
<file path=[Content_Types].xml><?xml version="1.0" encoding="utf-8"?>
<Types xmlns="http://schemas.openxmlformats.org/package/2006/content-types">
  <Default Extension="xml" ContentType="application/xml"/>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156" w:beforeLines="50" w:after="156" w:afterLines="50" w:line="500" w:lineRule="exact"/>
        <w:jc w:val="center"/>
        <w:rPr>
          <w:rFonts w:ascii="楷体" w:hAnsi="楷体" w:eastAsia="楷体" w:cs="楷体"/>
          <w:b/>
          <w:bCs/>
          <w:kern w:val="44"/>
          <w:sz w:val="32"/>
          <w:szCs w:val="32"/>
        </w:rPr>
      </w:pPr>
      <w:bookmarkStart w:id="20" w:name="_GoBack"/>
      <w:bookmarkEnd w:id="20"/>
      <w:bookmarkStart w:id="0" w:name="_Toc27958"/>
      <w:bookmarkStart w:id="1" w:name="_Toc24222"/>
      <w:bookmarkStart w:id="2" w:name="_Toc30403"/>
      <w:r>
        <w:rPr>
          <w:rFonts w:hint="eastAsia" w:ascii="楷体" w:hAnsi="楷体" w:eastAsia="楷体" w:cs="楷体"/>
          <w:b/>
          <w:bCs/>
          <w:kern w:val="44"/>
          <w:sz w:val="32"/>
          <w:szCs w:val="32"/>
        </w:rPr>
        <w:t>合同协议书</w:t>
      </w:r>
      <w:bookmarkEnd w:id="0"/>
      <w:bookmarkEnd w:id="1"/>
      <w:bookmarkEnd w:id="2"/>
    </w:p>
    <w:p>
      <w:pPr>
        <w:keepNext w:val="0"/>
        <w:keepLines w:val="0"/>
        <w:pageBreakBefore w:val="0"/>
        <w:widowControl w:val="0"/>
        <w:kinsoku/>
        <w:wordWrap/>
        <w:overflowPunct/>
        <w:topLinePunct w:val="0"/>
        <w:autoSpaceDE/>
        <w:autoSpaceDN/>
        <w:bidi w:val="0"/>
        <w:adjustRightInd/>
        <w:snapToGrid/>
        <w:spacing w:line="480" w:lineRule="exact"/>
        <w:ind w:firstLine="482" w:firstLineChars="200"/>
        <w:textAlignment w:val="auto"/>
        <w:rPr>
          <w:rFonts w:hint="eastAsia" w:ascii="楷体" w:hAnsi="楷体" w:eastAsia="楷体" w:cs="楷体"/>
          <w:sz w:val="24"/>
          <w:szCs w:val="24"/>
        </w:rPr>
      </w:pPr>
      <w:r>
        <w:rPr>
          <w:rFonts w:hint="eastAsia" w:ascii="楷体" w:hAnsi="楷体" w:eastAsia="楷体" w:cs="楷体"/>
          <w:b/>
          <w:bCs/>
          <w:sz w:val="24"/>
          <w:szCs w:val="24"/>
          <w:u w:val="single"/>
        </w:rPr>
        <w:t>西乡县交通运输局</w:t>
      </w:r>
      <w:r>
        <w:rPr>
          <w:rFonts w:hint="eastAsia" w:ascii="楷体" w:hAnsi="楷体" w:eastAsia="楷体" w:cs="楷体"/>
          <w:sz w:val="24"/>
          <w:szCs w:val="24"/>
        </w:rPr>
        <w:t>（发包人名称，以下简称“发包人”）为实施</w:t>
      </w:r>
      <w:r>
        <w:rPr>
          <w:rFonts w:hint="eastAsia" w:ascii="楷体" w:hAnsi="楷体" w:eastAsia="楷体" w:cs="楷体"/>
          <w:b/>
          <w:bCs/>
          <w:sz w:val="24"/>
          <w:szCs w:val="24"/>
          <w:u w:val="single"/>
          <w:lang w:val="en-US" w:eastAsia="zh-CN"/>
        </w:rPr>
        <w:t>西乡县S317西略线石灰窑桥危桥改造工程</w:t>
      </w:r>
      <w:r>
        <w:rPr>
          <w:rFonts w:hint="eastAsia" w:ascii="楷体" w:hAnsi="楷体" w:eastAsia="楷体" w:cs="楷体"/>
          <w:sz w:val="24"/>
          <w:szCs w:val="24"/>
        </w:rPr>
        <w:t>（项目名称），已接受</w:t>
      </w:r>
      <w:r>
        <w:rPr>
          <w:rFonts w:hint="eastAsia" w:ascii="楷体" w:hAnsi="楷体" w:eastAsia="楷体" w:cs="楷体"/>
          <w:b/>
          <w:bCs/>
          <w:sz w:val="24"/>
          <w:szCs w:val="24"/>
          <w:u w:val="single"/>
          <w:lang w:val="en-US" w:eastAsia="zh-CN"/>
        </w:rPr>
        <w:t>施工单位</w:t>
      </w:r>
      <w:r>
        <w:rPr>
          <w:rFonts w:hint="eastAsia" w:ascii="楷体" w:hAnsi="楷体" w:eastAsia="楷体" w:cs="楷体"/>
          <w:sz w:val="24"/>
          <w:szCs w:val="24"/>
        </w:rPr>
        <w:t>（（承包人名称，以下简称“承包人”）对该项目施工标段的投标。发包人和承包人共同达成如下协议。</w:t>
      </w:r>
    </w:p>
    <w:p>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楷体" w:hAnsi="楷体" w:eastAsia="楷体" w:cs="楷体"/>
          <w:sz w:val="24"/>
          <w:szCs w:val="24"/>
          <w:lang w:val="en-US" w:eastAsia="zh-CN"/>
        </w:rPr>
      </w:pPr>
      <w:r>
        <w:rPr>
          <w:rFonts w:hint="eastAsia" w:ascii="楷体" w:hAnsi="楷体" w:eastAsia="楷体" w:cs="楷体"/>
          <w:sz w:val="24"/>
          <w:szCs w:val="24"/>
          <w:lang w:val="en-US" w:eastAsia="zh-CN"/>
        </w:rPr>
        <w:t>1.工程概况：西乡县S317西略线石灰窑桥危桥改造工程，位于西乡县S317西略线。石灰窑桥建于1986年，本桥为跨径1*8m实腹式石拱桥，桥全长20m，桥宽7.5m，净宽6.5m，桥面采用混凝土铺装。该加固改造工程由汉中公路勘察设计有限公司设计，工程主要内容有：C40混凝土加固拱圈，砌筑整体式前墙，台前基础加固，地基注浆加固等。</w:t>
      </w:r>
    </w:p>
    <w:p>
      <w:pPr>
        <w:keepNext w:val="0"/>
        <w:keepLines w:val="0"/>
        <w:pageBreakBefore w:val="0"/>
        <w:widowControl w:val="0"/>
        <w:numPr>
          <w:ilvl w:val="0"/>
          <w:numId w:val="0"/>
        </w:numPr>
        <w:tabs>
          <w:tab w:val="left" w:pos="4860"/>
          <w:tab w:val="left" w:pos="6500"/>
        </w:tabs>
        <w:kinsoku/>
        <w:wordWrap/>
        <w:overflowPunct/>
        <w:topLinePunct w:val="0"/>
        <w:autoSpaceDE w:val="0"/>
        <w:autoSpaceDN w:val="0"/>
        <w:bidi w:val="0"/>
        <w:adjustRightInd/>
        <w:snapToGrid w:val="0"/>
        <w:spacing w:before="157" w:beforeLines="50" w:line="360" w:lineRule="auto"/>
        <w:ind w:left="210" w:leftChars="0" w:firstLine="240" w:firstLineChars="100"/>
        <w:textAlignment w:val="auto"/>
        <w:rPr>
          <w:rFonts w:hint="eastAsia" w:ascii="楷体" w:hAnsi="楷体" w:eastAsia="楷体" w:cs="楷体"/>
          <w:sz w:val="24"/>
          <w:szCs w:val="24"/>
        </w:rPr>
      </w:pPr>
      <w:r>
        <w:rPr>
          <w:rFonts w:hint="eastAsia" w:ascii="楷体" w:hAnsi="楷体" w:eastAsia="楷体" w:cs="楷体"/>
          <w:sz w:val="24"/>
          <w:szCs w:val="24"/>
          <w:lang w:val="en-US" w:eastAsia="zh-CN"/>
        </w:rPr>
        <w:t>2</w:t>
      </w:r>
      <w:r>
        <w:rPr>
          <w:rFonts w:hint="eastAsia" w:ascii="楷体" w:hAnsi="楷体" w:eastAsia="楷体" w:cs="楷体"/>
          <w:sz w:val="24"/>
          <w:szCs w:val="24"/>
        </w:rPr>
        <w:t>. 下列文件应视为构成合同文件的组成部分：</w:t>
      </w:r>
    </w:p>
    <w:p>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楷体" w:hAnsi="楷体" w:eastAsia="楷体" w:cs="楷体"/>
          <w:sz w:val="24"/>
          <w:szCs w:val="24"/>
        </w:rPr>
      </w:pPr>
      <w:r>
        <w:rPr>
          <w:rFonts w:hint="eastAsia" w:ascii="楷体" w:hAnsi="楷体" w:eastAsia="楷体" w:cs="楷体"/>
          <w:sz w:val="24"/>
          <w:szCs w:val="24"/>
        </w:rPr>
        <w:t>（1）本协议书及各种合同附件（含评标期间和合同谈判过程中的澄清文件和补充资料）；</w:t>
      </w:r>
    </w:p>
    <w:p>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楷体" w:hAnsi="楷体" w:eastAsia="楷体" w:cs="楷体"/>
          <w:sz w:val="24"/>
          <w:szCs w:val="24"/>
        </w:rPr>
      </w:pPr>
      <w:r>
        <w:rPr>
          <w:rFonts w:hint="eastAsia" w:ascii="楷体" w:hAnsi="楷体" w:eastAsia="楷体" w:cs="楷体"/>
          <w:sz w:val="24"/>
          <w:szCs w:val="24"/>
        </w:rPr>
        <w:t>（2）中标通知书；</w:t>
      </w:r>
    </w:p>
    <w:p>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楷体" w:hAnsi="楷体" w:eastAsia="楷体" w:cs="楷体"/>
          <w:sz w:val="24"/>
          <w:szCs w:val="24"/>
        </w:rPr>
      </w:pPr>
      <w:r>
        <w:rPr>
          <w:rFonts w:hint="eastAsia" w:ascii="楷体" w:hAnsi="楷体" w:eastAsia="楷体" w:cs="楷体"/>
          <w:sz w:val="24"/>
          <w:szCs w:val="24"/>
        </w:rPr>
        <w:t>（3）补遗书；</w:t>
      </w:r>
    </w:p>
    <w:p>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楷体" w:hAnsi="楷体" w:eastAsia="楷体" w:cs="楷体"/>
          <w:sz w:val="24"/>
          <w:szCs w:val="24"/>
        </w:rPr>
      </w:pPr>
      <w:r>
        <w:rPr>
          <w:rFonts w:hint="eastAsia" w:ascii="楷体" w:hAnsi="楷体" w:eastAsia="楷体" w:cs="楷体"/>
          <w:sz w:val="24"/>
          <w:szCs w:val="24"/>
        </w:rPr>
        <w:t>（4）投标函及投标函附录；</w:t>
      </w:r>
    </w:p>
    <w:p>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楷体" w:hAnsi="楷体" w:eastAsia="楷体" w:cs="楷体"/>
          <w:sz w:val="24"/>
          <w:szCs w:val="24"/>
        </w:rPr>
      </w:pPr>
      <w:r>
        <w:rPr>
          <w:rFonts w:hint="eastAsia" w:ascii="楷体" w:hAnsi="楷体" w:eastAsia="楷体" w:cs="楷体"/>
          <w:sz w:val="24"/>
          <w:szCs w:val="24"/>
        </w:rPr>
        <w:t>（5）项目专用合同条款；</w:t>
      </w:r>
    </w:p>
    <w:p>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楷体" w:hAnsi="楷体" w:eastAsia="楷体" w:cs="楷体"/>
          <w:sz w:val="24"/>
          <w:szCs w:val="24"/>
        </w:rPr>
      </w:pPr>
      <w:r>
        <w:rPr>
          <w:rFonts w:hint="eastAsia" w:ascii="楷体" w:hAnsi="楷体" w:eastAsia="楷体" w:cs="楷体"/>
          <w:sz w:val="24"/>
          <w:szCs w:val="24"/>
        </w:rPr>
        <w:t>（6）公路工程专用合同条款；</w:t>
      </w:r>
    </w:p>
    <w:p>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楷体" w:hAnsi="楷体" w:eastAsia="楷体" w:cs="楷体"/>
          <w:sz w:val="24"/>
          <w:szCs w:val="24"/>
        </w:rPr>
      </w:pPr>
      <w:r>
        <w:rPr>
          <w:rFonts w:hint="eastAsia" w:ascii="楷体" w:hAnsi="楷体" w:eastAsia="楷体" w:cs="楷体"/>
          <w:sz w:val="24"/>
          <w:szCs w:val="24"/>
        </w:rPr>
        <w:t>（7）通用合同条款；</w:t>
      </w:r>
    </w:p>
    <w:p>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楷体" w:hAnsi="楷体" w:eastAsia="楷体" w:cs="楷体"/>
          <w:sz w:val="24"/>
          <w:szCs w:val="24"/>
        </w:rPr>
      </w:pPr>
      <w:r>
        <w:rPr>
          <w:rFonts w:hint="eastAsia" w:ascii="楷体" w:hAnsi="楷体" w:eastAsia="楷体" w:cs="楷体"/>
          <w:sz w:val="24"/>
          <w:szCs w:val="24"/>
        </w:rPr>
        <w:t>（8）技术规范；</w:t>
      </w:r>
    </w:p>
    <w:p>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楷体" w:hAnsi="楷体" w:eastAsia="楷体" w:cs="楷体"/>
          <w:sz w:val="24"/>
          <w:szCs w:val="24"/>
        </w:rPr>
      </w:pPr>
      <w:r>
        <w:rPr>
          <w:rFonts w:hint="eastAsia" w:ascii="楷体" w:hAnsi="楷体" w:eastAsia="楷体" w:cs="楷体"/>
          <w:sz w:val="24"/>
          <w:szCs w:val="24"/>
        </w:rPr>
        <w:t>（9）图纸；</w:t>
      </w:r>
    </w:p>
    <w:p>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楷体" w:hAnsi="楷体" w:eastAsia="楷体" w:cs="楷体"/>
          <w:sz w:val="24"/>
          <w:szCs w:val="24"/>
        </w:rPr>
      </w:pPr>
      <w:r>
        <w:rPr>
          <w:rFonts w:hint="eastAsia" w:ascii="楷体" w:hAnsi="楷体" w:eastAsia="楷体" w:cs="楷体"/>
          <w:sz w:val="24"/>
          <w:szCs w:val="24"/>
        </w:rPr>
        <w:t>（10）已标价工程量清单；</w:t>
      </w:r>
    </w:p>
    <w:p>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楷体" w:hAnsi="楷体" w:eastAsia="楷体" w:cs="楷体"/>
          <w:sz w:val="24"/>
          <w:szCs w:val="24"/>
        </w:rPr>
      </w:pPr>
      <w:r>
        <w:rPr>
          <w:rFonts w:hint="eastAsia" w:ascii="楷体" w:hAnsi="楷体" w:eastAsia="楷体" w:cs="楷体"/>
          <w:sz w:val="24"/>
          <w:szCs w:val="24"/>
        </w:rPr>
        <w:t>（11）承包人有关人员、设备投入的承诺及投标文件中的施工组织设计；</w:t>
      </w:r>
    </w:p>
    <w:p>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楷体" w:hAnsi="楷体" w:eastAsia="楷体" w:cs="楷体"/>
          <w:sz w:val="24"/>
          <w:szCs w:val="24"/>
        </w:rPr>
      </w:pPr>
      <w:r>
        <w:rPr>
          <w:rFonts w:hint="eastAsia" w:ascii="楷体" w:hAnsi="楷体" w:eastAsia="楷体" w:cs="楷体"/>
          <w:sz w:val="24"/>
          <w:szCs w:val="24"/>
        </w:rPr>
        <w:t>（12）其他合同文件。</w:t>
      </w:r>
    </w:p>
    <w:p>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楷体" w:hAnsi="楷体" w:eastAsia="楷体" w:cs="楷体"/>
          <w:sz w:val="24"/>
          <w:szCs w:val="24"/>
        </w:rPr>
      </w:pPr>
      <w:r>
        <w:rPr>
          <w:rFonts w:hint="eastAsia" w:ascii="楷体" w:hAnsi="楷体" w:eastAsia="楷体" w:cs="楷体"/>
          <w:sz w:val="24"/>
          <w:szCs w:val="24"/>
        </w:rPr>
        <w:t>上述文件互相补充和解释，如有不明确或不一致之处，以合同约定次序在先者为准。</w:t>
      </w:r>
    </w:p>
    <w:p>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楷体" w:hAnsi="楷体" w:eastAsia="楷体" w:cs="楷体"/>
          <w:sz w:val="24"/>
          <w:szCs w:val="24"/>
          <w:u w:val="single"/>
          <w:lang w:eastAsia="zh-CN"/>
        </w:rPr>
      </w:pPr>
      <w:r>
        <w:rPr>
          <w:rFonts w:hint="eastAsia" w:ascii="楷体" w:hAnsi="楷体" w:eastAsia="楷体" w:cs="楷体"/>
          <w:sz w:val="24"/>
          <w:szCs w:val="24"/>
        </w:rPr>
        <w:t>3. 根据工程量清单所列的预计数量和单价或总额价计算的签约合同价：人民币（大写</w:t>
      </w:r>
      <w:r>
        <w:rPr>
          <w:rFonts w:hint="eastAsia" w:ascii="楷体" w:hAnsi="楷体" w:eastAsia="楷体" w:cs="楷体"/>
          <w:sz w:val="24"/>
          <w:szCs w:val="24"/>
          <w:u w:val="single"/>
          <w:lang w:eastAsia="zh-CN"/>
        </w:rPr>
        <w:t>）</w:t>
      </w:r>
      <w:r>
        <w:rPr>
          <w:rFonts w:hint="eastAsia" w:ascii="楷体" w:hAnsi="楷体" w:eastAsia="楷体" w:cs="楷体"/>
          <w:sz w:val="24"/>
          <w:szCs w:val="24"/>
          <w:u w:val="single"/>
          <w:lang w:val="en-US" w:eastAsia="zh-CN"/>
        </w:rPr>
        <w:t xml:space="preserve">                     </w:t>
      </w:r>
      <w:r>
        <w:rPr>
          <w:rFonts w:hint="eastAsia" w:ascii="楷体" w:hAnsi="楷体" w:eastAsia="楷体" w:cs="楷体"/>
          <w:sz w:val="24"/>
          <w:szCs w:val="24"/>
          <w:u w:val="single"/>
          <w:lang w:eastAsia="zh-CN"/>
        </w:rPr>
        <w:t>（</w:t>
      </w:r>
      <w:r>
        <w:rPr>
          <w:rFonts w:hint="eastAsia" w:ascii="楷体" w:hAnsi="楷体" w:eastAsia="楷体" w:cs="楷体"/>
          <w:sz w:val="24"/>
          <w:szCs w:val="24"/>
          <w:u w:val="single"/>
          <w:lang w:val="en-US" w:eastAsia="zh-CN"/>
        </w:rPr>
        <w:t>小写</w:t>
      </w:r>
      <w:r>
        <w:rPr>
          <w:rFonts w:hint="eastAsia" w:ascii="楷体" w:hAnsi="楷体" w:eastAsia="楷体" w:cs="楷体"/>
          <w:sz w:val="24"/>
          <w:szCs w:val="24"/>
          <w:u w:val="single"/>
          <w:lang w:eastAsia="zh-CN"/>
        </w:rPr>
        <w:t>¥：</w:t>
      </w:r>
      <w:r>
        <w:rPr>
          <w:rFonts w:hint="eastAsia" w:ascii="楷体" w:hAnsi="楷体" w:eastAsia="楷体" w:cs="楷体"/>
          <w:sz w:val="24"/>
          <w:szCs w:val="24"/>
          <w:u w:val="single"/>
          <w:lang w:val="en-US" w:eastAsia="zh-CN"/>
        </w:rPr>
        <w:t xml:space="preserve">        </w:t>
      </w:r>
      <w:r>
        <w:rPr>
          <w:rFonts w:hint="eastAsia" w:ascii="楷体" w:hAnsi="楷体" w:eastAsia="楷体" w:cs="楷体"/>
          <w:sz w:val="24"/>
          <w:szCs w:val="24"/>
          <w:u w:val="single"/>
          <w:lang w:eastAsia="zh-CN"/>
        </w:rPr>
        <w:t>元）</w:t>
      </w:r>
      <w:r>
        <w:rPr>
          <w:rFonts w:hint="eastAsia" w:ascii="楷体" w:hAnsi="楷体" w:eastAsia="楷体" w:cs="楷体"/>
          <w:sz w:val="24"/>
          <w:szCs w:val="24"/>
        </w:rPr>
        <w:t>。</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360" w:lineRule="auto"/>
        <w:ind w:left="0" w:right="0" w:firstLine="480" w:firstLineChars="200"/>
        <w:jc w:val="left"/>
        <w:textAlignment w:val="auto"/>
        <w:rPr>
          <w:rFonts w:hint="eastAsia" w:ascii="楷体" w:hAnsi="楷体" w:eastAsia="楷体" w:cs="楷体"/>
          <w:kern w:val="2"/>
          <w:sz w:val="24"/>
          <w:szCs w:val="24"/>
          <w:lang w:val="en-US" w:eastAsia="zh-CN" w:bidi="ar-SA"/>
        </w:rPr>
      </w:pPr>
      <w:r>
        <w:rPr>
          <w:rFonts w:hint="eastAsia" w:ascii="楷体" w:hAnsi="楷体" w:eastAsia="楷体" w:cs="楷体"/>
          <w:sz w:val="24"/>
          <w:szCs w:val="24"/>
        </w:rPr>
        <w:t>4. 承包</w:t>
      </w:r>
      <w:r>
        <w:rPr>
          <w:rFonts w:hint="eastAsia" w:ascii="楷体" w:hAnsi="楷体" w:eastAsia="楷体" w:cs="楷体"/>
          <w:kern w:val="2"/>
          <w:sz w:val="24"/>
          <w:szCs w:val="24"/>
          <w:lang w:val="en-US" w:eastAsia="zh-CN" w:bidi="ar-SA"/>
        </w:rPr>
        <w:t>人项目经理：</w:t>
      </w:r>
      <w:r>
        <w:rPr>
          <w:rFonts w:hint="eastAsia" w:ascii="楷体" w:hAnsi="楷体" w:eastAsia="楷体" w:cs="楷体"/>
          <w:kern w:val="2"/>
          <w:sz w:val="24"/>
          <w:szCs w:val="24"/>
          <w:u w:val="single"/>
          <w:lang w:val="en-US" w:eastAsia="zh-CN" w:bidi="ar-SA"/>
        </w:rPr>
        <w:t xml:space="preserve">      </w:t>
      </w:r>
      <w:r>
        <w:rPr>
          <w:rFonts w:hint="eastAsia" w:ascii="楷体" w:hAnsi="楷体" w:eastAsia="楷体" w:cs="楷体"/>
          <w:kern w:val="2"/>
          <w:sz w:val="24"/>
          <w:szCs w:val="24"/>
          <w:lang w:val="en-US" w:eastAsia="zh-CN" w:bidi="ar-SA"/>
        </w:rPr>
        <w:t>；承包人项目总工：</w:t>
      </w:r>
      <w:r>
        <w:rPr>
          <w:rFonts w:hint="eastAsia" w:ascii="楷体" w:hAnsi="楷体" w:eastAsia="楷体" w:cs="楷体"/>
          <w:kern w:val="2"/>
          <w:sz w:val="24"/>
          <w:szCs w:val="24"/>
          <w:u w:val="single"/>
          <w:lang w:val="en-US" w:eastAsia="zh-CN" w:bidi="ar-SA"/>
        </w:rPr>
        <w:t xml:space="preserve">      </w:t>
      </w:r>
      <w:r>
        <w:rPr>
          <w:rFonts w:hint="eastAsia" w:ascii="楷体" w:hAnsi="楷体" w:eastAsia="楷体" w:cs="楷体"/>
          <w:kern w:val="2"/>
          <w:sz w:val="24"/>
          <w:szCs w:val="24"/>
          <w:lang w:val="en-US" w:eastAsia="zh-CN" w:bidi="ar-SA"/>
        </w:rPr>
        <w:t>。</w:t>
      </w:r>
    </w:p>
    <w:p>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楷体" w:hAnsi="楷体" w:eastAsia="楷体" w:cs="楷体"/>
          <w:sz w:val="24"/>
          <w:szCs w:val="24"/>
          <w:u w:val="single"/>
          <w:lang w:val="en-US" w:eastAsia="zh-CN"/>
        </w:rPr>
      </w:pPr>
      <w:r>
        <w:rPr>
          <w:rFonts w:hint="eastAsia" w:ascii="楷体" w:hAnsi="楷体" w:eastAsia="楷体" w:cs="楷体"/>
          <w:sz w:val="24"/>
          <w:szCs w:val="24"/>
        </w:rPr>
        <w:t>5. 工程质量符合</w:t>
      </w:r>
      <w:r>
        <w:rPr>
          <w:rFonts w:hint="eastAsia" w:ascii="楷体" w:hAnsi="楷体" w:eastAsia="楷体" w:cs="楷体"/>
          <w:sz w:val="24"/>
          <w:szCs w:val="24"/>
          <w:lang w:eastAsia="zh-CN"/>
        </w:rPr>
        <w:t>：</w:t>
      </w:r>
      <w:r>
        <w:rPr>
          <w:rFonts w:hint="eastAsia" w:ascii="楷体" w:hAnsi="楷体" w:eastAsia="楷体" w:cs="楷体"/>
          <w:sz w:val="24"/>
          <w:szCs w:val="24"/>
          <w:u w:val="single"/>
        </w:rPr>
        <w:t>工程交工验收的质量评定合格；竣工验收的质量评定合格</w:t>
      </w:r>
      <w:r>
        <w:rPr>
          <w:rFonts w:hint="eastAsia" w:ascii="楷体" w:hAnsi="楷体" w:eastAsia="楷体" w:cs="楷体"/>
          <w:sz w:val="24"/>
          <w:szCs w:val="24"/>
          <w:u w:val="none"/>
          <w:lang w:eastAsia="zh-CN"/>
        </w:rPr>
        <w:t>标准。</w:t>
      </w:r>
      <w:r>
        <w:rPr>
          <w:rFonts w:hint="eastAsia" w:ascii="楷体" w:hAnsi="楷体" w:eastAsia="楷体" w:cs="楷体"/>
          <w:sz w:val="24"/>
          <w:szCs w:val="24"/>
          <w:lang w:val="en-US" w:eastAsia="zh-CN"/>
        </w:rPr>
        <w:t>工程安全目标：</w:t>
      </w:r>
      <w:r>
        <w:rPr>
          <w:rFonts w:hint="eastAsia" w:ascii="楷体" w:hAnsi="楷体" w:eastAsia="楷体" w:cs="楷体"/>
          <w:sz w:val="24"/>
          <w:szCs w:val="24"/>
          <w:u w:val="single"/>
          <w:lang w:val="en-US" w:eastAsia="zh-CN"/>
        </w:rPr>
        <w:t>消灭因工死亡事故，达到“零死亡”安全管理目标。</w:t>
      </w:r>
    </w:p>
    <w:p>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楷体" w:hAnsi="楷体" w:eastAsia="楷体" w:cs="楷体"/>
          <w:sz w:val="24"/>
          <w:szCs w:val="24"/>
        </w:rPr>
      </w:pPr>
      <w:r>
        <w:rPr>
          <w:rFonts w:hint="eastAsia" w:ascii="楷体" w:hAnsi="楷体" w:eastAsia="楷体" w:cs="楷体"/>
          <w:sz w:val="24"/>
          <w:szCs w:val="24"/>
          <w:lang w:val="en-US" w:eastAsia="zh-CN"/>
        </w:rPr>
        <w:t>6</w:t>
      </w:r>
      <w:r>
        <w:rPr>
          <w:rFonts w:hint="eastAsia" w:ascii="楷体" w:hAnsi="楷体" w:eastAsia="楷体" w:cs="楷体"/>
          <w:sz w:val="24"/>
          <w:szCs w:val="24"/>
        </w:rPr>
        <w:t>. 承包人承诺按合同约定承担工程的实施、完成及缺陷修复。</w:t>
      </w:r>
    </w:p>
    <w:p>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楷体" w:hAnsi="楷体" w:eastAsia="楷体" w:cs="楷体"/>
          <w:sz w:val="24"/>
          <w:szCs w:val="24"/>
        </w:rPr>
      </w:pPr>
      <w:r>
        <w:rPr>
          <w:rFonts w:hint="eastAsia" w:ascii="楷体" w:hAnsi="楷体" w:eastAsia="楷体" w:cs="楷体"/>
          <w:sz w:val="24"/>
          <w:szCs w:val="24"/>
          <w:lang w:val="en-US" w:eastAsia="zh-CN"/>
        </w:rPr>
        <w:t>7</w:t>
      </w:r>
      <w:r>
        <w:rPr>
          <w:rFonts w:hint="eastAsia" w:ascii="楷体" w:hAnsi="楷体" w:eastAsia="楷体" w:cs="楷体"/>
          <w:sz w:val="24"/>
          <w:szCs w:val="24"/>
        </w:rPr>
        <w:t>. 发包人承诺按合同约定的条件、时间和方式向承包人支付合同价款。</w:t>
      </w:r>
    </w:p>
    <w:p>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楷体" w:hAnsi="楷体" w:eastAsia="楷体" w:cs="楷体"/>
          <w:sz w:val="24"/>
          <w:szCs w:val="24"/>
          <w:lang w:val="en-US" w:eastAsia="zh-CN"/>
        </w:rPr>
      </w:pPr>
      <w:r>
        <w:rPr>
          <w:rFonts w:hint="eastAsia" w:ascii="楷体" w:hAnsi="楷体" w:eastAsia="楷体" w:cs="楷体"/>
          <w:sz w:val="24"/>
          <w:szCs w:val="24"/>
          <w:lang w:val="en-US" w:eastAsia="zh-CN"/>
        </w:rPr>
        <w:t>8、根据本项目专用合同条款，合同签订后，开工预付款30%，后期根据资金到位情况及时支付。质量保证金为3%签约合同价。</w:t>
      </w:r>
    </w:p>
    <w:p>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楷体" w:hAnsi="楷体" w:eastAsia="楷体" w:cs="楷体"/>
          <w:sz w:val="24"/>
          <w:szCs w:val="24"/>
        </w:rPr>
      </w:pPr>
      <w:r>
        <w:rPr>
          <w:rFonts w:hint="eastAsia" w:ascii="楷体" w:hAnsi="楷体" w:eastAsia="楷体" w:cs="楷体"/>
          <w:sz w:val="24"/>
          <w:szCs w:val="24"/>
          <w:lang w:val="en-US" w:eastAsia="zh-CN"/>
        </w:rPr>
        <w:t>9</w:t>
      </w:r>
      <w:r>
        <w:rPr>
          <w:rFonts w:hint="eastAsia" w:ascii="楷体" w:hAnsi="楷体" w:eastAsia="楷体" w:cs="楷体"/>
          <w:sz w:val="24"/>
          <w:szCs w:val="24"/>
        </w:rPr>
        <w:t>. 承包人应按照监理人指示开工，工期为</w:t>
      </w:r>
      <w:r>
        <w:rPr>
          <w:rFonts w:hint="eastAsia" w:ascii="楷体" w:hAnsi="楷体" w:eastAsia="楷体" w:cs="楷体"/>
          <w:sz w:val="24"/>
          <w:szCs w:val="24"/>
          <w:u w:val="single"/>
          <w:lang w:val="en-US" w:eastAsia="zh-CN"/>
        </w:rPr>
        <w:t xml:space="preserve"> 60</w:t>
      </w:r>
      <w:r>
        <w:rPr>
          <w:rFonts w:hint="eastAsia" w:ascii="楷体" w:hAnsi="楷体" w:eastAsia="楷体" w:cs="楷体"/>
          <w:sz w:val="24"/>
          <w:szCs w:val="24"/>
          <w:u w:val="none"/>
          <w:lang w:val="en-US" w:eastAsia="zh-CN"/>
        </w:rPr>
        <w:t>日历天</w:t>
      </w:r>
      <w:r>
        <w:rPr>
          <w:rFonts w:hint="eastAsia" w:ascii="楷体" w:hAnsi="楷体" w:eastAsia="楷体" w:cs="楷体"/>
          <w:sz w:val="24"/>
          <w:szCs w:val="24"/>
        </w:rPr>
        <w:t xml:space="preserve"> 。</w:t>
      </w:r>
    </w:p>
    <w:p>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楷体" w:hAnsi="楷体" w:eastAsia="楷体" w:cs="楷体"/>
          <w:sz w:val="24"/>
          <w:szCs w:val="24"/>
        </w:rPr>
      </w:pPr>
      <w:r>
        <w:rPr>
          <w:rFonts w:hint="eastAsia" w:ascii="楷体" w:hAnsi="楷体" w:eastAsia="楷体" w:cs="楷体"/>
          <w:sz w:val="24"/>
          <w:szCs w:val="24"/>
          <w:lang w:val="en-US" w:eastAsia="zh-CN"/>
        </w:rPr>
        <w:t>10</w:t>
      </w:r>
      <w:r>
        <w:rPr>
          <w:rFonts w:hint="eastAsia" w:ascii="楷体" w:hAnsi="楷体" w:eastAsia="楷体" w:cs="楷体"/>
          <w:sz w:val="24"/>
          <w:szCs w:val="24"/>
        </w:rPr>
        <w:t>. 本协议书在承包人提供履约担保后，由双方法定代表人或其委托代理人签署并加盖单位章后生效。全部工程完工后经竣交工验收合格、缺陷责任期满签发缺陷责任终止证书后</w:t>
      </w:r>
      <w:r>
        <w:rPr>
          <w:rFonts w:hint="eastAsia" w:ascii="楷体" w:hAnsi="楷体" w:eastAsia="楷体" w:cs="楷体"/>
          <w:sz w:val="24"/>
          <w:szCs w:val="24"/>
          <w:lang w:eastAsia="zh-CN"/>
        </w:rPr>
        <w:t>失</w:t>
      </w:r>
      <w:r>
        <w:rPr>
          <w:rFonts w:hint="eastAsia" w:ascii="楷体" w:hAnsi="楷体" w:eastAsia="楷体" w:cs="楷体"/>
          <w:sz w:val="24"/>
          <w:szCs w:val="24"/>
        </w:rPr>
        <w:t>效。</w:t>
      </w:r>
    </w:p>
    <w:p>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楷体" w:hAnsi="楷体" w:eastAsia="楷体" w:cs="楷体"/>
          <w:sz w:val="24"/>
          <w:szCs w:val="24"/>
        </w:rPr>
      </w:pPr>
      <w:r>
        <w:rPr>
          <w:rFonts w:hint="eastAsia" w:ascii="楷体" w:hAnsi="楷体" w:eastAsia="楷体" w:cs="楷体"/>
          <w:sz w:val="24"/>
          <w:szCs w:val="24"/>
        </w:rPr>
        <w:t>1</w:t>
      </w:r>
      <w:r>
        <w:rPr>
          <w:rFonts w:hint="eastAsia" w:ascii="楷体" w:hAnsi="楷体" w:eastAsia="楷体" w:cs="楷体"/>
          <w:sz w:val="24"/>
          <w:szCs w:val="24"/>
          <w:lang w:val="en-US" w:eastAsia="zh-CN"/>
        </w:rPr>
        <w:t>1</w:t>
      </w:r>
      <w:r>
        <w:rPr>
          <w:rFonts w:hint="eastAsia" w:ascii="楷体" w:hAnsi="楷体" w:eastAsia="楷体" w:cs="楷体"/>
          <w:sz w:val="24"/>
          <w:szCs w:val="24"/>
        </w:rPr>
        <w:t>．本协议书正本二份、副本</w:t>
      </w:r>
      <w:r>
        <w:rPr>
          <w:rFonts w:hint="eastAsia" w:ascii="楷体" w:hAnsi="楷体" w:eastAsia="楷体" w:cs="楷体"/>
          <w:sz w:val="24"/>
          <w:szCs w:val="24"/>
          <w:lang w:eastAsia="zh-CN"/>
        </w:rPr>
        <w:t>陆</w:t>
      </w:r>
      <w:r>
        <w:rPr>
          <w:rFonts w:hint="eastAsia" w:ascii="楷体" w:hAnsi="楷体" w:eastAsia="楷体" w:cs="楷体"/>
          <w:sz w:val="24"/>
          <w:szCs w:val="24"/>
        </w:rPr>
        <w:t>份，合同双方各执正本一份，副本</w:t>
      </w:r>
      <w:r>
        <w:rPr>
          <w:rFonts w:hint="eastAsia" w:ascii="楷体" w:hAnsi="楷体" w:eastAsia="楷体" w:cs="楷体"/>
          <w:sz w:val="24"/>
          <w:szCs w:val="24"/>
          <w:lang w:eastAsia="zh-CN"/>
        </w:rPr>
        <w:t>叁</w:t>
      </w:r>
      <w:r>
        <w:rPr>
          <w:rFonts w:hint="eastAsia" w:ascii="楷体" w:hAnsi="楷体" w:eastAsia="楷体" w:cs="楷体"/>
          <w:sz w:val="24"/>
          <w:szCs w:val="24"/>
        </w:rPr>
        <w:t>份，当正本与副本的内容不一致时，以正本为准。</w:t>
      </w:r>
    </w:p>
    <w:p>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楷体" w:hAnsi="楷体" w:eastAsia="楷体" w:cs="楷体"/>
          <w:sz w:val="24"/>
          <w:szCs w:val="24"/>
        </w:rPr>
      </w:pPr>
      <w:r>
        <w:rPr>
          <w:rFonts w:hint="eastAsia" w:ascii="楷体" w:hAnsi="楷体" w:eastAsia="楷体" w:cs="楷体"/>
          <w:sz w:val="24"/>
          <w:szCs w:val="24"/>
        </w:rPr>
        <w:t>1</w:t>
      </w:r>
      <w:r>
        <w:rPr>
          <w:rFonts w:hint="eastAsia" w:ascii="楷体" w:hAnsi="楷体" w:eastAsia="楷体" w:cs="楷体"/>
          <w:sz w:val="24"/>
          <w:szCs w:val="24"/>
          <w:lang w:val="en-US" w:eastAsia="zh-CN"/>
        </w:rPr>
        <w:t>2</w:t>
      </w:r>
      <w:r>
        <w:rPr>
          <w:rFonts w:hint="eastAsia" w:ascii="楷体" w:hAnsi="楷体" w:eastAsia="楷体" w:cs="楷体"/>
          <w:sz w:val="24"/>
          <w:szCs w:val="24"/>
        </w:rPr>
        <w:t>.合同未尽事宜，双方另行签订补充协议。补充协议是合同的组成部分。</w:t>
      </w:r>
    </w:p>
    <w:p>
      <w:pPr>
        <w:keepNext w:val="0"/>
        <w:keepLines w:val="0"/>
        <w:pageBreakBefore w:val="0"/>
        <w:widowControl w:val="0"/>
        <w:kinsoku/>
        <w:wordWrap/>
        <w:overflowPunct/>
        <w:topLinePunct w:val="0"/>
        <w:autoSpaceDE/>
        <w:autoSpaceDN/>
        <w:bidi w:val="0"/>
        <w:adjustRightInd/>
        <w:snapToGrid/>
        <w:spacing w:line="480" w:lineRule="exact"/>
        <w:ind w:left="5520" w:hanging="5520" w:hangingChars="2300"/>
        <w:textAlignment w:val="auto"/>
        <w:rPr>
          <w:rFonts w:hint="eastAsia" w:ascii="楷体" w:hAnsi="楷体" w:eastAsia="楷体" w:cs="楷体"/>
          <w:sz w:val="24"/>
          <w:szCs w:val="24"/>
        </w:rPr>
      </w:pPr>
    </w:p>
    <w:p>
      <w:pPr>
        <w:keepNext w:val="0"/>
        <w:keepLines w:val="0"/>
        <w:pageBreakBefore w:val="0"/>
        <w:widowControl w:val="0"/>
        <w:kinsoku/>
        <w:wordWrap/>
        <w:overflowPunct/>
        <w:topLinePunct w:val="0"/>
        <w:autoSpaceDE/>
        <w:autoSpaceDN/>
        <w:bidi w:val="0"/>
        <w:adjustRightInd/>
        <w:snapToGrid/>
        <w:spacing w:line="480" w:lineRule="exact"/>
        <w:ind w:left="5520" w:hanging="5520" w:hangingChars="2300"/>
        <w:textAlignment w:val="auto"/>
        <w:rPr>
          <w:rFonts w:hint="default" w:ascii="楷体" w:hAnsi="楷体" w:eastAsia="楷体" w:cs="楷体"/>
          <w:sz w:val="24"/>
          <w:szCs w:val="24"/>
          <w:u w:val="none"/>
          <w:lang w:val="en-US" w:eastAsia="zh-CN"/>
        </w:rPr>
      </w:pPr>
      <w:r>
        <w:rPr>
          <w:rFonts w:hint="eastAsia" w:ascii="楷体" w:hAnsi="楷体" w:eastAsia="楷体" w:cs="楷体"/>
          <w:sz w:val="24"/>
          <w:szCs w:val="24"/>
        </w:rPr>
        <w:t>发包人：</w:t>
      </w:r>
      <w:r>
        <w:rPr>
          <w:rFonts w:hint="eastAsia" w:ascii="楷体" w:hAnsi="楷体" w:eastAsia="楷体" w:cs="楷体"/>
          <w:sz w:val="24"/>
          <w:szCs w:val="24"/>
          <w:u w:val="none"/>
        </w:rPr>
        <w:t>西乡县交通运输局</w:t>
      </w:r>
      <w:r>
        <w:rPr>
          <w:rFonts w:hint="eastAsia" w:ascii="楷体" w:hAnsi="楷体" w:eastAsia="楷体" w:cs="楷体"/>
          <w:sz w:val="24"/>
          <w:szCs w:val="24"/>
          <w:u w:val="none"/>
          <w:lang w:eastAsia="zh-CN"/>
        </w:rPr>
        <w:t>（盖章）</w:t>
      </w:r>
      <w:r>
        <w:rPr>
          <w:rFonts w:hint="eastAsia" w:ascii="楷体" w:hAnsi="楷体" w:eastAsia="楷体" w:cs="楷体"/>
          <w:sz w:val="24"/>
          <w:szCs w:val="24"/>
          <w:u w:val="none"/>
        </w:rPr>
        <w:t xml:space="preserve"> </w:t>
      </w:r>
      <w:r>
        <w:rPr>
          <w:rFonts w:hint="eastAsia" w:ascii="楷体" w:hAnsi="楷体" w:eastAsia="楷体" w:cs="楷体"/>
          <w:sz w:val="24"/>
          <w:szCs w:val="24"/>
          <w:u w:val="none"/>
          <w:lang w:val="en-US" w:eastAsia="zh-CN"/>
        </w:rPr>
        <w:t xml:space="preserve"> </w:t>
      </w:r>
      <w:r>
        <w:rPr>
          <w:rFonts w:hint="eastAsia" w:ascii="楷体" w:hAnsi="楷体" w:eastAsia="楷体" w:cs="楷体"/>
          <w:sz w:val="24"/>
          <w:szCs w:val="24"/>
          <w:u w:val="none"/>
        </w:rPr>
        <w:t>承包人：</w:t>
      </w:r>
      <w:r>
        <w:rPr>
          <w:rFonts w:hint="eastAsia" w:ascii="楷体" w:hAnsi="楷体" w:eastAsia="楷体" w:cs="楷体"/>
          <w:sz w:val="24"/>
          <w:szCs w:val="24"/>
          <w:u w:val="none"/>
          <w:lang w:val="en-US" w:eastAsia="zh-CN"/>
        </w:rPr>
        <w:t xml:space="preserve"> 施工单位名称  </w:t>
      </w:r>
      <w:r>
        <w:rPr>
          <w:rFonts w:hint="eastAsia" w:ascii="楷体" w:hAnsi="楷体" w:eastAsia="楷体" w:cs="楷体"/>
          <w:sz w:val="24"/>
          <w:szCs w:val="24"/>
          <w:u w:val="none"/>
        </w:rPr>
        <w:t>（盖章）</w:t>
      </w:r>
    </w:p>
    <w:p>
      <w:pPr>
        <w:keepNext w:val="0"/>
        <w:keepLines w:val="0"/>
        <w:pageBreakBefore w:val="0"/>
        <w:widowControl w:val="0"/>
        <w:kinsoku/>
        <w:wordWrap/>
        <w:overflowPunct/>
        <w:topLinePunct w:val="0"/>
        <w:autoSpaceDE/>
        <w:autoSpaceDN/>
        <w:bidi w:val="0"/>
        <w:adjustRightInd/>
        <w:snapToGrid/>
        <w:spacing w:line="480" w:lineRule="exact"/>
        <w:ind w:left="5507" w:leftChars="2508" w:hanging="240" w:hangingChars="100"/>
        <w:textAlignment w:val="auto"/>
        <w:rPr>
          <w:rFonts w:hint="eastAsia" w:ascii="楷体" w:hAnsi="楷体" w:eastAsia="楷体" w:cs="楷体"/>
          <w:sz w:val="24"/>
          <w:szCs w:val="24"/>
        </w:rPr>
      </w:pPr>
      <w:r>
        <w:rPr>
          <w:rFonts w:hint="eastAsia" w:ascii="楷体" w:hAnsi="楷体" w:eastAsia="楷体" w:cs="楷体"/>
          <w:sz w:val="24"/>
          <w:szCs w:val="24"/>
        </w:rPr>
        <w:t xml:space="preserve">                    </w:t>
      </w:r>
      <w:r>
        <w:rPr>
          <w:rFonts w:hint="eastAsia" w:ascii="楷体" w:hAnsi="楷体" w:eastAsia="楷体" w:cs="楷体"/>
          <w:sz w:val="24"/>
          <w:szCs w:val="24"/>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480" w:lineRule="exact"/>
        <w:textAlignment w:val="auto"/>
        <w:rPr>
          <w:rFonts w:hint="eastAsia" w:ascii="楷体" w:hAnsi="楷体" w:eastAsia="楷体" w:cs="楷体"/>
          <w:sz w:val="24"/>
          <w:szCs w:val="24"/>
        </w:rPr>
      </w:pPr>
      <w:r>
        <w:rPr>
          <w:rFonts w:hint="eastAsia" w:ascii="楷体" w:hAnsi="楷体" w:eastAsia="楷体" w:cs="楷体"/>
          <w:sz w:val="24"/>
          <w:szCs w:val="24"/>
        </w:rPr>
        <w:t xml:space="preserve">法定代表人或 </w:t>
      </w:r>
      <w:r>
        <w:rPr>
          <w:rFonts w:hint="eastAsia" w:ascii="楷体" w:hAnsi="楷体" w:eastAsia="楷体" w:cs="楷体"/>
          <w:sz w:val="24"/>
          <w:szCs w:val="24"/>
          <w:lang w:val="en-US" w:eastAsia="zh-CN"/>
        </w:rPr>
        <w:t xml:space="preserve">                           </w:t>
      </w:r>
      <w:r>
        <w:rPr>
          <w:rFonts w:hint="eastAsia" w:ascii="楷体" w:hAnsi="楷体" w:eastAsia="楷体" w:cs="楷体"/>
          <w:sz w:val="24"/>
          <w:szCs w:val="24"/>
        </w:rPr>
        <w:t>法定代表人或</w:t>
      </w:r>
    </w:p>
    <w:p>
      <w:pPr>
        <w:keepNext w:val="0"/>
        <w:keepLines w:val="0"/>
        <w:pageBreakBefore w:val="0"/>
        <w:widowControl w:val="0"/>
        <w:kinsoku/>
        <w:wordWrap/>
        <w:overflowPunct/>
        <w:topLinePunct w:val="0"/>
        <w:autoSpaceDE/>
        <w:autoSpaceDN/>
        <w:bidi w:val="0"/>
        <w:adjustRightInd/>
        <w:snapToGrid/>
        <w:spacing w:line="480" w:lineRule="exact"/>
        <w:textAlignment w:val="auto"/>
        <w:rPr>
          <w:rFonts w:hint="eastAsia" w:ascii="楷体" w:hAnsi="楷体" w:eastAsia="楷体" w:cs="楷体"/>
          <w:sz w:val="24"/>
          <w:szCs w:val="24"/>
        </w:rPr>
      </w:pPr>
      <w:r>
        <w:rPr>
          <w:rFonts w:hint="eastAsia" w:ascii="楷体" w:hAnsi="楷体" w:eastAsia="楷体" w:cs="楷体"/>
          <w:sz w:val="24"/>
          <w:szCs w:val="24"/>
        </w:rPr>
        <w:t>其委托代理人：（签字）</w:t>
      </w:r>
      <w:r>
        <w:rPr>
          <w:rFonts w:hint="eastAsia" w:ascii="楷体" w:hAnsi="楷体" w:eastAsia="楷体" w:cs="楷体"/>
          <w:sz w:val="24"/>
          <w:szCs w:val="24"/>
          <w:lang w:val="en-US" w:eastAsia="zh-CN"/>
        </w:rPr>
        <w:t xml:space="preserve">                  </w:t>
      </w:r>
      <w:r>
        <w:rPr>
          <w:rFonts w:hint="eastAsia" w:ascii="楷体" w:hAnsi="楷体" w:eastAsia="楷体" w:cs="楷体"/>
          <w:sz w:val="24"/>
          <w:szCs w:val="24"/>
        </w:rPr>
        <w:t xml:space="preserve"> 其委托代理人：（签字）</w:t>
      </w:r>
    </w:p>
    <w:p>
      <w:pPr>
        <w:keepNext w:val="0"/>
        <w:keepLines w:val="0"/>
        <w:pageBreakBefore w:val="0"/>
        <w:widowControl w:val="0"/>
        <w:kinsoku/>
        <w:wordWrap/>
        <w:overflowPunct/>
        <w:topLinePunct w:val="0"/>
        <w:autoSpaceDE/>
        <w:autoSpaceDN/>
        <w:bidi w:val="0"/>
        <w:adjustRightInd/>
        <w:snapToGrid/>
        <w:spacing w:line="480" w:lineRule="exact"/>
        <w:textAlignment w:val="auto"/>
        <w:rPr>
          <w:rFonts w:hint="eastAsia" w:ascii="楷体" w:hAnsi="楷体" w:eastAsia="楷体" w:cs="楷体"/>
          <w:sz w:val="24"/>
          <w:szCs w:val="24"/>
        </w:rPr>
      </w:pPr>
      <w:r>
        <w:rPr>
          <w:rFonts w:hint="eastAsia" w:ascii="楷体" w:hAnsi="楷体" w:eastAsia="楷体" w:cs="楷体"/>
          <w:sz w:val="24"/>
          <w:szCs w:val="24"/>
        </w:rPr>
        <w:t xml:space="preserve">        </w:t>
      </w:r>
    </w:p>
    <w:p>
      <w:pPr>
        <w:keepNext w:val="0"/>
        <w:keepLines w:val="0"/>
        <w:pageBreakBefore w:val="0"/>
        <w:widowControl w:val="0"/>
        <w:kinsoku/>
        <w:wordWrap/>
        <w:overflowPunct/>
        <w:topLinePunct w:val="0"/>
        <w:autoSpaceDE/>
        <w:autoSpaceDN/>
        <w:bidi w:val="0"/>
        <w:adjustRightInd/>
        <w:snapToGrid/>
        <w:spacing w:line="480" w:lineRule="exact"/>
        <w:ind w:firstLine="840"/>
        <w:textAlignment w:val="auto"/>
        <w:rPr>
          <w:rFonts w:hint="eastAsia" w:ascii="楷体" w:hAnsi="楷体" w:eastAsia="楷体" w:cs="楷体"/>
          <w:sz w:val="24"/>
          <w:szCs w:val="24"/>
        </w:rPr>
      </w:pPr>
      <w:r>
        <w:rPr>
          <w:rFonts w:hint="eastAsia" w:ascii="楷体" w:hAnsi="楷体" w:eastAsia="楷体" w:cs="楷体"/>
          <w:sz w:val="24"/>
          <w:szCs w:val="24"/>
        </w:rPr>
        <w:t xml:space="preserve">年 </w:t>
      </w:r>
      <w:r>
        <w:rPr>
          <w:rFonts w:hint="eastAsia" w:ascii="楷体" w:hAnsi="楷体" w:eastAsia="楷体" w:cs="楷体"/>
          <w:sz w:val="24"/>
          <w:szCs w:val="24"/>
          <w:lang w:val="en-US" w:eastAsia="zh-CN"/>
        </w:rPr>
        <w:t xml:space="preserve"> </w:t>
      </w:r>
      <w:r>
        <w:rPr>
          <w:rFonts w:hint="eastAsia" w:ascii="楷体" w:hAnsi="楷体" w:eastAsia="楷体" w:cs="楷体"/>
          <w:sz w:val="24"/>
          <w:szCs w:val="24"/>
        </w:rPr>
        <w:t xml:space="preserve">月 </w:t>
      </w:r>
      <w:r>
        <w:rPr>
          <w:rFonts w:hint="eastAsia" w:ascii="楷体" w:hAnsi="楷体" w:eastAsia="楷体" w:cs="楷体"/>
          <w:sz w:val="24"/>
          <w:szCs w:val="24"/>
          <w:lang w:val="en-US" w:eastAsia="zh-CN"/>
        </w:rPr>
        <w:t xml:space="preserve"> </w:t>
      </w:r>
      <w:r>
        <w:rPr>
          <w:rFonts w:hint="eastAsia" w:ascii="楷体" w:hAnsi="楷体" w:eastAsia="楷体" w:cs="楷体"/>
          <w:sz w:val="24"/>
          <w:szCs w:val="24"/>
        </w:rPr>
        <w:t xml:space="preserve">日                                  年 </w:t>
      </w:r>
      <w:r>
        <w:rPr>
          <w:rFonts w:hint="eastAsia" w:ascii="楷体" w:hAnsi="楷体" w:eastAsia="楷体" w:cs="楷体"/>
          <w:sz w:val="24"/>
          <w:szCs w:val="24"/>
          <w:lang w:val="en-US" w:eastAsia="zh-CN"/>
        </w:rPr>
        <w:t xml:space="preserve"> </w:t>
      </w:r>
      <w:r>
        <w:rPr>
          <w:rFonts w:hint="eastAsia" w:ascii="楷体" w:hAnsi="楷体" w:eastAsia="楷体" w:cs="楷体"/>
          <w:sz w:val="24"/>
          <w:szCs w:val="24"/>
        </w:rPr>
        <w:t>月</w:t>
      </w:r>
      <w:r>
        <w:rPr>
          <w:rFonts w:hint="eastAsia" w:ascii="楷体" w:hAnsi="楷体" w:eastAsia="楷体" w:cs="楷体"/>
          <w:sz w:val="24"/>
          <w:szCs w:val="24"/>
          <w:lang w:val="en-US" w:eastAsia="zh-CN"/>
        </w:rPr>
        <w:t xml:space="preserve"> </w:t>
      </w:r>
      <w:r>
        <w:rPr>
          <w:rFonts w:hint="eastAsia" w:ascii="楷体" w:hAnsi="楷体" w:eastAsia="楷体" w:cs="楷体"/>
          <w:sz w:val="24"/>
          <w:szCs w:val="24"/>
        </w:rPr>
        <w:t xml:space="preserve"> 日</w:t>
      </w:r>
    </w:p>
    <w:p>
      <w:pPr>
        <w:spacing w:before="156" w:beforeLines="50" w:after="156" w:afterLines="50" w:line="500" w:lineRule="exact"/>
        <w:jc w:val="both"/>
        <w:rPr>
          <w:rFonts w:hint="eastAsia" w:ascii="楷体" w:hAnsi="楷体" w:eastAsia="楷体" w:cs="楷体"/>
          <w:sz w:val="28"/>
          <w:szCs w:val="36"/>
        </w:rPr>
      </w:pPr>
      <w:bookmarkStart w:id="3" w:name="_Toc17196"/>
      <w:bookmarkStart w:id="4" w:name="_Toc21226"/>
      <w:bookmarkStart w:id="5" w:name="_Toc32"/>
      <w:bookmarkStart w:id="6" w:name="_Toc4101"/>
      <w:bookmarkStart w:id="7" w:name="_Toc980"/>
      <w:bookmarkStart w:id="8" w:name="_Toc4784"/>
      <w:bookmarkStart w:id="9" w:name="_Toc54626406"/>
      <w:bookmarkStart w:id="10" w:name="_Toc465874620"/>
      <w:bookmarkStart w:id="11" w:name="_Toc27934"/>
    </w:p>
    <w:p>
      <w:pPr>
        <w:spacing w:before="156" w:beforeLines="50" w:after="156" w:afterLines="50" w:line="500" w:lineRule="exact"/>
        <w:jc w:val="center"/>
        <w:rPr>
          <w:rFonts w:hint="eastAsia" w:ascii="楷体" w:hAnsi="楷体" w:eastAsia="楷体" w:cs="楷体"/>
          <w:sz w:val="30"/>
          <w:szCs w:val="30"/>
        </w:rPr>
      </w:pPr>
      <w:r>
        <w:rPr>
          <w:rFonts w:hint="eastAsia" w:ascii="楷体" w:hAnsi="楷体" w:eastAsia="楷体" w:cs="楷体"/>
          <w:sz w:val="30"/>
          <w:szCs w:val="30"/>
        </w:rPr>
        <w:t xml:space="preserve"> </w:t>
      </w:r>
    </w:p>
    <w:p>
      <w:pPr>
        <w:spacing w:before="156" w:beforeLines="50" w:after="156" w:afterLines="50" w:line="500" w:lineRule="exact"/>
        <w:jc w:val="center"/>
        <w:rPr>
          <w:rFonts w:hint="eastAsia" w:ascii="楷体" w:hAnsi="楷体" w:eastAsia="楷体" w:cs="楷体"/>
          <w:b/>
          <w:bCs/>
          <w:kern w:val="44"/>
          <w:sz w:val="30"/>
          <w:szCs w:val="30"/>
        </w:rPr>
      </w:pPr>
    </w:p>
    <w:p>
      <w:pPr>
        <w:spacing w:before="156" w:beforeLines="50" w:after="156" w:afterLines="50" w:line="500" w:lineRule="exact"/>
        <w:jc w:val="center"/>
        <w:rPr>
          <w:rFonts w:hint="eastAsia" w:ascii="楷体" w:hAnsi="楷体" w:eastAsia="楷体" w:cs="楷体"/>
          <w:b/>
          <w:bCs/>
          <w:kern w:val="44"/>
          <w:sz w:val="30"/>
          <w:szCs w:val="30"/>
        </w:rPr>
      </w:pPr>
    </w:p>
    <w:p>
      <w:pPr>
        <w:spacing w:before="156" w:beforeLines="50" w:after="156" w:afterLines="50" w:line="500" w:lineRule="exact"/>
        <w:jc w:val="both"/>
        <w:rPr>
          <w:rFonts w:hint="eastAsia" w:ascii="楷体" w:hAnsi="楷体" w:eastAsia="楷体" w:cs="楷体"/>
          <w:b/>
          <w:bCs/>
          <w:kern w:val="44"/>
          <w:sz w:val="30"/>
          <w:szCs w:val="30"/>
        </w:rPr>
      </w:pPr>
    </w:p>
    <w:p>
      <w:pPr>
        <w:spacing w:before="156" w:beforeLines="50" w:after="156" w:afterLines="50" w:line="500" w:lineRule="exact"/>
        <w:jc w:val="center"/>
        <w:rPr>
          <w:rFonts w:hint="eastAsia" w:ascii="楷体" w:hAnsi="楷体" w:eastAsia="楷体" w:cs="楷体"/>
          <w:b/>
          <w:bCs/>
          <w:kern w:val="44"/>
          <w:sz w:val="30"/>
          <w:szCs w:val="30"/>
        </w:rPr>
      </w:pPr>
      <w:r>
        <w:rPr>
          <w:rFonts w:hint="eastAsia" w:ascii="楷体" w:hAnsi="楷体" w:eastAsia="楷体" w:cs="楷体"/>
          <w:b/>
          <w:bCs/>
          <w:kern w:val="44"/>
          <w:sz w:val="30"/>
          <w:szCs w:val="30"/>
        </w:rPr>
        <w:t>廉政合同</w:t>
      </w:r>
      <w:bookmarkEnd w:id="3"/>
      <w:bookmarkEnd w:id="4"/>
      <w:bookmarkEnd w:id="5"/>
      <w:bookmarkEnd w:id="6"/>
      <w:bookmarkEnd w:id="7"/>
      <w:bookmarkEnd w:id="8"/>
      <w:bookmarkEnd w:id="9"/>
      <w:bookmarkEnd w:id="10"/>
      <w:bookmarkEnd w:id="11"/>
    </w:p>
    <w:p>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楷体" w:hAnsi="楷体" w:eastAsia="楷体" w:cs="楷体"/>
          <w:sz w:val="24"/>
        </w:rPr>
      </w:pPr>
      <w:r>
        <w:rPr>
          <w:rFonts w:hint="eastAsia" w:ascii="楷体" w:hAnsi="楷体" w:eastAsia="楷体" w:cs="楷体"/>
          <w:sz w:val="24"/>
        </w:rPr>
        <w:t>根据《关于在交通基础设施建设中加强廉政建设的若干意见》以及有关工程建设、廉政建设的规定，为做好工程建设中的党风廉政建设，保证工程建设高效优质，保证建设资金的安全和有效使用以及投资效益，</w:t>
      </w:r>
      <w:r>
        <w:rPr>
          <w:rFonts w:hint="eastAsia" w:ascii="楷体" w:hAnsi="楷体" w:eastAsia="楷体" w:cs="楷体"/>
          <w:b/>
          <w:bCs/>
          <w:sz w:val="24"/>
          <w:szCs w:val="24"/>
          <w:u w:val="single"/>
          <w:lang w:val="en-US" w:eastAsia="zh-CN"/>
        </w:rPr>
        <w:t>西乡县S317西略线石灰窑桥危桥改造工程</w:t>
      </w:r>
      <w:r>
        <w:rPr>
          <w:rFonts w:hint="eastAsia" w:ascii="楷体" w:hAnsi="楷体" w:eastAsia="楷体" w:cs="楷体"/>
          <w:b w:val="0"/>
          <w:bCs w:val="0"/>
          <w:sz w:val="24"/>
          <w:u w:val="none"/>
          <w:lang w:eastAsia="zh-CN"/>
        </w:rPr>
        <w:t>的项目</w:t>
      </w:r>
      <w:r>
        <w:rPr>
          <w:rFonts w:hint="eastAsia" w:ascii="楷体" w:hAnsi="楷体" w:eastAsia="楷体" w:cs="楷体"/>
          <w:sz w:val="24"/>
        </w:rPr>
        <w:t>法人</w:t>
      </w:r>
      <w:r>
        <w:rPr>
          <w:rFonts w:hint="eastAsia" w:ascii="楷体" w:hAnsi="楷体" w:eastAsia="楷体" w:cs="楷体"/>
          <w:b/>
          <w:bCs/>
          <w:sz w:val="24"/>
          <w:u w:val="single"/>
        </w:rPr>
        <w:t>西乡县交通运输局</w:t>
      </w:r>
      <w:r>
        <w:rPr>
          <w:rFonts w:hint="eastAsia" w:ascii="楷体" w:hAnsi="楷体" w:eastAsia="楷体" w:cs="楷体"/>
          <w:sz w:val="24"/>
        </w:rPr>
        <w:t>（项目法人名称，以下简称“发包人”）与该项目的施工单位</w:t>
      </w:r>
      <w:r>
        <w:rPr>
          <w:rFonts w:hint="eastAsia" w:ascii="楷体" w:hAnsi="楷体" w:eastAsia="楷体" w:cs="楷体"/>
          <w:b/>
          <w:bCs/>
          <w:sz w:val="24"/>
          <w:szCs w:val="24"/>
          <w:u w:val="single"/>
          <w:lang w:val="en-US" w:eastAsia="zh-CN"/>
        </w:rPr>
        <w:t>施工单位</w:t>
      </w:r>
      <w:r>
        <w:rPr>
          <w:rFonts w:hint="eastAsia" w:ascii="楷体" w:hAnsi="楷体" w:eastAsia="楷体" w:cs="楷体"/>
          <w:sz w:val="24"/>
        </w:rPr>
        <w:t>（施工单位名称，以下简称“承包人”），特订立如下合同。</w:t>
      </w:r>
    </w:p>
    <w:p>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楷体" w:hAnsi="楷体" w:eastAsia="楷体" w:cs="楷体"/>
          <w:sz w:val="24"/>
        </w:rPr>
      </w:pPr>
      <w:r>
        <w:rPr>
          <w:rFonts w:hint="eastAsia" w:ascii="楷体" w:hAnsi="楷体" w:eastAsia="楷体" w:cs="楷体"/>
          <w:sz w:val="24"/>
        </w:rPr>
        <w:t>1．发包人和承包人双方的权利和义务</w:t>
      </w:r>
    </w:p>
    <w:p>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楷体" w:hAnsi="楷体" w:eastAsia="楷体" w:cs="楷体"/>
          <w:sz w:val="24"/>
        </w:rPr>
      </w:pPr>
      <w:r>
        <w:rPr>
          <w:rFonts w:hint="eastAsia" w:ascii="楷体" w:hAnsi="楷体" w:eastAsia="楷体" w:cs="楷体"/>
          <w:sz w:val="24"/>
        </w:rPr>
        <w:t>（1）严格遵守党的政策规定和国家有关法律法规及交通运输部的有关规定。</w:t>
      </w:r>
    </w:p>
    <w:p>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楷体" w:hAnsi="楷体" w:eastAsia="楷体" w:cs="楷体"/>
          <w:sz w:val="24"/>
        </w:rPr>
      </w:pPr>
      <w:r>
        <w:rPr>
          <w:rFonts w:hint="eastAsia" w:ascii="楷体" w:hAnsi="楷体" w:eastAsia="楷体" w:cs="楷体"/>
          <w:sz w:val="24"/>
        </w:rPr>
        <w:t>（2）严格执行（</w:t>
      </w:r>
      <w:r>
        <w:rPr>
          <w:rFonts w:hint="eastAsia" w:ascii="楷体" w:hAnsi="楷体" w:eastAsia="楷体" w:cs="楷体"/>
          <w:b/>
          <w:bCs/>
          <w:sz w:val="24"/>
          <w:szCs w:val="24"/>
          <w:u w:val="single"/>
          <w:lang w:val="en-US" w:eastAsia="zh-CN"/>
        </w:rPr>
        <w:t>西乡县S317西略线石灰窑桥危桥改造工程</w:t>
      </w:r>
      <w:r>
        <w:rPr>
          <w:rFonts w:hint="eastAsia" w:ascii="楷体" w:hAnsi="楷体" w:eastAsia="楷体" w:cs="楷体"/>
          <w:sz w:val="24"/>
        </w:rPr>
        <w:t>）施工合同文件，自觉按合同办事。</w:t>
      </w:r>
    </w:p>
    <w:p>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楷体" w:hAnsi="楷体" w:eastAsia="楷体" w:cs="楷体"/>
          <w:sz w:val="24"/>
        </w:rPr>
      </w:pPr>
      <w:r>
        <w:rPr>
          <w:rFonts w:hint="eastAsia" w:ascii="楷体" w:hAnsi="楷体" w:eastAsia="楷体" w:cs="楷体"/>
          <w:sz w:val="24"/>
        </w:rPr>
        <w:t>（3）双方的业务活动坚持公开、公正、诚信、透明的原则（法律认定的商业秘密和合同文件另有规定除外），不得损害国家和集体利益，不得违反工程建设管理规章制度。</w:t>
      </w:r>
    </w:p>
    <w:p>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楷体" w:hAnsi="楷体" w:eastAsia="楷体" w:cs="楷体"/>
          <w:sz w:val="24"/>
        </w:rPr>
      </w:pPr>
      <w:r>
        <w:rPr>
          <w:rFonts w:hint="eastAsia" w:ascii="楷体" w:hAnsi="楷体" w:eastAsia="楷体" w:cs="楷体"/>
          <w:sz w:val="24"/>
        </w:rPr>
        <w:t>（4）建立健全廉政制度，开展廉政教育，设立廉政告示牌，公布举报电话，监督并认真查处违法违纪行为。</w:t>
      </w:r>
    </w:p>
    <w:p>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楷体" w:hAnsi="楷体" w:eastAsia="楷体" w:cs="楷体"/>
          <w:sz w:val="24"/>
        </w:rPr>
      </w:pPr>
      <w:r>
        <w:rPr>
          <w:rFonts w:hint="eastAsia" w:ascii="楷体" w:hAnsi="楷体" w:eastAsia="楷体" w:cs="楷体"/>
          <w:sz w:val="24"/>
        </w:rPr>
        <w:t>（5）发现对方在业务活动中有违反廉政规定的行为，有及时提醒对方纠正的权利和义务。</w:t>
      </w:r>
    </w:p>
    <w:p>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楷体" w:hAnsi="楷体" w:eastAsia="楷体" w:cs="楷体"/>
          <w:sz w:val="24"/>
        </w:rPr>
      </w:pPr>
      <w:r>
        <w:rPr>
          <w:rFonts w:hint="eastAsia" w:ascii="楷体" w:hAnsi="楷体" w:eastAsia="楷体" w:cs="楷体"/>
          <w:sz w:val="24"/>
        </w:rPr>
        <w:t>（6）发现对方严重违反本合同义务条款的行为，有向其上级有关部门举报、建议给予处理并要求告知处理结果的权利。</w:t>
      </w:r>
    </w:p>
    <w:p>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楷体" w:hAnsi="楷体" w:eastAsia="楷体" w:cs="楷体"/>
          <w:sz w:val="24"/>
        </w:rPr>
      </w:pPr>
      <w:r>
        <w:rPr>
          <w:rFonts w:hint="eastAsia" w:ascii="楷体" w:hAnsi="楷体" w:eastAsia="楷体" w:cs="楷体"/>
          <w:sz w:val="24"/>
        </w:rPr>
        <w:t>2．发包人的义务</w:t>
      </w:r>
    </w:p>
    <w:p>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楷体" w:hAnsi="楷体" w:eastAsia="楷体" w:cs="楷体"/>
          <w:sz w:val="24"/>
        </w:rPr>
      </w:pPr>
      <w:r>
        <w:rPr>
          <w:rFonts w:hint="eastAsia" w:ascii="楷体" w:hAnsi="楷体" w:eastAsia="楷体" w:cs="楷体"/>
          <w:sz w:val="24"/>
        </w:rPr>
        <w:t>（1）发包人及其工作人员不得索要或接受承包人的礼金、有价证券和贵重物品，不得让承包人报销任何应由发包人或发包人工作人员个人支付的费用等。</w:t>
      </w:r>
    </w:p>
    <w:p>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楷体" w:hAnsi="楷体" w:eastAsia="楷体" w:cs="楷体"/>
          <w:sz w:val="24"/>
        </w:rPr>
      </w:pPr>
      <w:r>
        <w:rPr>
          <w:rFonts w:hint="eastAsia" w:ascii="楷体" w:hAnsi="楷体" w:eastAsia="楷体" w:cs="楷体"/>
          <w:sz w:val="24"/>
        </w:rPr>
        <w:t>（2）发包人工作人员不得参加承包人安排的超标准宴请和娱乐活动；不得接受承包人提供的通讯工具、交通工具和高档办公用品等。</w:t>
      </w:r>
    </w:p>
    <w:p>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楷体" w:hAnsi="楷体" w:eastAsia="楷体" w:cs="楷体"/>
          <w:sz w:val="24"/>
        </w:rPr>
      </w:pPr>
      <w:r>
        <w:rPr>
          <w:rFonts w:hint="eastAsia" w:ascii="楷体" w:hAnsi="楷体" w:eastAsia="楷体" w:cs="楷体"/>
          <w:sz w:val="24"/>
        </w:rPr>
        <w:t>（3）发包人及其工作人员不利要求或者接受承包人为其住房装修、婚丧嫁娶活动、配偶子女的工作安排以及出国出境、旅游等提供方便等。</w:t>
      </w:r>
    </w:p>
    <w:p>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楷体" w:hAnsi="楷体" w:eastAsia="楷体" w:cs="楷体"/>
          <w:sz w:val="24"/>
        </w:rPr>
      </w:pPr>
      <w:r>
        <w:rPr>
          <w:rFonts w:hint="eastAsia" w:ascii="楷体" w:hAnsi="楷体" w:eastAsia="楷体" w:cs="楷体"/>
          <w:sz w:val="24"/>
        </w:rPr>
        <w:t>（4）发包人工作人员及其配偶、子女不得从事与发包人工作有关的材料设备供应、工程分包、劳务等经济活动等。</w:t>
      </w:r>
    </w:p>
    <w:p>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楷体" w:hAnsi="楷体" w:eastAsia="楷体" w:cs="楷体"/>
          <w:sz w:val="24"/>
        </w:rPr>
      </w:pPr>
      <w:r>
        <w:rPr>
          <w:rFonts w:hint="eastAsia" w:ascii="楷体" w:hAnsi="楷体" w:eastAsia="楷体" w:cs="楷体"/>
          <w:sz w:val="24"/>
        </w:rPr>
        <w:t>（5）发包人及期工作人员不得以任何理由向承包人推荐分包单位或推销材料，不得要求承包人购买合同规定外的材料和设备。</w:t>
      </w:r>
    </w:p>
    <w:p>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楷体" w:hAnsi="楷体" w:eastAsia="楷体" w:cs="楷体"/>
          <w:sz w:val="24"/>
        </w:rPr>
      </w:pPr>
      <w:r>
        <w:rPr>
          <w:rFonts w:hint="eastAsia" w:ascii="楷体" w:hAnsi="楷体" w:eastAsia="楷体" w:cs="楷体"/>
          <w:sz w:val="24"/>
        </w:rPr>
        <w:t>（6）发包人工作人员要秉公办事，不准营私舞弊，不准利用职权从事各种个人有偿中介活动和安排个人施工队伍。</w:t>
      </w:r>
    </w:p>
    <w:p>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楷体" w:hAnsi="楷体" w:eastAsia="楷体" w:cs="楷体"/>
          <w:sz w:val="24"/>
        </w:rPr>
      </w:pPr>
      <w:r>
        <w:rPr>
          <w:rFonts w:hint="eastAsia" w:ascii="楷体" w:hAnsi="楷体" w:eastAsia="楷体" w:cs="楷体"/>
          <w:sz w:val="24"/>
        </w:rPr>
        <w:t>3．承包人的义务</w:t>
      </w:r>
    </w:p>
    <w:p>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楷体" w:hAnsi="楷体" w:eastAsia="楷体" w:cs="楷体"/>
          <w:sz w:val="24"/>
        </w:rPr>
      </w:pPr>
      <w:r>
        <w:rPr>
          <w:rFonts w:hint="eastAsia" w:ascii="楷体" w:hAnsi="楷体" w:eastAsia="楷体" w:cs="楷体"/>
          <w:sz w:val="24"/>
        </w:rPr>
        <w:t>（1）承包人不得以任何理由向发包人及其工作人员行贿或馈赠礼金、有价证券、贵重礼品。</w:t>
      </w:r>
    </w:p>
    <w:p>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楷体" w:hAnsi="楷体" w:eastAsia="楷体" w:cs="楷体"/>
          <w:sz w:val="24"/>
        </w:rPr>
      </w:pPr>
      <w:r>
        <w:rPr>
          <w:rFonts w:hint="eastAsia" w:ascii="楷体" w:hAnsi="楷体" w:eastAsia="楷体" w:cs="楷体"/>
          <w:sz w:val="24"/>
        </w:rPr>
        <w:t>（2）承包人不得以任何名义为发包人及其工作人员报销应由发包人单位或个人支付的任何费用。</w:t>
      </w:r>
    </w:p>
    <w:p>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楷体" w:hAnsi="楷体" w:eastAsia="楷体" w:cs="楷体"/>
          <w:sz w:val="24"/>
        </w:rPr>
      </w:pPr>
      <w:r>
        <w:rPr>
          <w:rFonts w:hint="eastAsia" w:ascii="楷体" w:hAnsi="楷体" w:eastAsia="楷体" w:cs="楷体"/>
          <w:sz w:val="24"/>
        </w:rPr>
        <w:t>（3）承包人不得以任何理由安排发包人工作人员参加超标准宴请及娱乐活动。</w:t>
      </w:r>
    </w:p>
    <w:p>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楷体" w:hAnsi="楷体" w:eastAsia="楷体" w:cs="楷体"/>
          <w:sz w:val="24"/>
        </w:rPr>
      </w:pPr>
      <w:r>
        <w:rPr>
          <w:rFonts w:hint="eastAsia" w:ascii="楷体" w:hAnsi="楷体" w:eastAsia="楷体" w:cs="楷体"/>
          <w:sz w:val="24"/>
        </w:rPr>
        <w:t>（4）承包人不得为发包人单位和个人购置或提供通讯工具、交通工具和高档办公用品等。</w:t>
      </w:r>
    </w:p>
    <w:p>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楷体" w:hAnsi="楷体" w:eastAsia="楷体" w:cs="楷体"/>
          <w:sz w:val="24"/>
        </w:rPr>
      </w:pPr>
      <w:r>
        <w:rPr>
          <w:rFonts w:hint="eastAsia" w:ascii="楷体" w:hAnsi="楷体" w:eastAsia="楷体" w:cs="楷体"/>
          <w:sz w:val="24"/>
        </w:rPr>
        <w:t>4．违约责任</w:t>
      </w:r>
    </w:p>
    <w:p>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楷体" w:hAnsi="楷体" w:eastAsia="楷体" w:cs="楷体"/>
          <w:sz w:val="24"/>
        </w:rPr>
      </w:pPr>
      <w:r>
        <w:rPr>
          <w:rFonts w:hint="eastAsia" w:ascii="楷体" w:hAnsi="楷体" w:eastAsia="楷体" w:cs="楷体"/>
          <w:sz w:val="24"/>
        </w:rPr>
        <w:t>（1）发包人及其工作人员违反本合同第1、2条，按管理权限，依据有关规定给予党纪、政纪或组织处理；涉嫌犯罪的，移交司法机关追究刑事责任；给承包人单位造成经济损失的，应予以赔偿。</w:t>
      </w:r>
    </w:p>
    <w:p>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楷体" w:hAnsi="楷体" w:eastAsia="楷体" w:cs="楷体"/>
          <w:sz w:val="24"/>
        </w:rPr>
      </w:pPr>
      <w:r>
        <w:rPr>
          <w:rFonts w:hint="eastAsia" w:ascii="楷体" w:hAnsi="楷体" w:eastAsia="楷体" w:cs="楷体"/>
          <w:sz w:val="24"/>
        </w:rPr>
        <w:t>（2）承包人及其工作人员违反本合同第1、3条，按管理权限，依据有关规定给予党纪、政纪或组织处理；给发包人单位造成经济损失的，应予以赔偿；情节严重的，发包人建议交通主管部门给予承包人一至三年内不得进入其主管的公路建设市场的处罚。</w:t>
      </w:r>
    </w:p>
    <w:p>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楷体" w:hAnsi="楷体" w:eastAsia="楷体" w:cs="楷体"/>
          <w:sz w:val="24"/>
        </w:rPr>
      </w:pPr>
      <w:r>
        <w:rPr>
          <w:rFonts w:hint="eastAsia" w:ascii="楷体" w:hAnsi="楷体" w:eastAsia="楷体" w:cs="楷体"/>
          <w:sz w:val="24"/>
        </w:rPr>
        <w:t>5.双方约定：本合同由双方或双方上级单位的纪检监察部门负责监督执行。由发包人或发包人上级单位的纪检监察部门约请承包人或承包人上级单位纪检监察部门对本合同执行情况进行检查，提出在本合同规定范围内的裁定意见。</w:t>
      </w:r>
    </w:p>
    <w:p>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楷体" w:hAnsi="楷体" w:eastAsia="楷体" w:cs="楷体"/>
          <w:sz w:val="24"/>
        </w:rPr>
      </w:pPr>
      <w:r>
        <w:rPr>
          <w:rFonts w:hint="eastAsia" w:ascii="楷体" w:hAnsi="楷体" w:eastAsia="楷体" w:cs="楷体"/>
          <w:sz w:val="24"/>
        </w:rPr>
        <w:t>6.本合同有效期为发包人和承包人签署之日起至该工程项目竣工验收后止。</w:t>
      </w:r>
    </w:p>
    <w:p>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楷体" w:hAnsi="楷体" w:eastAsia="楷体" w:cs="楷体"/>
          <w:sz w:val="24"/>
        </w:rPr>
      </w:pPr>
      <w:r>
        <w:rPr>
          <w:rFonts w:hint="eastAsia" w:ascii="楷体" w:hAnsi="楷体" w:eastAsia="楷体" w:cs="楷体"/>
          <w:sz w:val="24"/>
        </w:rPr>
        <w:t>7．本合同作为</w:t>
      </w:r>
      <w:r>
        <w:rPr>
          <w:rFonts w:hint="eastAsia" w:ascii="楷体" w:hAnsi="楷体" w:eastAsia="楷体" w:cs="楷体"/>
          <w:b/>
          <w:bCs/>
          <w:sz w:val="24"/>
          <w:szCs w:val="24"/>
          <w:u w:val="single"/>
          <w:lang w:val="en-US" w:eastAsia="zh-CN"/>
        </w:rPr>
        <w:t>西乡县S317西略线石灰窑桥危桥改造工程</w:t>
      </w:r>
      <w:r>
        <w:rPr>
          <w:rFonts w:hint="eastAsia" w:ascii="楷体" w:hAnsi="楷体" w:eastAsia="楷体" w:cs="楷体"/>
          <w:sz w:val="24"/>
        </w:rPr>
        <w:t>（项目名称）施工合同的附件，与工程施工合同具有同等的法律效力，经合同双方签署后立即生效。</w:t>
      </w:r>
    </w:p>
    <w:p>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楷体" w:hAnsi="楷体" w:eastAsia="楷体" w:cs="楷体"/>
          <w:sz w:val="24"/>
          <w:lang w:eastAsia="zh-CN"/>
        </w:rPr>
      </w:pPr>
      <w:r>
        <w:rPr>
          <w:rFonts w:hint="eastAsia" w:ascii="楷体" w:hAnsi="楷体" w:eastAsia="楷体" w:cs="楷体"/>
          <w:sz w:val="24"/>
        </w:rPr>
        <w:t>8．本合同一式四份，由发包人和承包人各执—份，送交发包人和承包人的监督单位各一份</w:t>
      </w:r>
      <w:r>
        <w:rPr>
          <w:rFonts w:hint="eastAsia" w:ascii="楷体" w:hAnsi="楷体" w:eastAsia="楷体" w:cs="楷体"/>
          <w:sz w:val="24"/>
          <w:lang w:eastAsia="zh-CN"/>
        </w:rPr>
        <w:t>。</w:t>
      </w:r>
    </w:p>
    <w:p>
      <w:pPr>
        <w:keepNext w:val="0"/>
        <w:keepLines w:val="0"/>
        <w:pageBreakBefore w:val="0"/>
        <w:widowControl w:val="0"/>
        <w:kinsoku/>
        <w:wordWrap/>
        <w:overflowPunct/>
        <w:topLinePunct w:val="0"/>
        <w:autoSpaceDE/>
        <w:autoSpaceDN/>
        <w:bidi w:val="0"/>
        <w:adjustRightInd/>
        <w:snapToGrid/>
        <w:spacing w:line="480" w:lineRule="exact"/>
        <w:textAlignment w:val="auto"/>
        <w:rPr>
          <w:rFonts w:hint="eastAsia" w:ascii="楷体" w:hAnsi="楷体" w:eastAsia="楷体" w:cs="楷体"/>
          <w:sz w:val="24"/>
        </w:rPr>
      </w:pPr>
    </w:p>
    <w:p>
      <w:pPr>
        <w:keepNext w:val="0"/>
        <w:keepLines w:val="0"/>
        <w:pageBreakBefore w:val="0"/>
        <w:widowControl w:val="0"/>
        <w:kinsoku/>
        <w:wordWrap/>
        <w:overflowPunct/>
        <w:topLinePunct w:val="0"/>
        <w:autoSpaceDE/>
        <w:autoSpaceDN/>
        <w:bidi w:val="0"/>
        <w:adjustRightInd/>
        <w:snapToGrid/>
        <w:spacing w:line="480" w:lineRule="exact"/>
        <w:ind w:left="5520" w:hanging="5520" w:hangingChars="2300"/>
        <w:textAlignment w:val="auto"/>
        <w:rPr>
          <w:rFonts w:hint="eastAsia" w:ascii="楷体" w:hAnsi="楷体" w:eastAsia="楷体" w:cs="楷体"/>
          <w:sz w:val="24"/>
        </w:rPr>
      </w:pPr>
      <w:bookmarkStart w:id="12" w:name="_Toc2234"/>
      <w:bookmarkStart w:id="13" w:name="_Toc54626407"/>
      <w:bookmarkStart w:id="14" w:name="_Toc13348"/>
      <w:bookmarkStart w:id="15" w:name="_Toc29097"/>
      <w:bookmarkStart w:id="16" w:name="_Toc29322"/>
      <w:bookmarkStart w:id="17" w:name="_Toc465874621"/>
      <w:bookmarkStart w:id="18" w:name="_Toc15149"/>
      <w:bookmarkStart w:id="19" w:name="_Toc11856"/>
      <w:r>
        <w:rPr>
          <w:rFonts w:hint="eastAsia" w:ascii="楷体" w:hAnsi="楷体" w:eastAsia="楷体" w:cs="楷体"/>
          <w:sz w:val="24"/>
        </w:rPr>
        <w:t>发包人：</w:t>
      </w:r>
      <w:r>
        <w:rPr>
          <w:rFonts w:hint="eastAsia" w:ascii="楷体" w:hAnsi="楷体" w:eastAsia="楷体" w:cs="楷体"/>
          <w:sz w:val="24"/>
          <w:u w:val="none"/>
        </w:rPr>
        <w:t>西乡县交通运输局</w:t>
      </w:r>
      <w:r>
        <w:rPr>
          <w:rFonts w:hint="eastAsia" w:ascii="楷体" w:hAnsi="楷体" w:eastAsia="楷体" w:cs="楷体"/>
          <w:sz w:val="24"/>
        </w:rPr>
        <w:t xml:space="preserve"> （</w:t>
      </w:r>
      <w:r>
        <w:rPr>
          <w:rFonts w:hint="eastAsia" w:ascii="楷体" w:hAnsi="楷体" w:eastAsia="楷体" w:cs="楷体"/>
          <w:sz w:val="24"/>
          <w:lang w:eastAsia="zh-CN"/>
        </w:rPr>
        <w:t>盖</w:t>
      </w:r>
      <w:r>
        <w:rPr>
          <w:rFonts w:hint="eastAsia" w:ascii="楷体" w:hAnsi="楷体" w:eastAsia="楷体" w:cs="楷体"/>
          <w:sz w:val="24"/>
        </w:rPr>
        <w:t>章）  　　承包人：</w:t>
      </w:r>
      <w:r>
        <w:rPr>
          <w:rFonts w:hint="eastAsia" w:ascii="楷体" w:hAnsi="楷体" w:eastAsia="楷体" w:cs="楷体"/>
          <w:sz w:val="24"/>
          <w:szCs w:val="24"/>
          <w:u w:val="none"/>
          <w:lang w:val="en-US" w:eastAsia="zh-CN"/>
        </w:rPr>
        <w:t xml:space="preserve">施工单位名称  </w:t>
      </w:r>
      <w:r>
        <w:rPr>
          <w:rFonts w:hint="eastAsia" w:ascii="楷体" w:hAnsi="楷体" w:eastAsia="楷体" w:cs="楷体"/>
          <w:sz w:val="24"/>
        </w:rPr>
        <w:t>（</w:t>
      </w:r>
      <w:r>
        <w:rPr>
          <w:rFonts w:hint="eastAsia" w:ascii="楷体" w:hAnsi="楷体" w:eastAsia="楷体" w:cs="楷体"/>
          <w:sz w:val="24"/>
          <w:lang w:eastAsia="zh-CN"/>
        </w:rPr>
        <w:t>盖</w:t>
      </w:r>
      <w:r>
        <w:rPr>
          <w:rFonts w:hint="eastAsia" w:ascii="楷体" w:hAnsi="楷体" w:eastAsia="楷体" w:cs="楷体"/>
          <w:sz w:val="24"/>
        </w:rPr>
        <w:t xml:space="preserve">章）                         </w:t>
      </w:r>
      <w:r>
        <w:rPr>
          <w:rFonts w:hint="eastAsia" w:ascii="楷体" w:hAnsi="楷体" w:eastAsia="楷体" w:cs="楷体"/>
          <w:sz w:val="24"/>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480" w:lineRule="exact"/>
        <w:textAlignment w:val="auto"/>
        <w:rPr>
          <w:rFonts w:hint="eastAsia" w:ascii="楷体" w:hAnsi="楷体" w:eastAsia="楷体" w:cs="楷体"/>
          <w:sz w:val="24"/>
        </w:rPr>
      </w:pPr>
    </w:p>
    <w:p>
      <w:pPr>
        <w:keepNext w:val="0"/>
        <w:keepLines w:val="0"/>
        <w:pageBreakBefore w:val="0"/>
        <w:widowControl w:val="0"/>
        <w:kinsoku/>
        <w:wordWrap/>
        <w:overflowPunct/>
        <w:topLinePunct w:val="0"/>
        <w:autoSpaceDE/>
        <w:autoSpaceDN/>
        <w:bidi w:val="0"/>
        <w:adjustRightInd/>
        <w:snapToGrid/>
        <w:spacing w:line="480" w:lineRule="exact"/>
        <w:textAlignment w:val="auto"/>
        <w:rPr>
          <w:rFonts w:hint="eastAsia" w:ascii="楷体" w:hAnsi="楷体" w:eastAsia="楷体" w:cs="楷体"/>
          <w:sz w:val="24"/>
        </w:rPr>
      </w:pPr>
      <w:r>
        <w:rPr>
          <w:rFonts w:hint="eastAsia" w:ascii="楷体" w:hAnsi="楷体" w:eastAsia="楷体" w:cs="楷体"/>
          <w:sz w:val="24"/>
        </w:rPr>
        <w:t xml:space="preserve">法定代表人或 </w:t>
      </w:r>
      <w:r>
        <w:rPr>
          <w:rFonts w:hint="eastAsia" w:ascii="楷体" w:hAnsi="楷体" w:eastAsia="楷体" w:cs="楷体"/>
          <w:sz w:val="24"/>
          <w:lang w:val="en-US" w:eastAsia="zh-CN"/>
        </w:rPr>
        <w:t xml:space="preserve">                           </w:t>
      </w:r>
      <w:r>
        <w:rPr>
          <w:rFonts w:hint="eastAsia" w:ascii="楷体" w:hAnsi="楷体" w:eastAsia="楷体" w:cs="楷体"/>
          <w:sz w:val="24"/>
        </w:rPr>
        <w:t>法定代表人或</w:t>
      </w:r>
    </w:p>
    <w:p>
      <w:pPr>
        <w:keepNext w:val="0"/>
        <w:keepLines w:val="0"/>
        <w:pageBreakBefore w:val="0"/>
        <w:widowControl w:val="0"/>
        <w:kinsoku/>
        <w:wordWrap/>
        <w:overflowPunct/>
        <w:topLinePunct w:val="0"/>
        <w:autoSpaceDE/>
        <w:autoSpaceDN/>
        <w:bidi w:val="0"/>
        <w:adjustRightInd/>
        <w:snapToGrid/>
        <w:spacing w:line="480" w:lineRule="exact"/>
        <w:textAlignment w:val="auto"/>
        <w:rPr>
          <w:rFonts w:hint="eastAsia" w:ascii="楷体" w:hAnsi="楷体" w:eastAsia="楷体" w:cs="楷体"/>
          <w:sz w:val="24"/>
        </w:rPr>
      </w:pPr>
      <w:r>
        <w:rPr>
          <w:rFonts w:hint="eastAsia" w:ascii="楷体" w:hAnsi="楷体" w:eastAsia="楷体" w:cs="楷体"/>
          <w:sz w:val="24"/>
        </w:rPr>
        <w:t>其委托代理人：（签字）</w:t>
      </w:r>
      <w:r>
        <w:rPr>
          <w:rFonts w:hint="eastAsia" w:ascii="楷体" w:hAnsi="楷体" w:eastAsia="楷体" w:cs="楷体"/>
          <w:sz w:val="24"/>
          <w:lang w:val="en-US" w:eastAsia="zh-CN"/>
        </w:rPr>
        <w:t xml:space="preserve">                  </w:t>
      </w:r>
      <w:r>
        <w:rPr>
          <w:rFonts w:hint="eastAsia" w:ascii="楷体" w:hAnsi="楷体" w:eastAsia="楷体" w:cs="楷体"/>
          <w:sz w:val="24"/>
        </w:rPr>
        <w:t xml:space="preserve"> 其委托代理人：（签字）</w:t>
      </w:r>
    </w:p>
    <w:p>
      <w:pPr>
        <w:keepNext w:val="0"/>
        <w:keepLines w:val="0"/>
        <w:pageBreakBefore w:val="0"/>
        <w:widowControl w:val="0"/>
        <w:kinsoku/>
        <w:wordWrap/>
        <w:overflowPunct/>
        <w:topLinePunct w:val="0"/>
        <w:autoSpaceDE/>
        <w:autoSpaceDN/>
        <w:bidi w:val="0"/>
        <w:adjustRightInd/>
        <w:snapToGrid/>
        <w:spacing w:line="480" w:lineRule="exact"/>
        <w:textAlignment w:val="auto"/>
        <w:rPr>
          <w:rFonts w:hint="eastAsia" w:ascii="楷体" w:hAnsi="楷体" w:eastAsia="楷体" w:cs="楷体"/>
          <w:sz w:val="24"/>
        </w:rPr>
      </w:pPr>
    </w:p>
    <w:p>
      <w:pPr>
        <w:keepNext w:val="0"/>
        <w:keepLines w:val="0"/>
        <w:pageBreakBefore w:val="0"/>
        <w:widowControl w:val="0"/>
        <w:kinsoku/>
        <w:wordWrap/>
        <w:overflowPunct/>
        <w:topLinePunct w:val="0"/>
        <w:autoSpaceDE/>
        <w:autoSpaceDN/>
        <w:bidi w:val="0"/>
        <w:adjustRightInd/>
        <w:snapToGrid/>
        <w:spacing w:line="480" w:lineRule="exact"/>
        <w:textAlignment w:val="auto"/>
        <w:rPr>
          <w:rFonts w:hint="eastAsia" w:ascii="楷体" w:hAnsi="楷体" w:eastAsia="楷体" w:cs="楷体"/>
          <w:sz w:val="24"/>
        </w:rPr>
      </w:pPr>
      <w:r>
        <w:rPr>
          <w:rFonts w:hint="eastAsia" w:ascii="楷体" w:hAnsi="楷体" w:eastAsia="楷体" w:cs="楷体"/>
          <w:sz w:val="24"/>
        </w:rPr>
        <w:t xml:space="preserve">        </w:t>
      </w:r>
    </w:p>
    <w:p>
      <w:pPr>
        <w:keepNext w:val="0"/>
        <w:keepLines w:val="0"/>
        <w:pageBreakBefore w:val="0"/>
        <w:widowControl w:val="0"/>
        <w:kinsoku/>
        <w:wordWrap/>
        <w:overflowPunct/>
        <w:topLinePunct w:val="0"/>
        <w:autoSpaceDE/>
        <w:autoSpaceDN/>
        <w:bidi w:val="0"/>
        <w:adjustRightInd/>
        <w:snapToGrid/>
        <w:spacing w:line="480" w:lineRule="exact"/>
        <w:ind w:firstLine="840"/>
        <w:textAlignment w:val="auto"/>
        <w:rPr>
          <w:rFonts w:hint="eastAsia" w:ascii="楷体" w:hAnsi="楷体" w:eastAsia="楷体" w:cs="楷体"/>
          <w:sz w:val="24"/>
        </w:rPr>
      </w:pPr>
      <w:r>
        <w:rPr>
          <w:rFonts w:hint="eastAsia" w:ascii="楷体" w:hAnsi="楷体" w:eastAsia="楷体" w:cs="楷体"/>
          <w:sz w:val="24"/>
        </w:rPr>
        <w:t xml:space="preserve">年 </w:t>
      </w:r>
      <w:r>
        <w:rPr>
          <w:rFonts w:hint="eastAsia" w:ascii="楷体" w:hAnsi="楷体" w:eastAsia="楷体" w:cs="楷体"/>
          <w:sz w:val="24"/>
          <w:lang w:val="en-US" w:eastAsia="zh-CN"/>
        </w:rPr>
        <w:t xml:space="preserve"> </w:t>
      </w:r>
      <w:r>
        <w:rPr>
          <w:rFonts w:hint="eastAsia" w:ascii="楷体" w:hAnsi="楷体" w:eastAsia="楷体" w:cs="楷体"/>
          <w:sz w:val="24"/>
        </w:rPr>
        <w:t xml:space="preserve">月 </w:t>
      </w:r>
      <w:r>
        <w:rPr>
          <w:rFonts w:hint="eastAsia" w:ascii="楷体" w:hAnsi="楷体" w:eastAsia="楷体" w:cs="楷体"/>
          <w:sz w:val="24"/>
          <w:lang w:val="en-US" w:eastAsia="zh-CN"/>
        </w:rPr>
        <w:t xml:space="preserve"> </w:t>
      </w:r>
      <w:r>
        <w:rPr>
          <w:rFonts w:hint="eastAsia" w:ascii="楷体" w:hAnsi="楷体" w:eastAsia="楷体" w:cs="楷体"/>
          <w:sz w:val="24"/>
        </w:rPr>
        <w:t xml:space="preserve">日                                  年 </w:t>
      </w:r>
      <w:r>
        <w:rPr>
          <w:rFonts w:hint="eastAsia" w:ascii="楷体" w:hAnsi="楷体" w:eastAsia="楷体" w:cs="楷体"/>
          <w:sz w:val="24"/>
          <w:lang w:val="en-US" w:eastAsia="zh-CN"/>
        </w:rPr>
        <w:t xml:space="preserve"> </w:t>
      </w:r>
      <w:r>
        <w:rPr>
          <w:rFonts w:hint="eastAsia" w:ascii="楷体" w:hAnsi="楷体" w:eastAsia="楷体" w:cs="楷体"/>
          <w:sz w:val="24"/>
        </w:rPr>
        <w:t xml:space="preserve">月 </w:t>
      </w:r>
      <w:r>
        <w:rPr>
          <w:rFonts w:hint="eastAsia" w:ascii="楷体" w:hAnsi="楷体" w:eastAsia="楷体" w:cs="楷体"/>
          <w:sz w:val="24"/>
          <w:lang w:val="en-US" w:eastAsia="zh-CN"/>
        </w:rPr>
        <w:t xml:space="preserve"> </w:t>
      </w:r>
      <w:r>
        <w:rPr>
          <w:rFonts w:hint="eastAsia" w:ascii="楷体" w:hAnsi="楷体" w:eastAsia="楷体" w:cs="楷体"/>
          <w:sz w:val="24"/>
        </w:rPr>
        <w:t>日</w:t>
      </w:r>
    </w:p>
    <w:p>
      <w:pPr>
        <w:spacing w:line="420" w:lineRule="exact"/>
        <w:ind w:firstLine="120" w:firstLineChars="50"/>
        <w:rPr>
          <w:rFonts w:ascii="楷体" w:hAnsi="楷体" w:eastAsia="楷体" w:cs="楷体"/>
          <w:sz w:val="24"/>
        </w:rPr>
      </w:pPr>
    </w:p>
    <w:p>
      <w:pPr>
        <w:spacing w:line="420" w:lineRule="exact"/>
        <w:ind w:firstLine="120" w:firstLineChars="50"/>
        <w:rPr>
          <w:rFonts w:ascii="楷体" w:hAnsi="楷体" w:eastAsia="楷体" w:cs="楷体"/>
          <w:sz w:val="24"/>
        </w:rPr>
      </w:pPr>
    </w:p>
    <w:p>
      <w:pPr>
        <w:spacing w:line="420" w:lineRule="exact"/>
        <w:ind w:firstLine="120" w:firstLineChars="50"/>
        <w:rPr>
          <w:rFonts w:ascii="楷体" w:hAnsi="楷体" w:eastAsia="楷体" w:cs="楷体"/>
          <w:sz w:val="24"/>
        </w:rPr>
      </w:pPr>
    </w:p>
    <w:p>
      <w:pPr>
        <w:spacing w:line="420" w:lineRule="exact"/>
        <w:rPr>
          <w:rFonts w:ascii="楷体" w:hAnsi="楷体" w:eastAsia="楷体" w:cs="楷体"/>
          <w:sz w:val="24"/>
          <w:u w:val="none"/>
        </w:rPr>
      </w:pPr>
      <w:r>
        <w:rPr>
          <w:rFonts w:hint="eastAsia" w:ascii="楷体" w:hAnsi="楷体" w:eastAsia="楷体" w:cs="楷体"/>
          <w:sz w:val="24"/>
        </w:rPr>
        <w:t>发包人监督单位：</w:t>
      </w:r>
      <w:r>
        <w:rPr>
          <w:rFonts w:hint="eastAsia" w:ascii="楷体" w:hAnsi="楷体" w:eastAsia="楷体" w:cs="楷体"/>
          <w:sz w:val="24"/>
          <w:u w:val="none"/>
        </w:rPr>
        <w:t>（全称）（盖单位章）</w:t>
      </w:r>
      <w:r>
        <w:rPr>
          <w:rFonts w:ascii="楷体" w:hAnsi="楷体" w:eastAsia="楷体" w:cs="楷体"/>
          <w:sz w:val="24"/>
          <w:u w:val="none"/>
        </w:rPr>
        <w:t xml:space="preserve"> </w:t>
      </w:r>
      <w:r>
        <w:rPr>
          <w:rFonts w:ascii="楷体" w:hAnsi="楷体" w:eastAsia="楷体" w:cs="楷体"/>
          <w:sz w:val="24"/>
        </w:rPr>
        <w:t xml:space="preserve"> </w:t>
      </w:r>
      <w:r>
        <w:rPr>
          <w:rFonts w:hint="eastAsia" w:ascii="楷体" w:hAnsi="楷体" w:eastAsia="楷体" w:cs="楷体"/>
          <w:sz w:val="24"/>
        </w:rPr>
        <w:t>承包人监督单位：</w:t>
      </w:r>
      <w:r>
        <w:rPr>
          <w:rFonts w:hint="eastAsia" w:ascii="楷体" w:hAnsi="楷体" w:eastAsia="楷体" w:cs="楷体"/>
          <w:sz w:val="24"/>
          <w:u w:val="none"/>
        </w:rPr>
        <w:t>（全称）（盖单位章）</w:t>
      </w:r>
    </w:p>
    <w:p>
      <w:pPr>
        <w:spacing w:line="420" w:lineRule="exact"/>
        <w:ind w:firstLine="840"/>
        <w:rPr>
          <w:rFonts w:ascii="楷体" w:hAnsi="楷体" w:eastAsia="楷体" w:cs="楷体"/>
          <w:sz w:val="24"/>
        </w:rPr>
      </w:pPr>
    </w:p>
    <w:p>
      <w:pPr>
        <w:keepNext w:val="0"/>
        <w:keepLines w:val="0"/>
        <w:pageBreakBefore w:val="0"/>
        <w:widowControl w:val="0"/>
        <w:kinsoku/>
        <w:wordWrap/>
        <w:overflowPunct/>
        <w:topLinePunct w:val="0"/>
        <w:autoSpaceDE/>
        <w:autoSpaceDN/>
        <w:bidi w:val="0"/>
        <w:adjustRightInd/>
        <w:snapToGrid/>
        <w:spacing w:line="480" w:lineRule="exact"/>
        <w:textAlignment w:val="auto"/>
        <w:rPr>
          <w:rFonts w:hint="eastAsia" w:ascii="楷体" w:hAnsi="楷体" w:eastAsia="楷体" w:cs="楷体"/>
        </w:rPr>
      </w:pPr>
    </w:p>
    <w:p>
      <w:pPr>
        <w:keepNext w:val="0"/>
        <w:keepLines w:val="0"/>
        <w:pageBreakBefore w:val="0"/>
        <w:widowControl w:val="0"/>
        <w:kinsoku/>
        <w:wordWrap/>
        <w:overflowPunct/>
        <w:topLinePunct w:val="0"/>
        <w:autoSpaceDE/>
        <w:autoSpaceDN/>
        <w:bidi w:val="0"/>
        <w:adjustRightInd/>
        <w:snapToGrid/>
        <w:spacing w:line="480" w:lineRule="exact"/>
        <w:textAlignment w:val="auto"/>
        <w:rPr>
          <w:rFonts w:hint="eastAsia" w:ascii="楷体" w:hAnsi="楷体" w:eastAsia="楷体" w:cs="楷体"/>
        </w:rPr>
      </w:pPr>
    </w:p>
    <w:p>
      <w:pPr>
        <w:keepNext w:val="0"/>
        <w:keepLines w:val="0"/>
        <w:pageBreakBefore w:val="0"/>
        <w:widowControl w:val="0"/>
        <w:kinsoku/>
        <w:wordWrap/>
        <w:overflowPunct/>
        <w:topLinePunct w:val="0"/>
        <w:autoSpaceDE/>
        <w:autoSpaceDN/>
        <w:bidi w:val="0"/>
        <w:adjustRightInd/>
        <w:snapToGrid/>
        <w:spacing w:line="480" w:lineRule="exact"/>
        <w:textAlignment w:val="auto"/>
        <w:rPr>
          <w:rFonts w:hint="eastAsia" w:ascii="楷体" w:hAnsi="楷体" w:eastAsia="楷体" w:cs="楷体"/>
        </w:rPr>
      </w:pPr>
    </w:p>
    <w:p>
      <w:pPr>
        <w:keepNext w:val="0"/>
        <w:keepLines w:val="0"/>
        <w:pageBreakBefore w:val="0"/>
        <w:widowControl w:val="0"/>
        <w:kinsoku/>
        <w:wordWrap/>
        <w:overflowPunct/>
        <w:topLinePunct w:val="0"/>
        <w:autoSpaceDE/>
        <w:autoSpaceDN/>
        <w:bidi w:val="0"/>
        <w:adjustRightInd/>
        <w:snapToGrid/>
        <w:spacing w:line="480" w:lineRule="exact"/>
        <w:textAlignment w:val="auto"/>
        <w:rPr>
          <w:rFonts w:hint="eastAsia" w:ascii="楷体" w:hAnsi="楷体" w:eastAsia="楷体" w:cs="楷体"/>
        </w:rPr>
      </w:pPr>
    </w:p>
    <w:p>
      <w:pPr>
        <w:keepNext w:val="0"/>
        <w:keepLines w:val="0"/>
        <w:pageBreakBefore w:val="0"/>
        <w:widowControl w:val="0"/>
        <w:kinsoku/>
        <w:wordWrap/>
        <w:overflowPunct/>
        <w:topLinePunct w:val="0"/>
        <w:autoSpaceDE/>
        <w:autoSpaceDN/>
        <w:bidi w:val="0"/>
        <w:adjustRightInd/>
        <w:snapToGrid/>
        <w:spacing w:before="120" w:beforeLines="50" w:after="120" w:afterLines="50" w:line="480" w:lineRule="exact"/>
        <w:ind w:firstLine="3360" w:firstLineChars="1200"/>
        <w:textAlignment w:val="auto"/>
        <w:rPr>
          <w:rFonts w:hint="eastAsia" w:ascii="楷体" w:hAnsi="楷体" w:eastAsia="楷体" w:cs="楷体"/>
          <w:kern w:val="44"/>
          <w:sz w:val="28"/>
          <w:szCs w:val="24"/>
        </w:rPr>
      </w:pPr>
    </w:p>
    <w:p>
      <w:pPr>
        <w:keepNext w:val="0"/>
        <w:keepLines w:val="0"/>
        <w:pageBreakBefore w:val="0"/>
        <w:widowControl w:val="0"/>
        <w:kinsoku/>
        <w:wordWrap/>
        <w:overflowPunct/>
        <w:topLinePunct w:val="0"/>
        <w:autoSpaceDE/>
        <w:autoSpaceDN/>
        <w:bidi w:val="0"/>
        <w:adjustRightInd/>
        <w:snapToGrid/>
        <w:spacing w:before="120" w:beforeLines="50" w:after="120" w:afterLines="50" w:line="480" w:lineRule="exact"/>
        <w:ind w:firstLine="3360" w:firstLineChars="1200"/>
        <w:textAlignment w:val="auto"/>
        <w:rPr>
          <w:rFonts w:hint="eastAsia" w:ascii="楷体" w:hAnsi="楷体" w:eastAsia="楷体" w:cs="楷体"/>
          <w:kern w:val="44"/>
          <w:sz w:val="28"/>
          <w:szCs w:val="24"/>
        </w:rPr>
      </w:pPr>
    </w:p>
    <w:p>
      <w:pPr>
        <w:keepNext w:val="0"/>
        <w:keepLines w:val="0"/>
        <w:pageBreakBefore w:val="0"/>
        <w:widowControl w:val="0"/>
        <w:kinsoku/>
        <w:wordWrap/>
        <w:overflowPunct/>
        <w:topLinePunct w:val="0"/>
        <w:autoSpaceDE/>
        <w:autoSpaceDN/>
        <w:bidi w:val="0"/>
        <w:adjustRightInd/>
        <w:snapToGrid/>
        <w:spacing w:before="120" w:beforeLines="50" w:after="120" w:afterLines="50" w:line="480" w:lineRule="exact"/>
        <w:ind w:firstLine="3360" w:firstLineChars="1200"/>
        <w:textAlignment w:val="auto"/>
        <w:rPr>
          <w:rFonts w:hint="eastAsia" w:ascii="楷体" w:hAnsi="楷体" w:eastAsia="楷体" w:cs="楷体"/>
          <w:kern w:val="44"/>
          <w:sz w:val="28"/>
          <w:szCs w:val="24"/>
        </w:rPr>
      </w:pPr>
    </w:p>
    <w:p>
      <w:pPr>
        <w:keepNext w:val="0"/>
        <w:keepLines w:val="0"/>
        <w:pageBreakBefore w:val="0"/>
        <w:widowControl w:val="0"/>
        <w:kinsoku/>
        <w:wordWrap/>
        <w:overflowPunct/>
        <w:topLinePunct w:val="0"/>
        <w:autoSpaceDE/>
        <w:autoSpaceDN/>
        <w:bidi w:val="0"/>
        <w:adjustRightInd/>
        <w:snapToGrid/>
        <w:spacing w:before="120" w:beforeLines="50" w:after="120" w:afterLines="50" w:line="480" w:lineRule="exact"/>
        <w:ind w:firstLine="3360" w:firstLineChars="1200"/>
        <w:textAlignment w:val="auto"/>
        <w:rPr>
          <w:rFonts w:hint="eastAsia" w:ascii="楷体" w:hAnsi="楷体" w:eastAsia="楷体" w:cs="楷体"/>
          <w:kern w:val="44"/>
          <w:sz w:val="28"/>
          <w:szCs w:val="24"/>
        </w:rPr>
      </w:pPr>
    </w:p>
    <w:p>
      <w:pPr>
        <w:keepNext w:val="0"/>
        <w:keepLines w:val="0"/>
        <w:pageBreakBefore w:val="0"/>
        <w:widowControl w:val="0"/>
        <w:kinsoku/>
        <w:wordWrap/>
        <w:overflowPunct/>
        <w:topLinePunct w:val="0"/>
        <w:autoSpaceDE/>
        <w:autoSpaceDN/>
        <w:bidi w:val="0"/>
        <w:adjustRightInd/>
        <w:snapToGrid/>
        <w:spacing w:before="120" w:beforeLines="50" w:after="120" w:afterLines="50" w:line="480" w:lineRule="exact"/>
        <w:ind w:firstLine="3360" w:firstLineChars="1200"/>
        <w:textAlignment w:val="auto"/>
        <w:rPr>
          <w:rFonts w:hint="eastAsia" w:ascii="楷体" w:hAnsi="楷体" w:eastAsia="楷体" w:cs="楷体"/>
          <w:kern w:val="44"/>
          <w:sz w:val="28"/>
          <w:szCs w:val="24"/>
        </w:rPr>
      </w:pPr>
    </w:p>
    <w:p>
      <w:pPr>
        <w:spacing w:before="156" w:beforeLines="50" w:after="156" w:afterLines="50" w:line="500" w:lineRule="exact"/>
        <w:jc w:val="both"/>
        <w:rPr>
          <w:rFonts w:hint="eastAsia" w:ascii="楷体" w:hAnsi="楷体" w:eastAsia="楷体" w:cs="楷体"/>
          <w:b/>
          <w:bCs/>
          <w:sz w:val="30"/>
          <w:szCs w:val="30"/>
        </w:rPr>
      </w:pPr>
    </w:p>
    <w:p>
      <w:pPr>
        <w:spacing w:before="156" w:beforeLines="50" w:after="156" w:afterLines="50" w:line="500" w:lineRule="exact"/>
        <w:jc w:val="both"/>
        <w:rPr>
          <w:rFonts w:hint="eastAsia" w:ascii="楷体" w:hAnsi="楷体" w:eastAsia="楷体" w:cs="楷体"/>
          <w:b/>
          <w:bCs/>
          <w:sz w:val="30"/>
          <w:szCs w:val="30"/>
        </w:rPr>
      </w:pPr>
    </w:p>
    <w:p>
      <w:pPr>
        <w:spacing w:before="156" w:beforeLines="50" w:after="156" w:afterLines="50" w:line="500" w:lineRule="exact"/>
        <w:jc w:val="center"/>
        <w:rPr>
          <w:rFonts w:hint="eastAsia" w:ascii="楷体" w:hAnsi="楷体" w:eastAsia="楷体" w:cs="楷体"/>
          <w:b/>
          <w:bCs/>
          <w:sz w:val="30"/>
          <w:szCs w:val="30"/>
        </w:rPr>
      </w:pPr>
      <w:r>
        <w:rPr>
          <w:rFonts w:hint="eastAsia" w:ascii="楷体" w:hAnsi="楷体" w:eastAsia="楷体" w:cs="楷体"/>
          <w:b/>
          <w:bCs/>
          <w:sz w:val="30"/>
          <w:szCs w:val="30"/>
        </w:rPr>
        <w:t xml:space="preserve"> </w:t>
      </w:r>
    </w:p>
    <w:p>
      <w:pPr>
        <w:spacing w:before="156" w:beforeLines="50" w:after="156" w:afterLines="50" w:line="500" w:lineRule="exact"/>
        <w:jc w:val="center"/>
        <w:rPr>
          <w:rFonts w:hint="eastAsia" w:ascii="楷体" w:hAnsi="楷体" w:eastAsia="楷体" w:cs="楷体"/>
          <w:b/>
          <w:bCs/>
          <w:sz w:val="30"/>
          <w:szCs w:val="30"/>
        </w:rPr>
      </w:pPr>
      <w:r>
        <w:rPr>
          <w:rFonts w:hint="eastAsia" w:ascii="楷体" w:hAnsi="楷体" w:eastAsia="楷体" w:cs="楷体"/>
          <w:b/>
          <w:bCs/>
          <w:sz w:val="30"/>
          <w:szCs w:val="30"/>
        </w:rPr>
        <w:t>安全生产合同</w:t>
      </w:r>
      <w:bookmarkEnd w:id="12"/>
      <w:bookmarkEnd w:id="13"/>
      <w:bookmarkEnd w:id="14"/>
      <w:bookmarkEnd w:id="15"/>
      <w:bookmarkEnd w:id="16"/>
      <w:bookmarkEnd w:id="17"/>
      <w:bookmarkEnd w:id="18"/>
      <w:bookmarkEnd w:id="19"/>
    </w:p>
    <w:p>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楷体" w:hAnsi="楷体" w:eastAsia="楷体" w:cs="楷体"/>
          <w:sz w:val="24"/>
        </w:rPr>
      </w:pPr>
      <w:r>
        <w:rPr>
          <w:rFonts w:hint="eastAsia" w:ascii="楷体" w:hAnsi="楷体" w:eastAsia="楷体" w:cs="楷体"/>
          <w:sz w:val="24"/>
        </w:rPr>
        <w:t>为在</w:t>
      </w:r>
      <w:r>
        <w:rPr>
          <w:rFonts w:hint="eastAsia" w:ascii="楷体" w:hAnsi="楷体" w:eastAsia="楷体" w:cs="楷体"/>
          <w:b/>
          <w:bCs/>
          <w:sz w:val="24"/>
          <w:szCs w:val="24"/>
          <w:u w:val="single"/>
          <w:lang w:val="en-US" w:eastAsia="zh-CN"/>
        </w:rPr>
        <w:t>西乡县S317西略线石灰窑桥危桥改造工程</w:t>
      </w:r>
      <w:r>
        <w:rPr>
          <w:rFonts w:hint="eastAsia" w:ascii="楷体" w:hAnsi="楷体" w:eastAsia="楷体" w:cs="楷体"/>
          <w:b/>
          <w:bCs/>
          <w:sz w:val="24"/>
          <w:u w:val="single"/>
          <w:lang w:eastAsia="zh-CN"/>
        </w:rPr>
        <w:t>施工</w:t>
      </w:r>
      <w:r>
        <w:rPr>
          <w:rFonts w:hint="eastAsia" w:ascii="楷体" w:hAnsi="楷体" w:eastAsia="楷体" w:cs="楷体"/>
          <w:sz w:val="24"/>
        </w:rPr>
        <w:t>合同的实施过程中创造安全、高效的施工环境，切实搞好本项目的安全管理工作，本项目发包人</w:t>
      </w:r>
      <w:r>
        <w:rPr>
          <w:rFonts w:hint="eastAsia" w:ascii="楷体" w:hAnsi="楷体" w:eastAsia="楷体" w:cs="楷体"/>
          <w:b/>
          <w:bCs/>
          <w:sz w:val="24"/>
          <w:u w:val="single"/>
        </w:rPr>
        <w:t>西乡县交通运输局</w:t>
      </w:r>
      <w:r>
        <w:rPr>
          <w:rFonts w:hint="eastAsia" w:ascii="楷体" w:hAnsi="楷体" w:eastAsia="楷体" w:cs="楷体"/>
          <w:sz w:val="24"/>
        </w:rPr>
        <w:t>（发包人名称，以下简称“发包人”）与承包人</w:t>
      </w:r>
      <w:r>
        <w:rPr>
          <w:rFonts w:hint="eastAsia" w:ascii="楷体" w:hAnsi="楷体" w:eastAsia="楷体" w:cs="楷体"/>
          <w:b/>
          <w:bCs/>
          <w:sz w:val="24"/>
          <w:szCs w:val="24"/>
          <w:u w:val="single"/>
          <w:lang w:val="en-US" w:eastAsia="zh-CN"/>
        </w:rPr>
        <w:t>施工单位</w:t>
      </w:r>
      <w:r>
        <w:rPr>
          <w:rFonts w:hint="eastAsia" w:ascii="楷体" w:hAnsi="楷体" w:eastAsia="楷体" w:cs="楷体"/>
          <w:sz w:val="24"/>
        </w:rPr>
        <w:t>（承包人名称，以下简称“承包人”）特此签订安全生产合同：</w:t>
      </w:r>
    </w:p>
    <w:p>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楷体" w:hAnsi="楷体" w:eastAsia="楷体" w:cs="楷体"/>
          <w:sz w:val="24"/>
        </w:rPr>
      </w:pPr>
      <w:r>
        <w:rPr>
          <w:rFonts w:hint="eastAsia" w:ascii="楷体" w:hAnsi="楷体" w:eastAsia="楷体" w:cs="楷体"/>
          <w:sz w:val="24"/>
        </w:rPr>
        <w:t>1.发包人职责</w:t>
      </w:r>
    </w:p>
    <w:p>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楷体" w:hAnsi="楷体" w:eastAsia="楷体" w:cs="楷体"/>
          <w:sz w:val="24"/>
        </w:rPr>
      </w:pPr>
      <w:r>
        <w:rPr>
          <w:rFonts w:hint="eastAsia" w:ascii="楷体" w:hAnsi="楷体" w:eastAsia="楷体" w:cs="楷体"/>
          <w:sz w:val="24"/>
        </w:rPr>
        <w:t>（1）严格遵守国家有关安全生产的法律法规，认真执行工程承包合同中的有关安全要求，达到“零死亡”安全管理目标，责任事故为零，平安工地考核达标。</w:t>
      </w:r>
    </w:p>
    <w:p>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楷体" w:hAnsi="楷体" w:eastAsia="楷体" w:cs="楷体"/>
          <w:sz w:val="24"/>
        </w:rPr>
      </w:pPr>
      <w:r>
        <w:rPr>
          <w:rFonts w:hint="eastAsia" w:ascii="楷体" w:hAnsi="楷体" w:eastAsia="楷体" w:cs="楷体"/>
          <w:sz w:val="24"/>
        </w:rPr>
        <w:t>（2）按照“安全第一、预防为主、综合治理”和坚持“管生产必须管安全”的原则进行安全生产管理，做到生产与安全工作同时计划、布置、检查、总结和评比。</w:t>
      </w:r>
    </w:p>
    <w:p>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楷体" w:hAnsi="楷体" w:eastAsia="楷体" w:cs="楷体"/>
          <w:sz w:val="24"/>
        </w:rPr>
      </w:pPr>
      <w:r>
        <w:rPr>
          <w:rFonts w:hint="eastAsia" w:ascii="楷体" w:hAnsi="楷体" w:eastAsia="楷体" w:cs="楷体"/>
          <w:sz w:val="24"/>
        </w:rPr>
        <w:t>（3）重要的安全设施必须坚持与主体工程“三同时”的原则，即：同时设计、审批，同时施工，同时验收，投入使用。</w:t>
      </w:r>
    </w:p>
    <w:p>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楷体" w:hAnsi="楷体" w:eastAsia="楷体" w:cs="楷体"/>
          <w:sz w:val="24"/>
        </w:rPr>
      </w:pPr>
      <w:r>
        <w:rPr>
          <w:rFonts w:hint="eastAsia" w:ascii="楷体" w:hAnsi="楷体" w:eastAsia="楷体" w:cs="楷体"/>
          <w:sz w:val="24"/>
        </w:rPr>
        <w:t>（4）定期召开安全生产调度会，及时传达中央及地方有关安全生产的精神。</w:t>
      </w:r>
    </w:p>
    <w:p>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楷体" w:hAnsi="楷体" w:eastAsia="楷体" w:cs="楷体"/>
          <w:sz w:val="24"/>
        </w:rPr>
      </w:pPr>
      <w:r>
        <w:rPr>
          <w:rFonts w:hint="eastAsia" w:ascii="楷体" w:hAnsi="楷体" w:eastAsia="楷体" w:cs="楷体"/>
          <w:sz w:val="24"/>
        </w:rPr>
        <w:t>（5）组织对承包人施工现场安全生产检查，监督承包人及时处理发现的各种安全隐患。</w:t>
      </w:r>
    </w:p>
    <w:p>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楷体" w:hAnsi="楷体" w:eastAsia="楷体" w:cs="楷体"/>
          <w:sz w:val="24"/>
        </w:rPr>
      </w:pPr>
      <w:r>
        <w:rPr>
          <w:rFonts w:hint="eastAsia" w:ascii="楷体" w:hAnsi="楷体" w:eastAsia="楷体" w:cs="楷体"/>
          <w:sz w:val="24"/>
        </w:rPr>
        <w:t>2.承包人职责</w:t>
      </w:r>
    </w:p>
    <w:p>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楷体" w:hAnsi="楷体" w:eastAsia="楷体" w:cs="楷体"/>
          <w:sz w:val="24"/>
        </w:rPr>
      </w:pPr>
      <w:r>
        <w:rPr>
          <w:rFonts w:hint="eastAsia" w:ascii="楷体" w:hAnsi="楷体" w:eastAsia="楷体" w:cs="楷体"/>
          <w:sz w:val="24"/>
        </w:rPr>
        <w:t>（1）严格遵守国家有关安全生产的法律法规，认真执行工程承包合同中的有关安全要求，达到“零死亡”安全管理目标，责任事故为零，平安工地考核达标。</w:t>
      </w:r>
    </w:p>
    <w:p>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楷体" w:hAnsi="楷体" w:eastAsia="楷体" w:cs="楷体"/>
          <w:sz w:val="24"/>
        </w:rPr>
      </w:pPr>
      <w:r>
        <w:rPr>
          <w:rFonts w:hint="eastAsia" w:ascii="楷体" w:hAnsi="楷体" w:eastAsia="楷体" w:cs="楷体"/>
          <w:sz w:val="24"/>
        </w:rPr>
        <w:t>（2）严格遵守《中华人民共和国安全生产法》《建设工程安全生产管理条例》等国家有关安全生产的法律法规、《公路水运工程安全生产监督管理办法》和《公路工程施工安全技术规范》等有关安全生产的规定。认真执行工程承包合同中的有关安全要求。</w:t>
      </w:r>
    </w:p>
    <w:p>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楷体" w:hAnsi="楷体" w:eastAsia="楷体" w:cs="楷体"/>
          <w:sz w:val="24"/>
        </w:rPr>
      </w:pPr>
      <w:r>
        <w:rPr>
          <w:rFonts w:hint="eastAsia" w:ascii="楷体" w:hAnsi="楷体" w:eastAsia="楷体" w:cs="楷体"/>
          <w:sz w:val="24"/>
        </w:rPr>
        <w:t>（3）坚持“安全第一、预防为主”和“管生产必须管安全”的原则，加强安全生产宣传教育，增强全员安全生产意识，建立健全各项安全生产的管理机构和安全生产管理制度，配备专职及兼职安全检查人员，有组织有领导地开展安全生产活动。各级领导、工程技术人员、生产管理人员和具体操作人员，必须熟悉和遵守本合同的各项规定，做到生产与安全工作同时计划、布置、检查、总结和评比。</w:t>
      </w:r>
    </w:p>
    <w:p>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楷体" w:hAnsi="楷体" w:eastAsia="楷体" w:cs="楷体"/>
          <w:sz w:val="24"/>
        </w:rPr>
      </w:pPr>
      <w:r>
        <w:rPr>
          <w:rFonts w:hint="eastAsia" w:ascii="楷体" w:hAnsi="楷体" w:eastAsia="楷体" w:cs="楷体"/>
          <w:sz w:val="24"/>
        </w:rPr>
        <w:t>（4）建立健全安全生产责任制。从派往项目实施的项目经理到生产工人（包括临时雇请的民工）的安全生产管理系统必须做到纵向到底，—环不漏；各职能部门、人员的安全生产责任制做到横向到边，人人有责。项目经理是安全生产的第一责任人。现场设置的安全机构，应按《公路水运工程安全生产监督管理办法》规定的最低数量和资质条件配备专职安全生产管理人员，专职负责所有员工的安全和治安保卫工作及预防事故的发生。安全机构人员有权按有关规定发布指令，并采取保护性措施防止事故发生。</w:t>
      </w:r>
    </w:p>
    <w:p>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楷体" w:hAnsi="楷体" w:eastAsia="楷体" w:cs="楷体"/>
          <w:sz w:val="24"/>
        </w:rPr>
      </w:pPr>
      <w:r>
        <w:rPr>
          <w:rFonts w:hint="eastAsia" w:ascii="楷体" w:hAnsi="楷体" w:eastAsia="楷体" w:cs="楷体"/>
          <w:sz w:val="24"/>
        </w:rPr>
        <w:t>（5）承包人在任何时候都应采取各种合理的预防措施，防止其员工发生任何违法、违禁、暴力或妨碍治安的行为。</w:t>
      </w:r>
    </w:p>
    <w:p>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楷体" w:hAnsi="楷体" w:eastAsia="楷体" w:cs="楷体"/>
          <w:sz w:val="24"/>
        </w:rPr>
      </w:pPr>
      <w:r>
        <w:rPr>
          <w:rFonts w:hint="eastAsia" w:ascii="楷体" w:hAnsi="楷体" w:eastAsia="楷体" w:cs="楷体"/>
          <w:sz w:val="24"/>
        </w:rPr>
        <w:t>（6）承包人必须具有劳动安全管理部门颁发的安全生产考核合格证书，参加施工的人员，必须接受安全技术教育，熟知和遵守本工种的各项安全技术操作规程，定期进行安全技术考核，合格者方准上岗操作。对于从事电气、起重、建筑登高架设作业、锅炉、压力容器、焊接、机动车船艇驾驶、爆破、潜水、瓦斯检验等特殊工种的人员，经过专业培训，获得《安全操作合格证》后，方准持证上岗。施工现场如出现特种作业无证操作现象时，项目经理必须承担管理责任。</w:t>
      </w:r>
    </w:p>
    <w:p>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楷体" w:hAnsi="楷体" w:eastAsia="楷体" w:cs="楷体"/>
          <w:sz w:val="24"/>
        </w:rPr>
      </w:pPr>
      <w:r>
        <w:rPr>
          <w:rFonts w:hint="eastAsia" w:ascii="楷体" w:hAnsi="楷体" w:eastAsia="楷体" w:cs="楷体"/>
          <w:sz w:val="24"/>
        </w:rPr>
        <w:t>（7）对于易燃易爆的材料除应专门妥善保管之外，还应配备有足够的消防设施，所有施工人员都应熟悉消防设备的性能和使用方法；承包人不得将任何种类的爆炸物给予、易货或以其他方式转让给任何其他人，或允许、容忍上述同样行为。</w:t>
      </w:r>
    </w:p>
    <w:p>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楷体" w:hAnsi="楷体" w:eastAsia="楷体" w:cs="楷体"/>
          <w:sz w:val="24"/>
        </w:rPr>
      </w:pPr>
      <w:r>
        <w:rPr>
          <w:rFonts w:hint="eastAsia" w:ascii="楷体" w:hAnsi="楷体" w:eastAsia="楷体" w:cs="楷体"/>
          <w:sz w:val="24"/>
        </w:rPr>
        <w:t>（8）操作人员上岗，必须按规定穿戴防护用品。施工负责人和安全检查员应随时检查劳动防护用品的穿戴情况，不按规定穿戴防护用品的人员不得上岗。</w:t>
      </w:r>
    </w:p>
    <w:p>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楷体" w:hAnsi="楷体" w:eastAsia="楷体" w:cs="楷体"/>
          <w:sz w:val="24"/>
        </w:rPr>
      </w:pPr>
      <w:r>
        <w:rPr>
          <w:rFonts w:hint="eastAsia" w:ascii="楷体" w:hAnsi="楷体" w:eastAsia="楷体" w:cs="楷体"/>
          <w:sz w:val="24"/>
        </w:rPr>
        <w:t>（9）所有施工机具设备和高空作业的设备均应定期检查，并有安全员的签字记录，保证其经常处于完好状态；不合格的机具、设备和劳动保护用品严禁使用：</w:t>
      </w:r>
    </w:p>
    <w:p>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楷体" w:hAnsi="楷体" w:eastAsia="楷体" w:cs="楷体"/>
          <w:sz w:val="24"/>
        </w:rPr>
      </w:pPr>
      <w:r>
        <w:rPr>
          <w:rFonts w:hint="eastAsia" w:ascii="楷体" w:hAnsi="楷体" w:eastAsia="楷体" w:cs="楷体"/>
          <w:sz w:val="24"/>
        </w:rPr>
        <w:t>（10）施工中采用新技术、新工艺、新设备、新材料时，必须制定相应的安全技术措施，施工现场必须具有相关的安全标志牌。</w:t>
      </w:r>
    </w:p>
    <w:p>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楷体" w:hAnsi="楷体" w:eastAsia="楷体" w:cs="楷体"/>
          <w:sz w:val="24"/>
        </w:rPr>
      </w:pPr>
      <w:r>
        <w:rPr>
          <w:rFonts w:hint="eastAsia" w:ascii="楷体" w:hAnsi="楷体" w:eastAsia="楷体" w:cs="楷体"/>
          <w:sz w:val="24"/>
        </w:rPr>
        <w:t>（11）承包人必须按照本工程项目特点，组织制定本工程实施中的生产安全事故应急救援预案；如果发生安全事故，应按照《国务院关于特大安全事故行政责任追究的规定》以及其他有关规定，及时上报有关部门，并坚持“四不放过”的原则．严肃处理相关责任人。</w:t>
      </w:r>
    </w:p>
    <w:p>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楷体" w:hAnsi="楷体" w:eastAsia="楷体" w:cs="楷体"/>
          <w:sz w:val="24"/>
        </w:rPr>
      </w:pPr>
      <w:r>
        <w:rPr>
          <w:rFonts w:hint="eastAsia" w:ascii="楷体" w:hAnsi="楷体" w:eastAsia="楷体" w:cs="楷体"/>
          <w:sz w:val="24"/>
        </w:rPr>
        <w:t>（12）安全生产费用按照《公路水运工程安全生产监督管理办法》的相关规定使用和管理。</w:t>
      </w:r>
    </w:p>
    <w:p>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楷体" w:hAnsi="楷体" w:eastAsia="楷体" w:cs="楷体"/>
          <w:sz w:val="24"/>
        </w:rPr>
      </w:pPr>
      <w:r>
        <w:rPr>
          <w:rFonts w:hint="eastAsia" w:ascii="楷体" w:hAnsi="楷体" w:eastAsia="楷体" w:cs="楷体"/>
          <w:sz w:val="24"/>
        </w:rPr>
        <w:t>3.违约责任</w:t>
      </w:r>
    </w:p>
    <w:p>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楷体" w:hAnsi="楷体" w:eastAsia="楷体" w:cs="楷体"/>
          <w:sz w:val="24"/>
        </w:rPr>
      </w:pPr>
      <w:r>
        <w:rPr>
          <w:rFonts w:hint="eastAsia" w:ascii="楷体" w:hAnsi="楷体" w:eastAsia="楷体" w:cs="楷体"/>
          <w:sz w:val="24"/>
        </w:rPr>
        <w:t>如因发包人或承包人违约造成安全事故，将依法追究责任。</w:t>
      </w:r>
    </w:p>
    <w:p>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楷体" w:hAnsi="楷体" w:eastAsia="楷体" w:cs="楷体"/>
          <w:sz w:val="24"/>
        </w:rPr>
      </w:pPr>
      <w:r>
        <w:rPr>
          <w:rFonts w:hint="eastAsia" w:ascii="楷体" w:hAnsi="楷体" w:eastAsia="楷体" w:cs="楷体"/>
          <w:sz w:val="24"/>
        </w:rPr>
        <w:t>4.本合同由双方法定代表人或其授权的代理人签署并加盖单位章后生效，全部工程竣工验收后失效。</w:t>
      </w:r>
    </w:p>
    <w:p>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楷体" w:hAnsi="楷体" w:eastAsia="楷体" w:cs="楷体"/>
          <w:sz w:val="24"/>
        </w:rPr>
      </w:pPr>
      <w:r>
        <w:rPr>
          <w:rFonts w:hint="eastAsia" w:ascii="楷体" w:hAnsi="楷体" w:eastAsia="楷体" w:cs="楷体"/>
          <w:sz w:val="24"/>
        </w:rPr>
        <w:t>5.本合同正本—式二份，副本</w:t>
      </w:r>
      <w:r>
        <w:rPr>
          <w:rFonts w:hint="eastAsia" w:ascii="楷体" w:hAnsi="楷体" w:eastAsia="楷体" w:cs="楷体"/>
          <w:sz w:val="24"/>
          <w:lang w:eastAsia="zh-CN"/>
        </w:rPr>
        <w:t>陆</w:t>
      </w:r>
      <w:r>
        <w:rPr>
          <w:rFonts w:hint="eastAsia" w:ascii="楷体" w:hAnsi="楷体" w:eastAsia="楷体" w:cs="楷体"/>
          <w:sz w:val="24"/>
        </w:rPr>
        <w:t>份，合同双方各执正本</w:t>
      </w:r>
      <w:r>
        <w:rPr>
          <w:rFonts w:hint="eastAsia" w:ascii="楷体" w:hAnsi="楷体" w:eastAsia="楷体" w:cs="楷体"/>
          <w:sz w:val="24"/>
          <w:lang w:eastAsia="zh-CN"/>
        </w:rPr>
        <w:t>一</w:t>
      </w:r>
      <w:r>
        <w:rPr>
          <w:rFonts w:hint="eastAsia" w:ascii="楷体" w:hAnsi="楷体" w:eastAsia="楷体" w:cs="楷体"/>
          <w:sz w:val="24"/>
        </w:rPr>
        <w:t>份，副本</w:t>
      </w:r>
      <w:r>
        <w:rPr>
          <w:rFonts w:hint="eastAsia" w:ascii="楷体" w:hAnsi="楷体" w:eastAsia="楷体" w:cs="楷体"/>
          <w:sz w:val="24"/>
          <w:lang w:eastAsia="zh-CN"/>
        </w:rPr>
        <w:t>叁</w:t>
      </w:r>
      <w:r>
        <w:rPr>
          <w:rFonts w:hint="eastAsia" w:ascii="楷体" w:hAnsi="楷体" w:eastAsia="楷体" w:cs="楷体"/>
          <w:sz w:val="24"/>
        </w:rPr>
        <w:t>份，当正本与副本的内容不一致时，以正本为准。</w:t>
      </w:r>
    </w:p>
    <w:p>
      <w:pPr>
        <w:keepNext w:val="0"/>
        <w:keepLines w:val="0"/>
        <w:pageBreakBefore w:val="0"/>
        <w:widowControl w:val="0"/>
        <w:kinsoku/>
        <w:wordWrap/>
        <w:overflowPunct/>
        <w:topLinePunct w:val="0"/>
        <w:autoSpaceDE/>
        <w:autoSpaceDN/>
        <w:bidi w:val="0"/>
        <w:adjustRightInd/>
        <w:snapToGrid/>
        <w:spacing w:line="480" w:lineRule="exact"/>
        <w:ind w:left="5520" w:hanging="5520" w:hangingChars="2300"/>
        <w:textAlignment w:val="auto"/>
        <w:rPr>
          <w:rFonts w:hint="eastAsia" w:ascii="楷体" w:hAnsi="楷体" w:eastAsia="楷体" w:cs="楷体"/>
          <w:sz w:val="24"/>
        </w:rPr>
      </w:pPr>
    </w:p>
    <w:p>
      <w:pPr>
        <w:keepNext w:val="0"/>
        <w:keepLines w:val="0"/>
        <w:pageBreakBefore w:val="0"/>
        <w:widowControl w:val="0"/>
        <w:kinsoku/>
        <w:wordWrap/>
        <w:overflowPunct/>
        <w:topLinePunct w:val="0"/>
        <w:autoSpaceDE/>
        <w:autoSpaceDN/>
        <w:bidi w:val="0"/>
        <w:adjustRightInd/>
        <w:snapToGrid/>
        <w:spacing w:line="480" w:lineRule="exact"/>
        <w:ind w:left="5520" w:hanging="5520" w:hangingChars="2300"/>
        <w:textAlignment w:val="auto"/>
        <w:rPr>
          <w:rFonts w:hint="eastAsia" w:ascii="楷体" w:hAnsi="楷体" w:eastAsia="楷体" w:cs="楷体"/>
          <w:sz w:val="24"/>
        </w:rPr>
      </w:pPr>
    </w:p>
    <w:p>
      <w:pPr>
        <w:keepNext w:val="0"/>
        <w:keepLines w:val="0"/>
        <w:pageBreakBefore w:val="0"/>
        <w:widowControl w:val="0"/>
        <w:kinsoku/>
        <w:wordWrap/>
        <w:overflowPunct/>
        <w:topLinePunct w:val="0"/>
        <w:autoSpaceDE/>
        <w:autoSpaceDN/>
        <w:bidi w:val="0"/>
        <w:adjustRightInd/>
        <w:snapToGrid/>
        <w:spacing w:line="480" w:lineRule="exact"/>
        <w:ind w:left="5520" w:hanging="5520" w:hangingChars="2300"/>
        <w:textAlignment w:val="auto"/>
        <w:rPr>
          <w:rFonts w:hint="eastAsia" w:ascii="楷体" w:hAnsi="楷体" w:eastAsia="楷体" w:cs="楷体"/>
          <w:sz w:val="24"/>
        </w:rPr>
      </w:pPr>
      <w:r>
        <w:rPr>
          <w:rFonts w:hint="eastAsia" w:ascii="楷体" w:hAnsi="楷体" w:eastAsia="楷体" w:cs="楷体"/>
          <w:sz w:val="24"/>
        </w:rPr>
        <w:t>发包人：</w:t>
      </w:r>
      <w:r>
        <w:rPr>
          <w:rFonts w:hint="eastAsia" w:ascii="楷体" w:hAnsi="楷体" w:eastAsia="楷体" w:cs="楷体"/>
          <w:sz w:val="24"/>
          <w:u w:val="none"/>
        </w:rPr>
        <w:t xml:space="preserve">西乡县交通运输局 </w:t>
      </w:r>
      <w:r>
        <w:rPr>
          <w:rFonts w:hint="eastAsia" w:ascii="楷体" w:hAnsi="楷体" w:eastAsia="楷体" w:cs="楷体"/>
          <w:sz w:val="24"/>
        </w:rPr>
        <w:t>（</w:t>
      </w:r>
      <w:r>
        <w:rPr>
          <w:rFonts w:hint="eastAsia" w:ascii="楷体" w:hAnsi="楷体" w:eastAsia="楷体" w:cs="楷体"/>
          <w:sz w:val="24"/>
          <w:lang w:eastAsia="zh-CN"/>
        </w:rPr>
        <w:t>盖章</w:t>
      </w:r>
      <w:r>
        <w:rPr>
          <w:rFonts w:hint="eastAsia" w:ascii="楷体" w:hAnsi="楷体" w:eastAsia="楷体" w:cs="楷体"/>
          <w:sz w:val="24"/>
        </w:rPr>
        <w:t>）  　　承包人：</w:t>
      </w:r>
      <w:r>
        <w:rPr>
          <w:rFonts w:hint="eastAsia" w:ascii="楷体" w:hAnsi="楷体" w:eastAsia="楷体" w:cs="楷体"/>
          <w:sz w:val="24"/>
          <w:szCs w:val="24"/>
          <w:u w:val="none"/>
          <w:lang w:val="en-US" w:eastAsia="zh-CN"/>
        </w:rPr>
        <w:t>施工单位名称</w:t>
      </w:r>
      <w:r>
        <w:rPr>
          <w:rFonts w:hint="eastAsia" w:ascii="楷体" w:hAnsi="楷体" w:eastAsia="楷体" w:cs="楷体"/>
          <w:sz w:val="24"/>
        </w:rPr>
        <w:t>（</w:t>
      </w:r>
      <w:r>
        <w:rPr>
          <w:rFonts w:hint="eastAsia" w:ascii="楷体" w:hAnsi="楷体" w:eastAsia="楷体" w:cs="楷体"/>
          <w:sz w:val="24"/>
          <w:lang w:eastAsia="zh-CN"/>
        </w:rPr>
        <w:t>盖</w:t>
      </w:r>
      <w:r>
        <w:rPr>
          <w:rFonts w:hint="eastAsia" w:ascii="楷体" w:hAnsi="楷体" w:eastAsia="楷体" w:cs="楷体"/>
          <w:sz w:val="24"/>
        </w:rPr>
        <w:t xml:space="preserve">章）                         </w:t>
      </w:r>
      <w:r>
        <w:rPr>
          <w:rFonts w:hint="eastAsia" w:ascii="楷体" w:hAnsi="楷体" w:eastAsia="楷体" w:cs="楷体"/>
          <w:sz w:val="24"/>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480" w:lineRule="exact"/>
        <w:textAlignment w:val="auto"/>
        <w:rPr>
          <w:rFonts w:hint="eastAsia" w:ascii="楷体" w:hAnsi="楷体" w:eastAsia="楷体" w:cs="楷体"/>
          <w:sz w:val="24"/>
        </w:rPr>
      </w:pPr>
    </w:p>
    <w:p>
      <w:pPr>
        <w:keepNext w:val="0"/>
        <w:keepLines w:val="0"/>
        <w:pageBreakBefore w:val="0"/>
        <w:widowControl w:val="0"/>
        <w:kinsoku/>
        <w:wordWrap/>
        <w:overflowPunct/>
        <w:topLinePunct w:val="0"/>
        <w:autoSpaceDE/>
        <w:autoSpaceDN/>
        <w:bidi w:val="0"/>
        <w:adjustRightInd/>
        <w:snapToGrid/>
        <w:spacing w:line="480" w:lineRule="exact"/>
        <w:textAlignment w:val="auto"/>
        <w:rPr>
          <w:rFonts w:hint="eastAsia" w:ascii="楷体" w:hAnsi="楷体" w:eastAsia="楷体" w:cs="楷体"/>
          <w:sz w:val="24"/>
        </w:rPr>
      </w:pPr>
      <w:r>
        <w:rPr>
          <w:rFonts w:hint="eastAsia" w:ascii="楷体" w:hAnsi="楷体" w:eastAsia="楷体" w:cs="楷体"/>
          <w:sz w:val="24"/>
        </w:rPr>
        <w:t xml:space="preserve">法定代表人或 </w:t>
      </w:r>
      <w:r>
        <w:rPr>
          <w:rFonts w:hint="eastAsia" w:ascii="楷体" w:hAnsi="楷体" w:eastAsia="楷体" w:cs="楷体"/>
          <w:sz w:val="24"/>
          <w:lang w:val="en-US" w:eastAsia="zh-CN"/>
        </w:rPr>
        <w:t xml:space="preserve">                           </w:t>
      </w:r>
      <w:r>
        <w:rPr>
          <w:rFonts w:hint="eastAsia" w:ascii="楷体" w:hAnsi="楷体" w:eastAsia="楷体" w:cs="楷体"/>
          <w:sz w:val="24"/>
        </w:rPr>
        <w:t>法定代表人或</w:t>
      </w:r>
    </w:p>
    <w:p>
      <w:pPr>
        <w:keepNext w:val="0"/>
        <w:keepLines w:val="0"/>
        <w:pageBreakBefore w:val="0"/>
        <w:widowControl w:val="0"/>
        <w:kinsoku/>
        <w:wordWrap/>
        <w:overflowPunct/>
        <w:topLinePunct w:val="0"/>
        <w:autoSpaceDE/>
        <w:autoSpaceDN/>
        <w:bidi w:val="0"/>
        <w:adjustRightInd/>
        <w:snapToGrid/>
        <w:spacing w:line="480" w:lineRule="exact"/>
        <w:textAlignment w:val="auto"/>
        <w:rPr>
          <w:rFonts w:hint="eastAsia" w:ascii="楷体" w:hAnsi="楷体" w:eastAsia="楷体" w:cs="楷体"/>
          <w:sz w:val="24"/>
        </w:rPr>
      </w:pPr>
      <w:r>
        <w:rPr>
          <w:rFonts w:hint="eastAsia" w:ascii="楷体" w:hAnsi="楷体" w:eastAsia="楷体" w:cs="楷体"/>
          <w:sz w:val="24"/>
        </w:rPr>
        <w:t>其委托代理人：（签字）</w:t>
      </w:r>
      <w:r>
        <w:rPr>
          <w:rFonts w:hint="eastAsia" w:ascii="楷体" w:hAnsi="楷体" w:eastAsia="楷体" w:cs="楷体"/>
          <w:sz w:val="24"/>
          <w:lang w:val="en-US" w:eastAsia="zh-CN"/>
        </w:rPr>
        <w:t xml:space="preserve">                  </w:t>
      </w:r>
      <w:r>
        <w:rPr>
          <w:rFonts w:hint="eastAsia" w:ascii="楷体" w:hAnsi="楷体" w:eastAsia="楷体" w:cs="楷体"/>
          <w:sz w:val="24"/>
        </w:rPr>
        <w:t xml:space="preserve"> 其委托代理人：（签字）</w:t>
      </w:r>
    </w:p>
    <w:p>
      <w:pPr>
        <w:keepNext w:val="0"/>
        <w:keepLines w:val="0"/>
        <w:pageBreakBefore w:val="0"/>
        <w:widowControl w:val="0"/>
        <w:kinsoku/>
        <w:wordWrap/>
        <w:overflowPunct/>
        <w:topLinePunct w:val="0"/>
        <w:autoSpaceDE/>
        <w:autoSpaceDN/>
        <w:bidi w:val="0"/>
        <w:adjustRightInd/>
        <w:snapToGrid/>
        <w:spacing w:line="480" w:lineRule="exact"/>
        <w:textAlignment w:val="auto"/>
        <w:rPr>
          <w:rFonts w:hint="eastAsia" w:ascii="楷体" w:hAnsi="楷体" w:eastAsia="楷体" w:cs="楷体"/>
          <w:sz w:val="24"/>
        </w:rPr>
      </w:pPr>
    </w:p>
    <w:p>
      <w:pPr>
        <w:keepNext w:val="0"/>
        <w:keepLines w:val="0"/>
        <w:pageBreakBefore w:val="0"/>
        <w:widowControl w:val="0"/>
        <w:kinsoku/>
        <w:wordWrap/>
        <w:overflowPunct/>
        <w:topLinePunct w:val="0"/>
        <w:autoSpaceDE/>
        <w:autoSpaceDN/>
        <w:bidi w:val="0"/>
        <w:adjustRightInd/>
        <w:snapToGrid/>
        <w:spacing w:line="480" w:lineRule="exact"/>
        <w:textAlignment w:val="auto"/>
        <w:rPr>
          <w:rFonts w:hint="eastAsia" w:ascii="楷体" w:hAnsi="楷体" w:eastAsia="楷体" w:cs="楷体"/>
          <w:sz w:val="24"/>
        </w:rPr>
      </w:pPr>
      <w:r>
        <w:rPr>
          <w:rFonts w:hint="eastAsia" w:ascii="楷体" w:hAnsi="楷体" w:eastAsia="楷体" w:cs="楷体"/>
          <w:sz w:val="24"/>
        </w:rPr>
        <w:t xml:space="preserve">        </w:t>
      </w:r>
    </w:p>
    <w:p>
      <w:pPr>
        <w:keepNext w:val="0"/>
        <w:keepLines w:val="0"/>
        <w:pageBreakBefore w:val="0"/>
        <w:widowControl w:val="0"/>
        <w:kinsoku/>
        <w:wordWrap/>
        <w:overflowPunct/>
        <w:topLinePunct w:val="0"/>
        <w:autoSpaceDE/>
        <w:autoSpaceDN/>
        <w:bidi w:val="0"/>
        <w:adjustRightInd/>
        <w:snapToGrid/>
        <w:spacing w:line="480" w:lineRule="exact"/>
        <w:ind w:firstLine="840"/>
        <w:textAlignment w:val="auto"/>
        <w:rPr>
          <w:rFonts w:hint="eastAsia" w:ascii="楷体" w:hAnsi="楷体" w:eastAsia="楷体" w:cs="楷体"/>
          <w:sz w:val="24"/>
        </w:rPr>
      </w:pPr>
      <w:r>
        <w:rPr>
          <w:rFonts w:hint="eastAsia" w:ascii="楷体" w:hAnsi="楷体" w:eastAsia="楷体" w:cs="楷体"/>
          <w:sz w:val="24"/>
        </w:rPr>
        <w:t>年</w:t>
      </w:r>
      <w:r>
        <w:rPr>
          <w:rFonts w:hint="eastAsia" w:ascii="楷体" w:hAnsi="楷体" w:eastAsia="楷体" w:cs="楷体"/>
          <w:sz w:val="24"/>
          <w:lang w:val="en-US" w:eastAsia="zh-CN"/>
        </w:rPr>
        <w:t xml:space="preserve"> </w:t>
      </w:r>
      <w:r>
        <w:rPr>
          <w:rFonts w:hint="eastAsia" w:ascii="楷体" w:hAnsi="楷体" w:eastAsia="楷体" w:cs="楷体"/>
          <w:sz w:val="24"/>
        </w:rPr>
        <w:t xml:space="preserve"> 月 </w:t>
      </w:r>
      <w:r>
        <w:rPr>
          <w:rFonts w:hint="eastAsia" w:ascii="楷体" w:hAnsi="楷体" w:eastAsia="楷体" w:cs="楷体"/>
          <w:sz w:val="24"/>
          <w:lang w:val="en-US" w:eastAsia="zh-CN"/>
        </w:rPr>
        <w:t xml:space="preserve"> </w:t>
      </w:r>
      <w:r>
        <w:rPr>
          <w:rFonts w:hint="eastAsia" w:ascii="楷体" w:hAnsi="楷体" w:eastAsia="楷体" w:cs="楷体"/>
          <w:sz w:val="24"/>
        </w:rPr>
        <w:t xml:space="preserve">日                                  年 </w:t>
      </w:r>
      <w:r>
        <w:rPr>
          <w:rFonts w:hint="eastAsia" w:ascii="楷体" w:hAnsi="楷体" w:eastAsia="楷体" w:cs="楷体"/>
          <w:sz w:val="24"/>
          <w:lang w:val="en-US" w:eastAsia="zh-CN"/>
        </w:rPr>
        <w:t xml:space="preserve"> </w:t>
      </w:r>
      <w:r>
        <w:rPr>
          <w:rFonts w:hint="eastAsia" w:ascii="楷体" w:hAnsi="楷体" w:eastAsia="楷体" w:cs="楷体"/>
          <w:sz w:val="24"/>
        </w:rPr>
        <w:t xml:space="preserve">月 </w:t>
      </w:r>
      <w:r>
        <w:rPr>
          <w:rFonts w:hint="eastAsia" w:ascii="楷体" w:hAnsi="楷体" w:eastAsia="楷体" w:cs="楷体"/>
          <w:sz w:val="24"/>
          <w:lang w:val="en-US" w:eastAsia="zh-CN"/>
        </w:rPr>
        <w:t xml:space="preserve"> </w:t>
      </w:r>
      <w:r>
        <w:rPr>
          <w:rFonts w:hint="eastAsia" w:ascii="楷体" w:hAnsi="楷体" w:eastAsia="楷体" w:cs="楷体"/>
          <w:sz w:val="24"/>
        </w:rPr>
        <w:t>日</w:t>
      </w:r>
    </w:p>
    <w:p>
      <w:pPr>
        <w:keepNext w:val="0"/>
        <w:keepLines w:val="0"/>
        <w:pageBreakBefore w:val="0"/>
        <w:widowControl w:val="0"/>
        <w:kinsoku/>
        <w:wordWrap/>
        <w:overflowPunct/>
        <w:topLinePunct w:val="0"/>
        <w:autoSpaceDE/>
        <w:autoSpaceDN/>
        <w:bidi w:val="0"/>
        <w:adjustRightInd/>
        <w:snapToGrid/>
        <w:spacing w:line="480" w:lineRule="exact"/>
        <w:textAlignment w:val="auto"/>
        <w:rPr>
          <w:rFonts w:hint="eastAsia" w:ascii="楷体_GB2312" w:hAnsi="楷体_GB2312" w:eastAsia="楷体_GB2312" w:cs="楷体_GB2312"/>
        </w:rPr>
      </w:pP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modern"/>
    <w:pitch w:val="default"/>
    <w:sig w:usb0="800002BF" w:usb1="38CF7CFA" w:usb2="00000016" w:usb3="00000000" w:csb0="00040001" w:csb1="00000000"/>
  </w:font>
  <w:font w:name="楷体_GB2312">
    <w:altName w:val="楷体"/>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kinsoku w:val="0"/>
      <w:overflowPunct w:val="0"/>
      <w:spacing w:line="200" w:lineRule="exact"/>
      <w:rPr>
        <w:sz w:val="18"/>
        <w:szCs w:val="18"/>
      </w:rPr>
    </w:pPr>
    <w:r>
      <w:rPr>
        <w:sz w:val="18"/>
      </w:rPr>
      <mc:AlternateContent>
        <mc:Choice Requires="wps">
          <w:drawing>
            <wp:anchor distT="0" distB="0" distL="114300" distR="114300" simplePos="0" relativeHeight="251659264" behindDoc="0" locked="0" layoutInCell="1" allowOverlap="1">
              <wp:simplePos x="0" y="0"/>
              <wp:positionH relativeFrom="margin">
                <wp:posOffset>2885440</wp:posOffset>
              </wp:positionH>
              <wp:positionV relativeFrom="paragraph">
                <wp:posOffset>-3810</wp:posOffset>
              </wp:positionV>
              <wp:extent cx="503555" cy="318770"/>
              <wp:effectExtent l="0" t="0" r="0" b="0"/>
              <wp:wrapNone/>
              <wp:docPr id="6" name="文本框 12"/>
              <wp:cNvGraphicFramePr/>
              <a:graphic xmlns:a="http://schemas.openxmlformats.org/drawingml/2006/main">
                <a:graphicData uri="http://schemas.microsoft.com/office/word/2010/wordprocessingShape">
                  <wps:wsp>
                    <wps:cNvSpPr txBox="1"/>
                    <wps:spPr>
                      <a:xfrm>
                        <a:off x="0" y="0"/>
                        <a:ext cx="503434" cy="318499"/>
                      </a:xfrm>
                      <a:prstGeom prst="rect">
                        <a:avLst/>
                      </a:prstGeom>
                      <a:noFill/>
                      <a:ln>
                        <a:noFill/>
                      </a:ln>
                      <a:effectLst/>
                    </wps:spPr>
                    <wps:txbx>
                      <w:txbxContent>
                        <w:p>
                          <w:pPr>
                            <w:pStyle w:val="3"/>
                          </w:pPr>
                          <w:r>
                            <w:fldChar w:fldCharType="begin"/>
                          </w:r>
                          <w:r>
                            <w:instrText xml:space="preserve"> PAGE  \* MERGEFORMAT </w:instrText>
                          </w:r>
                          <w:r>
                            <w:fldChar w:fldCharType="separate"/>
                          </w:r>
                          <w:r>
                            <w:t>- 5 -</w:t>
                          </w:r>
                          <w:r>
                            <w:fldChar w:fldCharType="end"/>
                          </w:r>
                        </w:p>
                      </w:txbxContent>
                    </wps:txbx>
                    <wps:bodyPr vert="horz" wrap="square" lIns="0" tIns="0" rIns="0" bIns="0" anchor="t" anchorCtr="0">
                      <a:noAutofit/>
                    </wps:bodyPr>
                  </wps:wsp>
                </a:graphicData>
              </a:graphic>
            </wp:anchor>
          </w:drawing>
        </mc:Choice>
        <mc:Fallback>
          <w:pict>
            <v:shape id="文本框 12" o:spid="_x0000_s1026" o:spt="202" type="#_x0000_t202" style="position:absolute;left:0pt;margin-left:227.2pt;margin-top:-0.3pt;height:25.1pt;width:39.65pt;mso-position-horizontal-relative:margin;z-index:251659264;mso-width-relative:page;mso-height-relative:page;" filled="f" stroked="f" coordsize="21600,21600" o:gfxdata="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LLXZg/YAAAA&#10;CAEAAA8AAAAAAAAAAQAgAAAAIgAAAGRycy9kb3ducmV2LnhtbFBLAQIUABQAAAAIAIdO4kDpWGYI&#10;5AEAAMEDAAAOAAAAAAAAAAEAIAAAACcBAABkcnMvZTJvRG9jLnhtbFBLBQYAAAAABgAGAFkBAAB9&#10;BQAAAAA=&#10;">
              <v:fill on="f" focussize="0,0"/>
              <v:stroke on="f"/>
              <v:imagedata o:title=""/>
              <o:lock v:ext="edit" aspectratio="f"/>
              <v:textbox inset="0mm,0mm,0mm,0mm">
                <w:txbxContent>
                  <w:p>
                    <w:pPr>
                      <w:pStyle w:val="3"/>
                    </w:pPr>
                    <w:r>
                      <w:fldChar w:fldCharType="begin"/>
                    </w:r>
                    <w:r>
                      <w:instrText xml:space="preserve"> PAGE  \* MERGEFORMAT </w:instrText>
                    </w:r>
                    <w:r>
                      <w:fldChar w:fldCharType="separate"/>
                    </w:r>
                    <w:r>
                      <w:t>- 5 -</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I1NzNlOTFhNjYzYzM4YTllOWRiMDAyYzlmYWI1ZmEifQ=="/>
  </w:docVars>
  <w:rsids>
    <w:rsidRoot w:val="00453ACC"/>
    <w:rsid w:val="00286966"/>
    <w:rsid w:val="002B6AE4"/>
    <w:rsid w:val="00444CFD"/>
    <w:rsid w:val="00453ACC"/>
    <w:rsid w:val="00497CB3"/>
    <w:rsid w:val="004C64E8"/>
    <w:rsid w:val="0057034C"/>
    <w:rsid w:val="005C5C85"/>
    <w:rsid w:val="00637881"/>
    <w:rsid w:val="006714EE"/>
    <w:rsid w:val="006F0A5E"/>
    <w:rsid w:val="00760F03"/>
    <w:rsid w:val="008B3F5C"/>
    <w:rsid w:val="00BE6195"/>
    <w:rsid w:val="00CF0F3D"/>
    <w:rsid w:val="00D745A8"/>
    <w:rsid w:val="00D81FF9"/>
    <w:rsid w:val="00D8253F"/>
    <w:rsid w:val="081F5C03"/>
    <w:rsid w:val="08D83D63"/>
    <w:rsid w:val="0B964AB1"/>
    <w:rsid w:val="0BF4243A"/>
    <w:rsid w:val="0E9913E1"/>
    <w:rsid w:val="102344B4"/>
    <w:rsid w:val="14011A1D"/>
    <w:rsid w:val="1618304E"/>
    <w:rsid w:val="162C3DEF"/>
    <w:rsid w:val="16380E27"/>
    <w:rsid w:val="166905E0"/>
    <w:rsid w:val="17DC77CE"/>
    <w:rsid w:val="188005C2"/>
    <w:rsid w:val="1CFA006F"/>
    <w:rsid w:val="225F2771"/>
    <w:rsid w:val="2399295C"/>
    <w:rsid w:val="23BC1B8E"/>
    <w:rsid w:val="287D2EEB"/>
    <w:rsid w:val="2AE17EE7"/>
    <w:rsid w:val="2CD2336B"/>
    <w:rsid w:val="2D4E74C1"/>
    <w:rsid w:val="2D7710A5"/>
    <w:rsid w:val="2EA570A7"/>
    <w:rsid w:val="30EC0E05"/>
    <w:rsid w:val="313550D2"/>
    <w:rsid w:val="3A3453F9"/>
    <w:rsid w:val="3E755F09"/>
    <w:rsid w:val="40033813"/>
    <w:rsid w:val="415C133F"/>
    <w:rsid w:val="41744648"/>
    <w:rsid w:val="41C9460A"/>
    <w:rsid w:val="438A2037"/>
    <w:rsid w:val="445D3F97"/>
    <w:rsid w:val="44FE7DF6"/>
    <w:rsid w:val="452C3E8A"/>
    <w:rsid w:val="464738A3"/>
    <w:rsid w:val="4C910FAF"/>
    <w:rsid w:val="4CA34411"/>
    <w:rsid w:val="539C16C1"/>
    <w:rsid w:val="583E1182"/>
    <w:rsid w:val="58A70472"/>
    <w:rsid w:val="58DB00FD"/>
    <w:rsid w:val="5C007CAF"/>
    <w:rsid w:val="5CB07DFF"/>
    <w:rsid w:val="5F7B3545"/>
    <w:rsid w:val="641858AA"/>
    <w:rsid w:val="65806194"/>
    <w:rsid w:val="6AFE7CBB"/>
    <w:rsid w:val="6B39204F"/>
    <w:rsid w:val="72691DDC"/>
    <w:rsid w:val="74D1098A"/>
    <w:rsid w:val="7A8F43E0"/>
    <w:rsid w:val="7B34578A"/>
    <w:rsid w:val="7E580300"/>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kern w:val="2"/>
      <w:sz w:val="21"/>
      <w:szCs w:val="24"/>
      <w:lang w:val="en-US" w:eastAsia="zh-CN" w:bidi="ar-SA"/>
    </w:rPr>
  </w:style>
  <w:style w:type="character" w:default="1" w:styleId="7">
    <w:name w:val="Default Paragraph Font"/>
    <w:semiHidden/>
    <w:uiPriority w:val="0"/>
  </w:style>
  <w:style w:type="table" w:default="1" w:styleId="6">
    <w:name w:val="Normal Table"/>
    <w:semiHidden/>
    <w:uiPriority w:val="0"/>
    <w:tblPr>
      <w:tblStyle w:val="6"/>
      <w:tblCellMar>
        <w:top w:w="0" w:type="dxa"/>
        <w:left w:w="108" w:type="dxa"/>
        <w:bottom w:w="0" w:type="dxa"/>
        <w:right w:w="108" w:type="dxa"/>
      </w:tblCellMar>
    </w:tblPr>
  </w:style>
  <w:style w:type="paragraph" w:styleId="2">
    <w:name w:val="Body Text"/>
    <w:basedOn w:val="1"/>
    <w:next w:val="1"/>
    <w:qFormat/>
    <w:uiPriority w:val="0"/>
    <w:pPr>
      <w:spacing w:after="120"/>
    </w:pPr>
  </w:style>
  <w:style w:type="paragraph" w:styleId="3">
    <w:name w:val="footer"/>
    <w:basedOn w:val="1"/>
    <w:link w:val="8"/>
    <w:uiPriority w:val="0"/>
    <w:pPr>
      <w:tabs>
        <w:tab w:val="center" w:pos="4153"/>
        <w:tab w:val="right" w:pos="8306"/>
      </w:tabs>
      <w:snapToGrid w:val="0"/>
      <w:jc w:val="left"/>
    </w:pPr>
    <w:rPr>
      <w:sz w:val="18"/>
      <w:szCs w:val="18"/>
    </w:rPr>
  </w:style>
  <w:style w:type="paragraph" w:styleId="4">
    <w:name w:val="header"/>
    <w:basedOn w:val="1"/>
    <w:link w:val="9"/>
    <w:uiPriority w:val="0"/>
    <w:pPr>
      <w:pBdr>
        <w:bottom w:val="single" w:color="auto" w:sz="6" w:space="1"/>
      </w:pBdr>
      <w:tabs>
        <w:tab w:val="center" w:pos="4153"/>
        <w:tab w:val="right" w:pos="8306"/>
      </w:tabs>
      <w:snapToGrid w:val="0"/>
      <w:jc w:val="center"/>
    </w:pPr>
    <w:rPr>
      <w:sz w:val="18"/>
      <w:szCs w:val="18"/>
    </w:rPr>
  </w:style>
  <w:style w:type="paragraph" w:styleId="5">
    <w:name w:val="Normal (Web)"/>
    <w:basedOn w:val="1"/>
    <w:uiPriority w:val="0"/>
    <w:pPr>
      <w:spacing w:before="100" w:beforeAutospacing="1" w:after="100" w:afterAutospacing="1"/>
      <w:ind w:left="0" w:right="0"/>
      <w:jc w:val="left"/>
    </w:pPr>
    <w:rPr>
      <w:kern w:val="0"/>
      <w:sz w:val="24"/>
      <w:lang w:val="en-US" w:eastAsia="zh-CN" w:bidi="ar"/>
    </w:rPr>
  </w:style>
  <w:style w:type="character" w:customStyle="1" w:styleId="8">
    <w:name w:val="页脚 Char"/>
    <w:link w:val="3"/>
    <w:uiPriority w:val="0"/>
    <w:rPr>
      <w:kern w:val="2"/>
      <w:sz w:val="18"/>
      <w:szCs w:val="18"/>
    </w:rPr>
  </w:style>
  <w:style w:type="character" w:customStyle="1" w:styleId="9">
    <w:name w:val="页眉 Char"/>
    <w:link w:val="4"/>
    <w:uiPriority w:val="0"/>
    <w:rPr>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8</Pages>
  <Words>4755</Words>
  <Characters>4849</Characters>
  <Lines>2</Lines>
  <Paragraphs>1</Paragraphs>
  <TotalTime>1</TotalTime>
  <ScaleCrop>false</ScaleCrop>
  <LinksUpToDate>false</LinksUpToDate>
  <CharactersWithSpaces>5292</CharactersWithSpaces>
  <Application>WPS Office_11.8.2.11978_F1E327BC-269C-435d-A152-05C5408002CA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2023-11-02T08:22:00Z</dcterms:created>
  <dc:creator>Administrator</dc:creator>
  <cp:lastModifiedBy>吴凤华</cp:lastModifiedBy>
  <cp:lastPrinted>2024-05-10T09:22:08Z</cp:lastPrinted>
  <dcterms:modified xsi:type="dcterms:W3CDTF">2025-09-29T06:41:48Z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2052-11.8.2.11978</vt:lpwstr>
  </property>
  <property fmtid="{D5CDD505-2E9C-101B-9397-08002B2CF9AE}" pid="3" name="ICV">
    <vt:lpwstr>DAE6571ECD16427DAA0C713B83746277</vt:lpwstr>
  </property>
</Properties>
</file>