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ACA2D">
      <w:pPr>
        <w:jc w:val="center"/>
        <w:rPr>
          <w:rFonts w:hint="eastAsia" w:ascii="宋体" w:hAnsi="宋体" w:eastAsia="宋体" w:cs="宋体"/>
          <w:b/>
          <w:bCs w:val="0"/>
          <w:sz w:val="40"/>
          <w:szCs w:val="40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</w:rPr>
        <w:t>技术响应方案</w:t>
      </w:r>
    </w:p>
    <w:p w14:paraId="482DEEE7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53F590C3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（格式自拟，内容包括但不限于：总体施工方案、质量管理措施、安全文明施工措施、工程进度计划与措施、机械设备和劳动力配置情况、施工应急方案等）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6B0C61"/>
    <w:rsid w:val="55C93441"/>
    <w:rsid w:val="5C6953BD"/>
    <w:rsid w:val="603D4C7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Do鹃不啼</cp:lastModifiedBy>
  <dcterms:modified xsi:type="dcterms:W3CDTF">2025-09-29T08:17:40Z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eyJoZGlkIjoiMGFmN2EwZWMzM2YwMTEwZjc0OWFlMjg0ZTk0MGZjZWMiLCJ1c2VySWQiOiI0NDU3Mzg3NzIifQ==</vt:lpwstr>
  </property>
  <property fmtid="{D5CDD505-2E9C-101B-9397-08002B2CF9AE}" pid="4" name="ICV">
    <vt:lpwstr>724A42F22F3641319CA39F7022B57DA4_12</vt:lpwstr>
  </property>
</Properties>
</file>