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版本号：ZYGJ-HZZC-05720250929001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2025年度西乡县峡口镇乡村旅游开发项目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ZYGJ-HZZC-057</w:t>
      </w:r>
      <w:r>
        <w:br/>
      </w:r>
      <w:r>
        <w:br/>
      </w:r>
      <w:r>
        <w:br/>
      </w:r>
    </w:p>
    <w:p>
      <w:pPr>
        <w:pStyle w:val="null3"/>
        <w:jc w:val="center"/>
        <w:outlineLvl w:val="2"/>
      </w:pPr>
      <w:r>
        <w:rPr>
          <w:rFonts w:ascii="仿宋_GB2312" w:hAnsi="仿宋_GB2312" w:cs="仿宋_GB2312" w:eastAsia="仿宋_GB2312"/>
          <w:sz w:val="28"/>
          <w:b/>
        </w:rPr>
        <w:t>西乡县峡口镇人民政府</w:t>
      </w:r>
    </w:p>
    <w:p>
      <w:pPr>
        <w:pStyle w:val="null3"/>
        <w:jc w:val="center"/>
        <w:outlineLvl w:val="2"/>
      </w:pPr>
      <w:r>
        <w:rPr>
          <w:rFonts w:ascii="仿宋_GB2312" w:hAnsi="仿宋_GB2312" w:cs="仿宋_GB2312" w:eastAsia="仿宋_GB2312"/>
          <w:sz w:val="28"/>
          <w:b/>
        </w:rPr>
        <w:t>众赢国际咨询有限责任公司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众赢国际咨询有限责任公司</w:t>
      </w:r>
      <w:r>
        <w:rPr>
          <w:rFonts w:ascii="仿宋_GB2312" w:hAnsi="仿宋_GB2312" w:cs="仿宋_GB2312" w:eastAsia="仿宋_GB2312"/>
        </w:rPr>
        <w:t>（以下简称“代理机构”）受</w:t>
      </w:r>
      <w:r>
        <w:rPr>
          <w:rFonts w:ascii="仿宋_GB2312" w:hAnsi="仿宋_GB2312" w:cs="仿宋_GB2312" w:eastAsia="仿宋_GB2312"/>
        </w:rPr>
        <w:t>西乡县峡口镇人民政府</w:t>
      </w:r>
      <w:r>
        <w:rPr>
          <w:rFonts w:ascii="仿宋_GB2312" w:hAnsi="仿宋_GB2312" w:cs="仿宋_GB2312" w:eastAsia="仿宋_GB2312"/>
        </w:rPr>
        <w:t>委托，拟对</w:t>
      </w:r>
      <w:r>
        <w:rPr>
          <w:rFonts w:ascii="仿宋_GB2312" w:hAnsi="仿宋_GB2312" w:cs="仿宋_GB2312" w:eastAsia="仿宋_GB2312"/>
        </w:rPr>
        <w:t>2025年度西乡县峡口镇乡村旅游开发项目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ZYGJ-HZZC-057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2025年度西乡县峡口镇乡村旅游开发项目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新建绿色茶旅文化综合体 1100平方米 16 套;打 80 米深机井一口，铺设引水管道 300米;建设 200米雨水管300米污水管网:治理堰塘一口2000平方米，配套建设电力等基础设施。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1、供应商资质要求：具备建筑工程施工总承包三级及以上资质并具备有效的安全生产许可证</w:t>
      </w:r>
    </w:p>
    <w:p>
      <w:pPr>
        <w:pStyle w:val="null3"/>
      </w:pPr>
      <w:r>
        <w:rPr>
          <w:rFonts w:ascii="仿宋_GB2312" w:hAnsi="仿宋_GB2312" w:cs="仿宋_GB2312" w:eastAsia="仿宋_GB2312"/>
        </w:rPr>
        <w:t>2、拟派项目负责人资质和专业要求。：证书等级：二级级以上注册建造师证书 专业：建筑工程 补充说明：具有有效的安全考核合格证书，且无在建工程(出具无在建承诺书）并进行电子签章。</w:t>
      </w:r>
    </w:p>
    <w:p>
      <w:pPr>
        <w:pStyle w:val="null3"/>
      </w:pPr>
      <w:r>
        <w:rPr>
          <w:rFonts w:ascii="仿宋_GB2312" w:hAnsi="仿宋_GB2312" w:cs="仿宋_GB2312" w:eastAsia="仿宋_GB2312"/>
        </w:rPr>
        <w:t>3、资格承诺：具有良好的商业信誉和健全的财务会计制度,具有履行合同所必需的设备和专业技术能力，具有依法缴纳税收和社会保障金的良好记录，参加本项目采购活动前三年内无重大违法活动记录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)，供应商应按照汉中市财政局《关于全面推行政府采购供应商基本资格条件承诺制的通知》（汉采办采管〔2024〕20号）文件要求，提供资格承诺函并进行电子签章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西乡县峡口镇人民政府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西乡县峡口镇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西乡县峡口镇人民政府经办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15029760035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众赢国际咨询有限责任公司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汉中市汉台区悦景湾门面房四单元二楼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刘永旺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18391650861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华小平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采购包1：2,783,001.80元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代理服务费收费标准：参照国家计委颁布的《招标代理服务收费管理暂行办法》（计价格[2002]1980号）及发改办价格[2003]857号文件规定的标准收取。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西乡县峡口镇人民政府</w:t>
      </w:r>
      <w:r>
        <w:rPr>
          <w:rFonts w:ascii="仿宋_GB2312" w:hAnsi="仿宋_GB2312" w:cs="仿宋_GB2312" w:eastAsia="仿宋_GB2312"/>
        </w:rPr>
        <w:t>和</w:t>
      </w:r>
      <w:r>
        <w:rPr>
          <w:rFonts w:ascii="仿宋_GB2312" w:hAnsi="仿宋_GB2312" w:cs="仿宋_GB2312" w:eastAsia="仿宋_GB2312"/>
        </w:rPr>
        <w:t>众赢国际咨询有限责任公司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西乡县峡口镇人民政府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众赢国际咨询有限责任公司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西乡县峡口镇人民政府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众赢国际咨询有限责任公司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国家和行业相关验收合格标准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众赢国际咨询有限责任公司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联系人：刘永旺</w:t>
      </w:r>
    </w:p>
    <w:p>
      <w:pPr>
        <w:pStyle w:val="null3"/>
      </w:pPr>
      <w:r>
        <w:rPr>
          <w:rFonts w:ascii="仿宋_GB2312" w:hAnsi="仿宋_GB2312" w:cs="仿宋_GB2312" w:eastAsia="仿宋_GB2312"/>
        </w:rPr>
        <w:t>联系电话：18391650861</w:t>
      </w:r>
    </w:p>
    <w:p>
      <w:pPr>
        <w:pStyle w:val="null3"/>
      </w:pPr>
      <w:r>
        <w:rPr>
          <w:rFonts w:ascii="仿宋_GB2312" w:hAnsi="仿宋_GB2312" w:cs="仿宋_GB2312" w:eastAsia="仿宋_GB2312"/>
        </w:rPr>
        <w:t>地址：汉中市汉台区悦景湾门面房四单元二楼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2,783,001.80</w:t>
      </w:r>
    </w:p>
    <w:p>
      <w:pPr>
        <w:pStyle w:val="null3"/>
      </w:pPr>
      <w:r>
        <w:rPr>
          <w:rFonts w:ascii="仿宋_GB2312" w:hAnsi="仿宋_GB2312" w:cs="仿宋_GB2312" w:eastAsia="仿宋_GB2312"/>
        </w:rPr>
        <w:t>采购包最高限价（元）: 2,783,001.80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新建茶旅文化综合体及配套水电等基础设施</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2,783,001.80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标的名称：新建茶旅文化综合体及配套水电等基础设施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达到国家验收合格标准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国家及省、市现行施工质量验收规范、规国家及省、市现行施工质量验收规范、规程、标准；规范、标准性文件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具有财务审计资质单位出具的2024年度的财务报告(成立时间至磋商时间不足一年的可提供成立后任意时段的资产负债表)或磋商前六个月内其基本账户银行出具的资信证明(附开户许可证或基本账户证明)或政府采购信用担保机构出具的投标担保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政府采购供应商基本资格条件承诺函.docx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具备建筑工程施工总承包三级及以上资质并具备有效的安全生产许可证</w:t>
            </w:r>
          </w:p>
        </w:tc>
        <w:tc>
          <w:tcPr>
            <w:tcW w:type="dxa" w:w="1661"/>
          </w:tcPr>
          <w:p>
            <w:pPr>
              <w:pStyle w:val="null3"/>
            </w:pPr>
            <w:r>
              <w:rPr>
                <w:rFonts w:ascii="仿宋_GB2312" w:hAnsi="仿宋_GB2312" w:cs="仿宋_GB2312" w:eastAsia="仿宋_GB2312"/>
              </w:rPr>
              <w:t>投标人基本情况表.docx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证书等级：二级级以上注册建造师证书 专业：建筑工程 补充说明：具有有效的安全考核合格证书，且无在建工程(出具无在建承诺书）并进行电子签章。</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)，供应商应按照汉中市财政局《关于全面推行政府采购供应商基本资格条件承诺制的通知》（汉采办采管〔2024〕20号）文件要求，提供资格承诺函并进行电子签章</w:t>
            </w:r>
          </w:p>
        </w:tc>
        <w:tc>
          <w:tcPr>
            <w:tcW w:type="dxa" w:w="1661"/>
          </w:tcPr>
          <w:p>
            <w:pPr>
              <w:pStyle w:val="null3"/>
            </w:pPr>
            <w:r>
              <w:rPr>
                <w:rFonts w:ascii="仿宋_GB2312" w:hAnsi="仿宋_GB2312" w:cs="仿宋_GB2312" w:eastAsia="仿宋_GB2312"/>
              </w:rPr>
              <w:t>政府采购供应商基本资格条件承诺函.docx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响应文件所需签字盖章无遗漏无空白，包含报价清单扉页要求的造价人员签章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响应文件封面 项目管理机构组成表 残疾人福利性单位声明函 报价函 投标人基本情况表.docx 政府采购供应商基本资格条件承诺函.docx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(8.0-12.0)分;施工方案全面、合理，施工方法较先进，有一定的可行性，能满足工程施工要求的得(4.0-7.9)分;施工方案存在部分不完整，施工方法针对本项目基本可行的得(1.0-3.9)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 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进度安排合理，有一定的可行性，实施进度计划基本明确的能够基本保证项目如期完成的得(4.0-7.9)分;进度安排合理性、可行性均较差的得(1.0-3.9);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 施</w:t>
            </w:r>
          </w:p>
        </w:tc>
        <w:tc>
          <w:tcPr>
            <w:tcW w:type="dxa" w:w="2492"/>
          </w:tcPr>
          <w:p>
            <w:pPr>
              <w:pStyle w:val="null3"/>
            </w:pPr>
            <w:r>
              <w:rPr>
                <w:rFonts w:ascii="仿宋_GB2312" w:hAnsi="仿宋_GB2312" w:cs="仿宋_GB2312" w:eastAsia="仿宋_GB2312"/>
              </w:rPr>
              <w:t>措施完整全面，能够从多方面保证安全生产，且合理性、可行性强的得(8.0--12.0)分;措施基本完整全面，能从多个方面确保安全生产，基本合理、可行的得(4.07.9)分;措施不完整、全面，但有一定的可行性的得(1.0-3.9)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(8.0--12.0)分;措施基本全面、完整，基本有一定的可行性，能基本满足文明施工、环境保护要求的得(4.0-7.9)分措施存在较大不合理性、内容简单的得(1.0-3.9)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(8.0--12.0)分;进度安排合理，有一定的可行性，实施进度计划基本明确的能够基本保证项目如期完成的得(4.0-7.9)分;进度安排合理性、可行性均较差的得(1.0-3.9)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2022年1月至今，响应供应商承担过类似项目业绩，以合同或中标/成交通知书复印件并加盖单位公章为准，否则不得分。每有1项得3分，最高得3分。022年1月至今，响应供应商拟派项目负责人，承担过类似项目业绩以合同或中标/成交通知书为准，否则不得分。每有1项得2分，最高得2分。注:项目负责人业绩为本公司业绩，可以累加到企业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拟派项 目负责 人</w:t>
            </w:r>
          </w:p>
        </w:tc>
        <w:tc>
          <w:tcPr>
            <w:tcW w:type="dxa" w:w="2492"/>
          </w:tcPr>
          <w:p>
            <w:pPr>
              <w:pStyle w:val="null3"/>
            </w:pPr>
            <w:r>
              <w:rPr>
                <w:rFonts w:ascii="仿宋_GB2312" w:hAnsi="仿宋_GB2312" w:cs="仿宋_GB2312" w:eastAsia="仿宋_GB2312"/>
              </w:rPr>
              <w:t>拟派项目负责人具备高级职称得4分，中级职称得2分。项目负责人以职称证(高级)取得的时间为准，超过五年的加1分，最高得5分。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价格评分满分为30分，以实质性满足招标文件要求的最低投标价格为基准值，投标报价得分=(评标基准价/投标报价)x30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详见附件：政府采购供应商基本资格条件承诺函.docx</w:t>
      </w:r>
    </w:p>
    <w:p>
      <w:pPr>
        <w:pStyle w:val="null3"/>
        <w:ind w:firstLine="960"/>
      </w:pPr>
      <w:r>
        <w:rPr>
          <w:rFonts w:ascii="仿宋_GB2312" w:hAnsi="仿宋_GB2312" w:cs="仿宋_GB2312" w:eastAsia="仿宋_GB2312"/>
        </w:rPr>
        <w:t>详见附件：投标人基本情况表.docx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