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D04F1">
      <w:pPr>
        <w:adjustRightInd w:val="0"/>
        <w:snapToGrid w:val="0"/>
        <w:spacing w:line="360" w:lineRule="auto"/>
        <w:ind w:firstLine="803" w:firstLineChars="200"/>
        <w:jc w:val="center"/>
        <w:rPr>
          <w:rFonts w:hint="eastAsia" w:ascii="宋体" w:hAnsi="宋体" w:eastAsia="宋体" w:cs="宋体"/>
          <w:b/>
          <w:bCs/>
          <w:color w:val="auto"/>
          <w:kern w:val="0"/>
          <w:sz w:val="52"/>
          <w:highlight w:val="none"/>
        </w:rPr>
      </w:pPr>
      <w:r>
        <w:rPr>
          <w:rFonts w:hint="eastAsia" w:ascii="宋体" w:hAnsi="宋体" w:eastAsia="宋体" w:cs="宋体"/>
          <w:b/>
          <w:color w:val="auto"/>
          <w:sz w:val="40"/>
          <w:szCs w:val="36"/>
          <w:highlight w:val="none"/>
          <w:lang w:val="zh-CN"/>
        </w:rPr>
        <w:t>拟签订的合同条款文本</w:t>
      </w:r>
    </w:p>
    <w:p w14:paraId="6A5D95C9">
      <w:pPr>
        <w:jc w:val="center"/>
        <w:rPr>
          <w:rFonts w:hint="eastAsia" w:ascii="宋体" w:hAnsi="宋体" w:eastAsia="宋体" w:cs="宋体"/>
          <w:b/>
          <w:bCs/>
          <w:color w:val="auto"/>
          <w:kern w:val="0"/>
          <w:sz w:val="36"/>
          <w:highlight w:val="none"/>
        </w:rPr>
      </w:pPr>
      <w:r>
        <w:rPr>
          <w:rFonts w:hint="eastAsia" w:ascii="宋体" w:hAnsi="宋体" w:eastAsia="宋体" w:cs="宋体"/>
          <w:b/>
          <w:bCs/>
          <w:color w:val="auto"/>
          <w:kern w:val="0"/>
          <w:sz w:val="36"/>
          <w:highlight w:val="none"/>
        </w:rPr>
        <w:t>（供参考，以实际签订为准）</w:t>
      </w:r>
    </w:p>
    <w:p w14:paraId="624A2228">
      <w:pPr>
        <w:rPr>
          <w:rFonts w:hint="eastAsia" w:ascii="宋体" w:hAnsi="宋体" w:eastAsia="宋体" w:cs="宋体"/>
          <w:b/>
          <w:color w:val="auto"/>
          <w:spacing w:val="-20"/>
          <w:sz w:val="52"/>
          <w:szCs w:val="52"/>
          <w:highlight w:val="none"/>
        </w:rPr>
      </w:pPr>
    </w:p>
    <w:p w14:paraId="287E6571">
      <w:pPr>
        <w:jc w:val="center"/>
        <w:rPr>
          <w:rFonts w:hint="eastAsia" w:ascii="宋体" w:hAnsi="宋体" w:eastAsia="宋体" w:cs="宋体"/>
          <w:b/>
          <w:color w:val="auto"/>
          <w:spacing w:val="-20"/>
          <w:sz w:val="52"/>
          <w:szCs w:val="52"/>
          <w:highlight w:val="none"/>
        </w:rPr>
      </w:pPr>
    </w:p>
    <w:p w14:paraId="24A03E00">
      <w:pPr>
        <w:jc w:val="center"/>
        <w:rPr>
          <w:rFonts w:hint="eastAsia" w:ascii="宋体" w:hAnsi="宋体" w:eastAsia="宋体" w:cs="宋体"/>
          <w:b/>
          <w:color w:val="auto"/>
          <w:spacing w:val="-20"/>
          <w:sz w:val="58"/>
          <w:szCs w:val="58"/>
          <w:highlight w:val="none"/>
        </w:rPr>
      </w:pPr>
      <w:r>
        <w:rPr>
          <w:rFonts w:hint="eastAsia" w:ascii="宋体" w:hAnsi="宋体" w:eastAsia="宋体" w:cs="宋体"/>
          <w:b/>
          <w:color w:val="auto"/>
          <w:spacing w:val="-20"/>
          <w:sz w:val="52"/>
          <w:szCs w:val="52"/>
          <w:highlight w:val="none"/>
        </w:rPr>
        <w:t>（项目名称）</w:t>
      </w:r>
    </w:p>
    <w:p w14:paraId="4A661C52">
      <w:pPr>
        <w:jc w:val="center"/>
        <w:rPr>
          <w:rFonts w:hint="eastAsia" w:ascii="宋体" w:hAnsi="宋体" w:eastAsia="宋体" w:cs="宋体"/>
          <w:b/>
          <w:color w:val="auto"/>
          <w:spacing w:val="-20"/>
          <w:sz w:val="58"/>
          <w:szCs w:val="58"/>
          <w:highlight w:val="none"/>
        </w:rPr>
      </w:pPr>
    </w:p>
    <w:p w14:paraId="4962435A">
      <w:pPr>
        <w:jc w:val="center"/>
        <w:rPr>
          <w:rFonts w:hint="eastAsia" w:ascii="宋体" w:hAnsi="宋体" w:eastAsia="宋体" w:cs="宋体"/>
          <w:b/>
          <w:color w:val="auto"/>
          <w:spacing w:val="-20"/>
          <w:sz w:val="58"/>
          <w:szCs w:val="58"/>
          <w:highlight w:val="none"/>
        </w:rPr>
      </w:pPr>
    </w:p>
    <w:p w14:paraId="4D57E080">
      <w:pPr>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服 务 合 同</w:t>
      </w:r>
    </w:p>
    <w:p w14:paraId="3245C6B6">
      <w:pPr>
        <w:jc w:val="center"/>
        <w:rPr>
          <w:rFonts w:hint="eastAsia" w:ascii="宋体" w:hAnsi="宋体" w:eastAsia="宋体" w:cs="宋体"/>
          <w:color w:val="auto"/>
          <w:sz w:val="30"/>
          <w:szCs w:val="30"/>
          <w:highlight w:val="none"/>
        </w:rPr>
      </w:pPr>
    </w:p>
    <w:p w14:paraId="45AC5C8B">
      <w:pPr>
        <w:rPr>
          <w:rFonts w:hint="eastAsia" w:ascii="宋体" w:hAnsi="宋体" w:eastAsia="宋体" w:cs="宋体"/>
          <w:color w:val="auto"/>
          <w:sz w:val="30"/>
          <w:szCs w:val="30"/>
          <w:highlight w:val="none"/>
        </w:rPr>
      </w:pPr>
    </w:p>
    <w:p w14:paraId="23D9994E">
      <w:pPr>
        <w:rPr>
          <w:rFonts w:hint="eastAsia" w:ascii="宋体" w:hAnsi="宋体" w:eastAsia="宋体" w:cs="宋体"/>
          <w:color w:val="auto"/>
          <w:sz w:val="30"/>
          <w:szCs w:val="30"/>
          <w:highlight w:val="none"/>
        </w:rPr>
      </w:pPr>
    </w:p>
    <w:p w14:paraId="02876014">
      <w:pPr>
        <w:pStyle w:val="3"/>
        <w:rPr>
          <w:rFonts w:hint="eastAsia" w:ascii="宋体" w:hAnsi="宋体" w:eastAsia="宋体" w:cs="宋体"/>
          <w:color w:val="auto"/>
          <w:sz w:val="30"/>
          <w:szCs w:val="30"/>
          <w:highlight w:val="none"/>
        </w:rPr>
      </w:pPr>
    </w:p>
    <w:p w14:paraId="75DA1F50">
      <w:pPr>
        <w:pStyle w:val="3"/>
        <w:rPr>
          <w:rFonts w:hint="eastAsia" w:ascii="宋体" w:hAnsi="宋体" w:eastAsia="宋体" w:cs="宋体"/>
          <w:color w:val="auto"/>
          <w:sz w:val="30"/>
          <w:szCs w:val="30"/>
          <w:highlight w:val="none"/>
        </w:rPr>
      </w:pPr>
    </w:p>
    <w:p w14:paraId="4F9F8D5B">
      <w:pPr>
        <w:jc w:val="center"/>
        <w:rPr>
          <w:rFonts w:hint="eastAsia" w:ascii="宋体" w:hAnsi="宋体" w:eastAsia="宋体" w:cs="宋体"/>
          <w:color w:val="auto"/>
          <w:sz w:val="28"/>
          <w:szCs w:val="28"/>
          <w:highlight w:val="none"/>
        </w:rPr>
      </w:pPr>
    </w:p>
    <w:p w14:paraId="366983FF">
      <w:pPr>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p>
    <w:p w14:paraId="56A6CB0E">
      <w:pPr>
        <w:tabs>
          <w:tab w:val="left" w:pos="480"/>
        </w:tabs>
        <w:ind w:firstLine="2124" w:firstLineChars="664"/>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乙  方： </w:t>
      </w:r>
    </w:p>
    <w:p w14:paraId="0EC4A86F">
      <w:pPr>
        <w:jc w:val="center"/>
        <w:rPr>
          <w:rFonts w:hint="eastAsia" w:ascii="宋体" w:hAnsi="宋体" w:eastAsia="宋体" w:cs="宋体"/>
          <w:color w:val="auto"/>
          <w:sz w:val="30"/>
          <w:szCs w:val="30"/>
          <w:highlight w:val="none"/>
        </w:rPr>
      </w:pPr>
    </w:p>
    <w:p w14:paraId="434CD9DF">
      <w:pP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202</w:t>
      </w:r>
      <w:r>
        <w:rPr>
          <w:rFonts w:hint="eastAsia" w:ascii="宋体" w:hAnsi="宋体" w:eastAsia="宋体" w:cs="宋体"/>
          <w:color w:val="auto"/>
          <w:sz w:val="32"/>
          <w:szCs w:val="32"/>
          <w:highlight w:val="none"/>
          <w:lang w:val="en-US" w:eastAsia="zh-CN"/>
        </w:rPr>
        <w:t>6</w:t>
      </w:r>
      <w:r>
        <w:rPr>
          <w:rFonts w:hint="eastAsia" w:ascii="宋体" w:hAnsi="宋体" w:eastAsia="宋体" w:cs="宋体"/>
          <w:color w:val="auto"/>
          <w:sz w:val="32"/>
          <w:szCs w:val="32"/>
          <w:highlight w:val="none"/>
        </w:rPr>
        <w:t>年   月</w:t>
      </w:r>
    </w:p>
    <w:p w14:paraId="6826097E">
      <w:pPr>
        <w:pStyle w:val="10"/>
        <w:rPr>
          <w:rFonts w:hint="eastAsia" w:ascii="宋体" w:hAnsi="宋体" w:eastAsia="宋体" w:cs="宋体"/>
          <w:color w:val="auto"/>
          <w:highlight w:val="none"/>
        </w:rPr>
      </w:pPr>
    </w:p>
    <w:p w14:paraId="16C77DAB">
      <w:pPr>
        <w:pStyle w:val="10"/>
        <w:rPr>
          <w:rFonts w:hint="eastAsia" w:ascii="宋体" w:hAnsi="宋体" w:eastAsia="宋体" w:cs="宋体"/>
          <w:color w:val="auto"/>
          <w:highlight w:val="none"/>
        </w:rPr>
      </w:pPr>
    </w:p>
    <w:p w14:paraId="398B5A74">
      <w:pPr>
        <w:pStyle w:val="10"/>
        <w:rPr>
          <w:rFonts w:hint="eastAsia" w:ascii="宋体" w:hAnsi="宋体" w:eastAsia="宋体" w:cs="宋体"/>
          <w:color w:val="auto"/>
          <w:highlight w:val="none"/>
        </w:rPr>
      </w:pPr>
    </w:p>
    <w:p w14:paraId="747A3127">
      <w:pPr>
        <w:widowControl/>
        <w:adjustRightInd w:val="0"/>
        <w:snapToGrid w:val="0"/>
        <w:spacing w:line="360" w:lineRule="auto"/>
        <w:ind w:firstLine="482"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甲方：</w:t>
      </w:r>
      <w:r>
        <w:rPr>
          <w:rFonts w:hint="eastAsia" w:ascii="宋体" w:hAnsi="宋体" w:eastAsia="宋体" w:cs="宋体"/>
          <w:b/>
          <w:bCs/>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5F887382">
      <w:pPr>
        <w:widowControl/>
        <w:adjustRightInd w:val="0"/>
        <w:snapToGrid w:val="0"/>
        <w:spacing w:line="360" w:lineRule="auto"/>
        <w:ind w:firstLine="482"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b/>
          <w:bCs/>
          <w:color w:val="auto"/>
          <w:sz w:val="24"/>
          <w:highlight w:val="none"/>
        </w:rPr>
        <w:t>乙方：</w:t>
      </w:r>
      <w:r>
        <w:rPr>
          <w:rFonts w:hint="eastAsia" w:ascii="宋体" w:hAnsi="宋体" w:eastAsia="宋体" w:cs="宋体"/>
          <w:color w:val="auto"/>
          <w:sz w:val="24"/>
          <w:highlight w:val="none"/>
          <w:u w:val="single"/>
        </w:rPr>
        <w:t xml:space="preserve">                       </w:t>
      </w:r>
    </w:p>
    <w:p w14:paraId="7124C37F">
      <w:pPr>
        <w:widowControl/>
        <w:adjustRightInd w:val="0"/>
        <w:snapToGrid w:val="0"/>
        <w:spacing w:line="360" w:lineRule="auto"/>
        <w:ind w:firstLine="480" w:firstLineChars="200"/>
        <w:textAlignment w:val="baseline"/>
        <w:rPr>
          <w:rFonts w:hint="eastAsia" w:ascii="宋体" w:hAnsi="宋体" w:eastAsia="宋体" w:cs="宋体"/>
          <w:color w:val="auto"/>
          <w:sz w:val="24"/>
          <w:highlight w:val="none"/>
        </w:rPr>
      </w:pPr>
    </w:p>
    <w:p w14:paraId="51DE7A12">
      <w:pPr>
        <w:widowControl/>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陕西博宇天诚项目管理有限公司就甲方所需服务，按照政府采购程序组织</w:t>
      </w:r>
      <w:r>
        <w:rPr>
          <w:rFonts w:hint="eastAsia" w:ascii="宋体" w:hAnsi="宋体" w:eastAsia="宋体" w:cs="宋体"/>
          <w:color w:val="auto"/>
          <w:sz w:val="24"/>
          <w:highlight w:val="none"/>
          <w:u w:val="single"/>
        </w:rPr>
        <w:t xml:space="preserve"> 竞争性磋商</w:t>
      </w:r>
      <w:r>
        <w:rPr>
          <w:rFonts w:hint="eastAsia" w:ascii="宋体" w:hAnsi="宋体" w:eastAsia="宋体" w:cs="宋体"/>
          <w:color w:val="auto"/>
          <w:sz w:val="24"/>
          <w:highlight w:val="none"/>
        </w:rPr>
        <w:t>，确定乙方为</w:t>
      </w:r>
      <w:r>
        <w:rPr>
          <w:rFonts w:hint="eastAsia" w:ascii="宋体" w:hAnsi="宋体" w:eastAsia="宋体" w:cs="宋体"/>
          <w:color w:val="auto"/>
          <w:sz w:val="24"/>
          <w:highlight w:val="none"/>
          <w:u w:val="single"/>
        </w:rPr>
        <w:t>（项目名称）</w:t>
      </w:r>
      <w:r>
        <w:rPr>
          <w:rFonts w:hint="eastAsia" w:ascii="宋体" w:hAnsi="宋体" w:eastAsia="宋体" w:cs="宋体"/>
          <w:color w:val="auto"/>
          <w:sz w:val="24"/>
          <w:highlight w:val="none"/>
          <w:u w:val="single"/>
          <w:lang w:bidi="ar"/>
        </w:rPr>
        <w:t>（包号）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zh-CN"/>
        </w:rPr>
        <w:t>(项目</w:t>
      </w:r>
      <w:r>
        <w:rPr>
          <w:rFonts w:hint="eastAsia" w:ascii="宋体" w:hAnsi="宋体" w:eastAsia="宋体" w:cs="宋体"/>
          <w:color w:val="auto"/>
          <w:sz w:val="24"/>
          <w:highlight w:val="none"/>
          <w:u w:val="single"/>
        </w:rPr>
        <w:t>编号：  )</w:t>
      </w:r>
      <w:r>
        <w:rPr>
          <w:rFonts w:hint="eastAsia" w:ascii="宋体" w:hAnsi="宋体" w:eastAsia="宋体" w:cs="宋体"/>
          <w:color w:val="auto"/>
          <w:sz w:val="24"/>
          <w:highlight w:val="none"/>
        </w:rPr>
        <w:t>中标人。依据《中华人民共和国民法典》和《中华人民共和国政府采购法》，以及采购文件、成交通知书，经甲、乙双方协商，达成如下合同条款。</w:t>
      </w:r>
    </w:p>
    <w:p w14:paraId="38393123">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highlight w:val="none"/>
        </w:rPr>
      </w:pPr>
      <w:bookmarkStart w:id="0" w:name="_Toc12630"/>
      <w:r>
        <w:rPr>
          <w:rFonts w:hint="eastAsia" w:ascii="宋体" w:hAnsi="宋体" w:eastAsia="宋体" w:cs="宋体"/>
          <w:b/>
          <w:color w:val="auto"/>
          <w:sz w:val="24"/>
          <w:highlight w:val="none"/>
        </w:rPr>
        <w:t>一、项目名称、标的内容、范围和要求</w:t>
      </w:r>
      <w:bookmarkEnd w:id="0"/>
    </w:p>
    <w:p w14:paraId="5B3AF854">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（一）</w:t>
      </w:r>
      <w:r>
        <w:rPr>
          <w:rFonts w:hint="eastAsia" w:ascii="宋体" w:hAnsi="宋体" w:eastAsia="宋体" w:cs="宋体"/>
          <w:b/>
          <w:color w:val="auto"/>
          <w:sz w:val="24"/>
          <w:highlight w:val="none"/>
        </w:rPr>
        <w:t>项目名称</w:t>
      </w:r>
    </w:p>
    <w:p w14:paraId="12F8C1CE">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lang w:bidi="ar"/>
        </w:rPr>
        <w:t xml:space="preserve">       （项目名称）（包号）                                    </w:t>
      </w:r>
    </w:p>
    <w:p w14:paraId="44A78850">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（二）标的内容、范围</w:t>
      </w:r>
    </w:p>
    <w:p w14:paraId="55F03422">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14:paraId="3F2845CA">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14:paraId="31B26398">
      <w:pPr>
        <w:widowControl/>
        <w:numPr>
          <w:ilvl w:val="0"/>
          <w:numId w:val="1"/>
        </w:numPr>
        <w:adjustRightInd w:val="0"/>
        <w:snapToGrid w:val="0"/>
        <w:spacing w:line="360" w:lineRule="auto"/>
        <w:ind w:firstLine="482" w:firstLineChars="200"/>
        <w:textAlignment w:val="baseline"/>
        <w:outlineLvl w:val="0"/>
        <w:rPr>
          <w:rFonts w:hint="eastAsia" w:ascii="宋体" w:hAnsi="宋体" w:eastAsia="宋体" w:cs="宋体"/>
          <w:b/>
          <w:color w:val="auto"/>
          <w:sz w:val="24"/>
          <w:highlight w:val="none"/>
        </w:rPr>
      </w:pPr>
      <w:bookmarkStart w:id="1" w:name="_Toc10628"/>
      <w:r>
        <w:rPr>
          <w:rFonts w:hint="eastAsia" w:ascii="宋体" w:hAnsi="宋体" w:eastAsia="宋体" w:cs="宋体"/>
          <w:b/>
          <w:color w:val="auto"/>
          <w:sz w:val="24"/>
          <w:highlight w:val="none"/>
        </w:rPr>
        <w:t>进度计划及服务期限</w:t>
      </w:r>
      <w:bookmarkEnd w:id="1"/>
    </w:p>
    <w:p w14:paraId="1D1D7F6A">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服务期限：自政府采购合同签订生效之日起至本项目所有服务内容完成之日止。</w:t>
      </w:r>
    </w:p>
    <w:p w14:paraId="14CAB38C">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highlight w:val="none"/>
        </w:rPr>
      </w:pPr>
      <w:bookmarkStart w:id="2" w:name="_Toc16468"/>
      <w:r>
        <w:rPr>
          <w:rFonts w:hint="eastAsia" w:ascii="宋体" w:hAnsi="宋体" w:eastAsia="宋体" w:cs="宋体"/>
          <w:b/>
          <w:color w:val="auto"/>
          <w:sz w:val="24"/>
          <w:highlight w:val="none"/>
        </w:rPr>
        <w:t>三、技术标准及要求</w:t>
      </w:r>
      <w:bookmarkEnd w:id="2"/>
    </w:p>
    <w:p w14:paraId="0F43974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本项目主要</w:t>
      </w:r>
      <w:r>
        <w:rPr>
          <w:rFonts w:hint="eastAsia" w:ascii="宋体" w:hAnsi="宋体" w:eastAsia="宋体" w:cs="宋体"/>
          <w:color w:val="auto"/>
          <w:sz w:val="24"/>
          <w:highlight w:val="none"/>
          <w:lang w:val="en-US" w:eastAsia="zh-CN"/>
        </w:rPr>
        <w:t>服务</w:t>
      </w:r>
      <w:r>
        <w:rPr>
          <w:rFonts w:hint="eastAsia" w:ascii="宋体" w:hAnsi="宋体" w:eastAsia="宋体" w:cs="宋体"/>
          <w:color w:val="auto"/>
          <w:sz w:val="24"/>
          <w:highlight w:val="none"/>
        </w:rPr>
        <w:t>内容为明确五年总体目标和年度目标，衔接城市中长期发展战略,确定八大类更新重点，包括既有建筑改造、老旧小区整治、完整社区建设、老旧街区/厂区/城中村改造、城市功能完善、基础设施改造、生态修复及历史文化保护。建立项目清单，明确项目名称、范围、内容、规模、资金和实施时序</w:t>
      </w:r>
      <w:bookmarkStart w:id="6" w:name="_GoBack"/>
      <w:bookmarkEnd w:id="6"/>
      <w:r>
        <w:rPr>
          <w:rFonts w:hint="eastAsia" w:ascii="宋体" w:hAnsi="宋体" w:eastAsia="宋体" w:cs="宋体"/>
          <w:color w:val="auto"/>
          <w:sz w:val="24"/>
          <w:highlight w:val="none"/>
        </w:rPr>
        <w:t>。具体技术标准和要求，以招标文件、投标文件为准。</w:t>
      </w:r>
    </w:p>
    <w:p w14:paraId="3EDB677E">
      <w:pPr>
        <w:widowControl/>
        <w:adjustRightInd w:val="0"/>
        <w:snapToGrid w:val="0"/>
        <w:spacing w:line="360" w:lineRule="auto"/>
        <w:ind w:firstLine="482" w:firstLineChars="200"/>
        <w:textAlignment w:val="baseline"/>
        <w:outlineLvl w:val="0"/>
        <w:rPr>
          <w:rFonts w:hint="eastAsia" w:ascii="宋体" w:hAnsi="宋体" w:eastAsia="宋体" w:cs="宋体"/>
          <w:b/>
          <w:color w:val="auto"/>
          <w:sz w:val="24"/>
          <w:highlight w:val="none"/>
        </w:rPr>
      </w:pPr>
      <w:bookmarkStart w:id="3" w:name="_Toc20041"/>
      <w:r>
        <w:rPr>
          <w:rFonts w:hint="eastAsia" w:ascii="宋体" w:hAnsi="宋体" w:eastAsia="宋体" w:cs="宋体"/>
          <w:b/>
          <w:color w:val="auto"/>
          <w:sz w:val="24"/>
          <w:highlight w:val="none"/>
        </w:rPr>
        <w:t>四、合同价款</w:t>
      </w:r>
      <w:bookmarkEnd w:id="3"/>
    </w:p>
    <w:p w14:paraId="6E5EB22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1.合同金额（大写）：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282BB32">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2.合同总价即中标价，为一次性报价，不受市场价变化或实际工作量变化的影响。合同价款为完成服务费、人工费、制作费、运输、安装、调试、税费及其他相关的一切费用。</w:t>
      </w:r>
    </w:p>
    <w:p w14:paraId="16A7F8B2">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3.合同总价一次性包死，不受市场价格变化因素的影响。</w:t>
      </w:r>
    </w:p>
    <w:p w14:paraId="7207C15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五、付款方式</w:t>
      </w:r>
    </w:p>
    <w:p w14:paraId="150DAFFB">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（一）分期付款</w:t>
      </w:r>
    </w:p>
    <w:p w14:paraId="014D1DB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以双方合同约定为准</w:t>
      </w:r>
    </w:p>
    <w:p w14:paraId="1F62F79B">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（二）支付方式：</w:t>
      </w:r>
      <w:r>
        <w:rPr>
          <w:rFonts w:hint="eastAsia" w:ascii="宋体" w:hAnsi="宋体" w:eastAsia="宋体" w:cs="宋体"/>
          <w:color w:val="auto"/>
          <w:sz w:val="24"/>
          <w:highlight w:val="none"/>
        </w:rPr>
        <w:t>银行转账。乙方指定收款银行账户如下：</w:t>
      </w:r>
    </w:p>
    <w:p w14:paraId="6124DBE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14:paraId="3FFE1D07">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开户账号：</w:t>
      </w:r>
    </w:p>
    <w:p w14:paraId="0EEDEF57">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开户人：</w:t>
      </w:r>
    </w:p>
    <w:p w14:paraId="7B796A74">
      <w:pPr>
        <w:widowControl/>
        <w:autoSpaceDE w:val="0"/>
        <w:autoSpaceDN w:val="0"/>
        <w:adjustRightInd w:val="0"/>
        <w:snapToGrid w:val="0"/>
        <w:spacing w:line="360" w:lineRule="auto"/>
        <w:ind w:firstLine="482" w:firstLineChars="200"/>
        <w:textAlignment w:val="baseline"/>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（三）结算方式：</w:t>
      </w:r>
      <w:r>
        <w:rPr>
          <w:rFonts w:hint="eastAsia" w:ascii="宋体" w:hAnsi="宋体" w:eastAsia="宋体" w:cs="宋体"/>
          <w:color w:val="auto"/>
          <w:sz w:val="24"/>
          <w:highlight w:val="none"/>
        </w:rPr>
        <w:t>验收合格后填写政府采购项目验收单（一式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份），发票（按合同总价值开采购人），服务商持成交通知书、服务合同、正式发票、政府采购项目验收单，与采购人结算。</w:t>
      </w:r>
    </w:p>
    <w:p w14:paraId="7969D8C8">
      <w:pPr>
        <w:widowControl/>
        <w:numPr>
          <w:ilvl w:val="0"/>
          <w:numId w:val="2"/>
        </w:numPr>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知识产权（技术成果）的归属</w:t>
      </w:r>
    </w:p>
    <w:p w14:paraId="6D8AA70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1．本项目所涉及到的所有成果的知识产权归甲方所有。</w:t>
      </w:r>
    </w:p>
    <w:p w14:paraId="73BA1DDA">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所提供的服务及递交的成果应具有或已取得合法知识产权，乙方应保证所供产品及服务不会出现因第三方提出侵犯其专利权、商标权或其它知识产权而引发法律或经济纠纷，否则由乙方负责解决并承担全部责任。</w:t>
      </w:r>
    </w:p>
    <w:p w14:paraId="6335127D">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3．乙方为执行本合同而提供的技术资料使用权归甲方所有。</w:t>
      </w:r>
    </w:p>
    <w:p w14:paraId="328A741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4.乙方应保证甲方在使用成交产品时，不承担任何涉及知识产权法律诉讼的责任。</w:t>
      </w:r>
    </w:p>
    <w:p w14:paraId="5F5A1B5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5.乙方无论出于任何目的如在其他地方使用该成果，必须经甲方同意方可使用。否则，甲方有权要求终止涉及到该中标知识产权的任何使用活动并保留追究乙方相应的法律责任的权利。</w:t>
      </w:r>
    </w:p>
    <w:p w14:paraId="4DABB6EC">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七、验收标准</w:t>
      </w:r>
    </w:p>
    <w:p w14:paraId="51490E4A">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（一）验收</w:t>
      </w:r>
    </w:p>
    <w:p w14:paraId="1BF1771C">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验收由</w:t>
      </w:r>
      <w:r>
        <w:rPr>
          <w:rFonts w:hint="eastAsia" w:ascii="宋体" w:hAnsi="宋体" w:eastAsia="宋体" w:cs="宋体"/>
          <w:bCs/>
          <w:color w:val="auto"/>
          <w:sz w:val="24"/>
          <w:highlight w:val="none"/>
          <w:lang w:val="en-US" w:eastAsia="zh-CN"/>
        </w:rPr>
        <w:t>西乡县住房和城乡建设管理局</w:t>
      </w:r>
      <w:r>
        <w:rPr>
          <w:rFonts w:hint="eastAsia" w:ascii="宋体" w:hAnsi="宋体" w:eastAsia="宋体" w:cs="宋体"/>
          <w:bCs/>
          <w:color w:val="auto"/>
          <w:sz w:val="24"/>
          <w:highlight w:val="none"/>
        </w:rPr>
        <w:t>组织验收小组，依照约定工作内容开展实地验收工作。</w:t>
      </w:r>
    </w:p>
    <w:p w14:paraId="3B17CC5E">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（二）验收依据</w:t>
      </w:r>
    </w:p>
    <w:p w14:paraId="652C23D9">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1.招投标文件、澄清表（函）；</w:t>
      </w:r>
    </w:p>
    <w:p w14:paraId="5297D06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2.本合同及附件文本；</w:t>
      </w:r>
    </w:p>
    <w:p w14:paraId="50C1DECB">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3.合同签订时国家及行业现行的标准和技术规范。</w:t>
      </w:r>
    </w:p>
    <w:p w14:paraId="44D0BCA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u w:val="single"/>
        </w:rPr>
        <w:t xml:space="preserve">                      </w:t>
      </w:r>
    </w:p>
    <w:p w14:paraId="4897C29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（三）资料归档</w:t>
      </w:r>
    </w:p>
    <w:p w14:paraId="6273367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乙方应向甲方提交项目实施过程中的所有资料，以便采购人甲方日后管理和维护。</w:t>
      </w:r>
    </w:p>
    <w:p w14:paraId="7CE032A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八、双方权利义务</w:t>
      </w:r>
    </w:p>
    <w:p w14:paraId="5068BE62">
      <w:pPr>
        <w:widowControl/>
        <w:adjustRightInd w:val="0"/>
        <w:snapToGrid w:val="0"/>
        <w:spacing w:line="360" w:lineRule="auto"/>
        <w:ind w:firstLine="482" w:firstLineChars="200"/>
        <w:textAlignment w:val="baseline"/>
        <w:outlineLvl w:val="0"/>
        <w:rPr>
          <w:rFonts w:hint="eastAsia" w:ascii="宋体" w:hAnsi="宋体" w:eastAsia="宋体" w:cs="宋体"/>
          <w:b/>
          <w:bCs/>
          <w:color w:val="auto"/>
          <w:sz w:val="24"/>
          <w:highlight w:val="none"/>
        </w:rPr>
      </w:pPr>
      <w:bookmarkStart w:id="4" w:name="_Toc31726"/>
      <w:r>
        <w:rPr>
          <w:rFonts w:hint="eastAsia" w:ascii="宋体" w:hAnsi="宋体" w:eastAsia="宋体" w:cs="宋体"/>
          <w:b/>
          <w:bCs/>
          <w:color w:val="auto"/>
          <w:sz w:val="24"/>
          <w:highlight w:val="none"/>
        </w:rPr>
        <w:t>（一）甲方的权利义务</w:t>
      </w:r>
      <w:bookmarkEnd w:id="4"/>
    </w:p>
    <w:p w14:paraId="7B7EB90F">
      <w:pPr>
        <w:widowControl/>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1.甲方有权向乙方询问工作进展情况及相关的内容。甲方有权阐述对具体问题的意见和建议。</w:t>
      </w:r>
    </w:p>
    <w:p w14:paraId="06676A78">
      <w:pPr>
        <w:widowControl/>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2.当甲方认定专业人员不按合同履行其职责，或与第三人串通给甲方造成经济损失的，甲方有权要求更换专业人员，直至终止合同并要求乙方承担相应的赔偿责任。</w:t>
      </w:r>
    </w:p>
    <w:p w14:paraId="262463CF">
      <w:pPr>
        <w:widowControl/>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3.甲方应当授权胜任本项目的代表（联系人姓名及邮箱），负责与乙方联系。</w:t>
      </w:r>
    </w:p>
    <w:p w14:paraId="4F23041F">
      <w:pPr>
        <w:widowControl/>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（二）乙方权利义务</w:t>
      </w:r>
    </w:p>
    <w:p w14:paraId="075CFC46">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1、乙方保证项目的维护服务工作符合合同约定的质量要求。</w:t>
      </w:r>
    </w:p>
    <w:p w14:paraId="06D1A554">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2、乙方保证其现场维护服务人员具有从事本项目维护服务工作的资格和水平。</w:t>
      </w:r>
    </w:p>
    <w:p w14:paraId="5821172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3、乙方保证在合同履约过程中不侵犯第三方知识产权。</w:t>
      </w:r>
    </w:p>
    <w:p w14:paraId="4F4FBA1E">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4、乙方人员在甲方现场工作期间，严格遵守甲方的有关规章管理制度。</w:t>
      </w:r>
    </w:p>
    <w:p w14:paraId="201D6C8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5、乙方在合同维护有效期内提供系统技术服务和技术支持。</w:t>
      </w:r>
    </w:p>
    <w:p w14:paraId="246F14EA">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九、保密责任</w:t>
      </w:r>
    </w:p>
    <w:p w14:paraId="4E11F6BB">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7C2318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2.乙方有义务保护甲方的知识产权，未经甲方同意，不得将甲方所有的具有知识产权性质的成果文件、资料向第三方转让或用于本合同以外的项目。如发生以上情况，甲方有权索赔。</w:t>
      </w:r>
    </w:p>
    <w:p w14:paraId="181F86D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3.保密期限为长期。若乙方泄密应向甲方支付合同价款30%的违约金并赔偿甲方的所有损失。</w:t>
      </w:r>
    </w:p>
    <w:p w14:paraId="51C0DD2F">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4．本条款为独立条款，本合同的无效、变更、解除和终止均不影响本条款的效力。</w:t>
      </w:r>
    </w:p>
    <w:p w14:paraId="715B6604">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十、违约责任</w:t>
      </w:r>
    </w:p>
    <w:p w14:paraId="3DD3360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1.按《民法典》中的相关条款执行。</w:t>
      </w:r>
    </w:p>
    <w:p w14:paraId="76BA1D07">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bookmarkStart w:id="5" w:name="_Hlk66788073"/>
      <w:r>
        <w:rPr>
          <w:rFonts w:hint="eastAsia" w:ascii="宋体" w:hAnsi="宋体" w:eastAsia="宋体" w:cs="宋体"/>
          <w:color w:val="auto"/>
          <w:sz w:val="24"/>
          <w:highlight w:val="none"/>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政府采购法》及相关法律法规对乙方的违法行为进行相应的处罚。</w:t>
      </w:r>
    </w:p>
    <w:p w14:paraId="73A46989">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3.在本合同履行过程中，双方因违约或造成对方经济、社会效益等损失的应当赔偿，包括但不限于律师费、差旅费、诉讼费、调查费、公证费、鉴定费、专家证人出庭费、诉讼保全保险费等。</w:t>
      </w:r>
    </w:p>
    <w:p w14:paraId="69D57DA3">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4.乙方提供的服务不符合本项目相关文件和本合同规定的，甲方有权拒绝，并且乙方须向甲方支付本合同总价款30%的违约金。</w:t>
      </w:r>
    </w:p>
    <w:p w14:paraId="6A19CE10">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5.乙方未能按照本合同约定时间提供服务或完成约定的项目服务内容的，从逾期之日起每日按本合同总价款2%的数额向甲方支付违约金；逾期日以上的，甲方有权终止合同，由此造成的甲方经济损失由乙方承担。</w:t>
      </w:r>
    </w:p>
    <w:p w14:paraId="7E1D4892">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6.未经甲方同意，乙方不得擅自将本合同服务转包或分包第三方承担。</w:t>
      </w:r>
      <w:bookmarkEnd w:id="5"/>
    </w:p>
    <w:p w14:paraId="24987E61">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十一、协议解除或终止 </w:t>
      </w:r>
    </w:p>
    <w:p w14:paraId="56F0603A">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（一）除本合同另有规定外，在发生以下情况时，甲方有权在向乙方发出终止通知后终止本合同： </w:t>
      </w:r>
    </w:p>
    <w:p w14:paraId="62CCB80C">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1.乙方未履行合同规定的义务并且在接到甲方通知后 7 天内或乙方在甲方同意延长的时间内仍未履行的。 </w:t>
      </w:r>
    </w:p>
    <w:p w14:paraId="3264591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2.因乙方的过错导致甲方的初步验收延迟超过 1 周。 </w:t>
      </w:r>
    </w:p>
    <w:p w14:paraId="32C95B0C">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（二）发生以下情况时，任何一方有权在向另一方发出终止通知后终止本合同： </w:t>
      </w:r>
    </w:p>
    <w:p w14:paraId="50D9F6E6">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1.一方破产或无清偿能力； </w:t>
      </w:r>
    </w:p>
    <w:p w14:paraId="4D5916D4">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2.不可抗力事件阻碍任何一方履行其合同义务持续超过 30 天； </w:t>
      </w:r>
    </w:p>
    <w:p w14:paraId="74B822D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3.因本条而终止时，乙方仅有权就其在终止之前已履行的服务获得付款。 </w:t>
      </w:r>
    </w:p>
    <w:p w14:paraId="4E2EC126">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十二、解决争议方式</w:t>
      </w:r>
    </w:p>
    <w:p w14:paraId="09BFD852">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本合同在履行过程中发生的争议，由甲、乙双方当事人协商解决，协商不成的依法向甲方所在地人民法院起诉。</w:t>
      </w:r>
    </w:p>
    <w:p w14:paraId="0AD852B4">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十三、组成本合同的文件</w:t>
      </w:r>
    </w:p>
    <w:p w14:paraId="254C08B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（一）本合同中的词语和术语的含义与合同条款中定义的相同。</w:t>
      </w:r>
    </w:p>
    <w:p w14:paraId="1BF31956">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（二）下列文件是本合同的组成部分，并与本合同一起阅读和解释：</w:t>
      </w:r>
    </w:p>
    <w:p w14:paraId="5C35CB63">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1.中标通知书</w:t>
      </w:r>
    </w:p>
    <w:p w14:paraId="1CD05504">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2.投标响应文件</w:t>
      </w:r>
    </w:p>
    <w:p w14:paraId="4243B5EB">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3.招标文件</w:t>
      </w:r>
    </w:p>
    <w:p w14:paraId="7D0B932A">
      <w:pPr>
        <w:widowControl/>
        <w:autoSpaceDE w:val="0"/>
        <w:autoSpaceDN w:val="0"/>
        <w:adjustRightInd w:val="0"/>
        <w:snapToGrid w:val="0"/>
        <w:spacing w:line="360" w:lineRule="auto"/>
        <w:ind w:firstLine="480" w:firstLineChars="200"/>
        <w:textAlignment w:val="baseline"/>
        <w:rPr>
          <w:rFonts w:hint="eastAsia" w:ascii="宋体" w:hAnsi="宋体" w:eastAsia="宋体" w:cs="宋体"/>
          <w:b/>
          <w:color w:val="auto"/>
          <w:sz w:val="24"/>
          <w:highlight w:val="none"/>
        </w:rPr>
      </w:pPr>
      <w:r>
        <w:rPr>
          <w:rFonts w:hint="eastAsia" w:ascii="宋体" w:hAnsi="宋体" w:eastAsia="宋体" w:cs="宋体"/>
          <w:bCs/>
          <w:color w:val="auto"/>
          <w:sz w:val="24"/>
          <w:highlight w:val="none"/>
        </w:rPr>
        <w:t>4.本合同签订后，双方依法签订的补充协议也是本合同文件的组成部分。</w:t>
      </w:r>
    </w:p>
    <w:p w14:paraId="4F1EB1BD">
      <w:pPr>
        <w:widowControl/>
        <w:autoSpaceDE w:val="0"/>
        <w:autoSpaceDN w:val="0"/>
        <w:adjustRightInd w:val="0"/>
        <w:snapToGrid w:val="0"/>
        <w:spacing w:line="360" w:lineRule="auto"/>
        <w:ind w:firstLine="482" w:firstLineChars="200"/>
        <w:textAlignment w:val="baseline"/>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十四、合同生效及其他</w:t>
      </w:r>
    </w:p>
    <w:p w14:paraId="1164DF2E">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1.本合同须经甲、乙双方签字盖章后正式生效。</w:t>
      </w:r>
    </w:p>
    <w:p w14:paraId="3A86FEC1">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2.合同生效后，甲、乙双方须严格执行本合同条款的规定，全面履行合同，违者按《中华人民共和国民法典》的有关规定承担相应责任。</w:t>
      </w:r>
    </w:p>
    <w:p w14:paraId="51257458">
      <w:pPr>
        <w:widowControl/>
        <w:autoSpaceDE w:val="0"/>
        <w:autoSpaceDN w:val="0"/>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3.本合同一式</w:t>
      </w:r>
      <w:r>
        <w:rPr>
          <w:rFonts w:hint="eastAsia" w:ascii="宋体" w:hAnsi="宋体" w:eastAsia="宋体" w:cs="宋体"/>
          <w:color w:val="auto"/>
          <w:sz w:val="24"/>
          <w:highlight w:val="none"/>
          <w:u w:val="single"/>
        </w:rPr>
        <w:t xml:space="preserve"> 8 </w:t>
      </w:r>
      <w:r>
        <w:rPr>
          <w:rFonts w:hint="eastAsia" w:ascii="宋体" w:hAnsi="宋体" w:eastAsia="宋体" w:cs="宋体"/>
          <w:color w:val="auto"/>
          <w:sz w:val="24"/>
          <w:highlight w:val="none"/>
        </w:rPr>
        <w:t>份，甲方持</w:t>
      </w:r>
      <w:r>
        <w:rPr>
          <w:rFonts w:hint="eastAsia" w:ascii="宋体" w:hAnsi="宋体" w:eastAsia="宋体" w:cs="宋体"/>
          <w:color w:val="auto"/>
          <w:sz w:val="24"/>
          <w:highlight w:val="none"/>
          <w:u w:val="single"/>
        </w:rPr>
        <w:t xml:space="preserve"> 5 </w:t>
      </w:r>
      <w:r>
        <w:rPr>
          <w:rFonts w:hint="eastAsia" w:ascii="宋体" w:hAnsi="宋体" w:eastAsia="宋体" w:cs="宋体"/>
          <w:color w:val="auto"/>
          <w:sz w:val="24"/>
          <w:highlight w:val="none"/>
        </w:rPr>
        <w:t>份，乙方持</w:t>
      </w:r>
      <w:r>
        <w:rPr>
          <w:rFonts w:hint="eastAsia" w:ascii="宋体" w:hAnsi="宋体" w:eastAsia="宋体" w:cs="宋体"/>
          <w:color w:val="auto"/>
          <w:sz w:val="24"/>
          <w:highlight w:val="none"/>
          <w:u w:val="single"/>
        </w:rPr>
        <w:t xml:space="preserve"> 2 </w:t>
      </w:r>
      <w:r>
        <w:rPr>
          <w:rFonts w:hint="eastAsia" w:ascii="宋体" w:hAnsi="宋体" w:eastAsia="宋体" w:cs="宋体"/>
          <w:color w:val="auto"/>
          <w:sz w:val="24"/>
          <w:highlight w:val="none"/>
        </w:rPr>
        <w:t>份，西乡县财政局政府采购管理处备案</w:t>
      </w:r>
      <w:r>
        <w:rPr>
          <w:rFonts w:hint="eastAsia" w:ascii="宋体" w:hAnsi="宋体" w:eastAsia="宋体" w:cs="宋体"/>
          <w:color w:val="auto"/>
          <w:sz w:val="24"/>
          <w:highlight w:val="none"/>
          <w:u w:val="single"/>
        </w:rPr>
        <w:t xml:space="preserve"> 1 </w:t>
      </w:r>
      <w:r>
        <w:rPr>
          <w:rFonts w:hint="eastAsia" w:ascii="宋体" w:hAnsi="宋体" w:eastAsia="宋体" w:cs="宋体"/>
          <w:color w:val="auto"/>
          <w:sz w:val="24"/>
          <w:highlight w:val="none"/>
        </w:rPr>
        <w:t>份。</w:t>
      </w:r>
    </w:p>
    <w:p w14:paraId="036356DE">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4.本合同如有未尽事宜，甲、乙双方协商解决。</w:t>
      </w:r>
    </w:p>
    <w:p w14:paraId="2494A09A">
      <w:pPr>
        <w:widowControl/>
        <w:autoSpaceDE w:val="0"/>
        <w:autoSpaceDN w:val="0"/>
        <w:adjustRightInd w:val="0"/>
        <w:snapToGrid w:val="0"/>
        <w:spacing w:line="360" w:lineRule="auto"/>
        <w:ind w:firstLine="480" w:firstLineChars="200"/>
        <w:textAlignment w:val="baseline"/>
        <w:rPr>
          <w:rFonts w:hint="eastAsia" w:ascii="宋体" w:hAnsi="宋体" w:eastAsia="宋体" w:cs="宋体"/>
          <w:bCs/>
          <w:color w:val="auto"/>
          <w:sz w:val="22"/>
          <w:szCs w:val="18"/>
          <w:highlight w:val="none"/>
        </w:rPr>
      </w:pPr>
      <w:r>
        <w:rPr>
          <w:rFonts w:hint="eastAsia" w:ascii="宋体" w:hAnsi="宋体" w:eastAsia="宋体" w:cs="宋体"/>
          <w:bCs/>
          <w:color w:val="auto"/>
          <w:sz w:val="24"/>
          <w:highlight w:val="none"/>
        </w:rPr>
        <w:t>（以下无正文）</w:t>
      </w:r>
    </w:p>
    <w:p w14:paraId="6B40C0AE">
      <w:pPr>
        <w:spacing w:line="360" w:lineRule="auto"/>
        <w:jc w:val="left"/>
        <w:rPr>
          <w:rFonts w:hint="eastAsia" w:ascii="宋体" w:hAnsi="宋体" w:eastAsia="宋体" w:cs="宋体"/>
          <w:color w:val="auto"/>
          <w:sz w:val="24"/>
          <w:highlight w:val="none"/>
        </w:rPr>
      </w:pPr>
    </w:p>
    <w:p w14:paraId="304E302A">
      <w:pPr>
        <w:rPr>
          <w:rFonts w:hint="eastAsia"/>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F39A3">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EDF9A">
                          <w:pPr>
                            <w:pStyle w:val="7"/>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7EEEDF9A">
                    <w:pPr>
                      <w:pStyle w:val="7"/>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CC2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499E9"/>
    <w:multiLevelType w:val="singleLevel"/>
    <w:tmpl w:val="AE3499E9"/>
    <w:lvl w:ilvl="0" w:tentative="0">
      <w:start w:val="2"/>
      <w:numFmt w:val="chineseCounting"/>
      <w:suff w:val="nothing"/>
      <w:lvlText w:val="%1、"/>
      <w:lvlJc w:val="left"/>
      <w:rPr>
        <w:rFonts w:hint="eastAsia"/>
      </w:rPr>
    </w:lvl>
  </w:abstractNum>
  <w:abstractNum w:abstractNumId="1">
    <w:nsid w:val="1E18C35F"/>
    <w:multiLevelType w:val="singleLevel"/>
    <w:tmpl w:val="1E18C35F"/>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lNTYyNGUwYjYxMWY5M2U4ZGYyMjg0YjI3YWNlNjMifQ=="/>
  </w:docVars>
  <w:rsids>
    <w:rsidRoot w:val="00000000"/>
    <w:rsid w:val="10DA2FDE"/>
    <w:rsid w:val="11E5037C"/>
    <w:rsid w:val="268C1462"/>
    <w:rsid w:val="3F0834A4"/>
    <w:rsid w:val="7303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
    <w:pPr>
      <w:keepNext/>
      <w:keepLines/>
      <w:jc w:val="left"/>
      <w:outlineLvl w:val="3"/>
    </w:pPr>
    <w:rPr>
      <w:rFonts w:ascii="Calibri" w:hAnsi="Calibri" w:cs="Times New Roman"/>
      <w:b/>
      <w:bCs/>
      <w:kern w:val="0"/>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qFormat/>
    <w:uiPriority w:val="0"/>
    <w:pPr>
      <w:ind w:firstLine="630"/>
    </w:pPr>
    <w:rPr>
      <w:sz w:val="32"/>
      <w:szCs w:val="20"/>
    </w:rPr>
  </w:style>
  <w:style w:type="paragraph" w:styleId="6">
    <w:name w:val="toc 8"/>
    <w:basedOn w:val="1"/>
    <w:next w:val="1"/>
    <w:qFormat/>
    <w:uiPriority w:val="39"/>
    <w:pPr>
      <w:ind w:left="2940" w:leftChars="1400"/>
    </w:pPr>
  </w:style>
  <w:style w:type="paragraph" w:styleId="7">
    <w:name w:val="footer"/>
    <w:basedOn w:val="1"/>
    <w:next w:val="6"/>
    <w:qFormat/>
    <w:uiPriority w:val="0"/>
    <w:pPr>
      <w:tabs>
        <w:tab w:val="center" w:pos="4153"/>
        <w:tab w:val="right" w:pos="8306"/>
      </w:tabs>
      <w:snapToGrid w:val="0"/>
      <w:jc w:val="left"/>
    </w:pPr>
    <w:rPr>
      <w:sz w:val="18"/>
    </w:rPr>
  </w:style>
  <w:style w:type="paragraph" w:customStyle="1" w:styleId="10">
    <w:name w:val="Default"/>
    <w:qFormat/>
    <w:uiPriority w:val="0"/>
    <w:pPr>
      <w:widowControl w:val="0"/>
      <w:autoSpaceDE w:val="0"/>
      <w:autoSpaceDN w:val="0"/>
      <w:adjustRightInd w:val="0"/>
    </w:pPr>
    <w:rPr>
      <w:rFonts w:ascii="等线" w:hAnsi="Cambria Math" w:eastAsia="等线" w:cs="等线"/>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2842</Words>
  <Characters>2848</Characters>
  <Lines>0</Lines>
  <Paragraphs>0</Paragraphs>
  <TotalTime>1</TotalTime>
  <ScaleCrop>false</ScaleCrop>
  <LinksUpToDate>false</LinksUpToDate>
  <CharactersWithSpaces>3210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2024-06-04T09:57:00Z</dcterms:created>
  <dc:creator>Administrator</dc:creator>
  <cp:lastModifiedBy>李飞</cp:lastModifiedBy>
  <dcterms:modified xsi:type="dcterms:W3CDTF">2026-01-15T05:34:28Z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E31A07838B9E497FA9556265F04F21A4_12</vt:lpwstr>
  </property>
  <property fmtid="{D5CDD505-2E9C-101B-9397-08002B2CF9AE}" pid="4" name="KSOTemplateDocerSaveRecord">
    <vt:lpwstr>eyJoZGlkIjoiYmZhNjZmMjQ1MWZlNTA1MTI3ZjI1MjVjNTZhMDAyZTUiLCJ1c2VySWQiOiI0NTY0NDY4NjgifQ==</vt:lpwstr>
  </property>
</Properties>
</file>