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66D6D2">
      <w:pPr>
        <w:numPr>
          <w:ilvl w:val="0"/>
          <w:numId w:val="0"/>
        </w:numPr>
        <w:shd w:val="clear"/>
        <w:tabs>
          <w:tab w:val="left" w:pos="3600"/>
        </w:tabs>
        <w:adjustRightInd w:val="0"/>
        <w:snapToGrid w:val="0"/>
        <w:spacing w:line="360" w:lineRule="auto"/>
        <w:jc w:val="center"/>
        <w:outlineLvl w:val="1"/>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b/>
          <w:bCs/>
          <w:color w:val="000000" w:themeColor="text1"/>
          <w:sz w:val="28"/>
          <w:szCs w:val="28"/>
          <w:highlight w:val="none"/>
          <w:lang w:val="en-US" w:eastAsia="zh-CN"/>
          <w14:textFill>
            <w14:solidFill>
              <w14:schemeClr w14:val="tx1"/>
            </w14:solidFill>
          </w14:textFill>
        </w:rPr>
        <w:t>格式一：</w:t>
      </w:r>
      <w:r>
        <w:rPr>
          <w:rFonts w:hint="eastAsia" w:ascii="仿宋" w:hAnsi="仿宋" w:eastAsia="仿宋" w:cs="仿宋"/>
          <w:b/>
          <w:bCs/>
          <w:color w:val="000000" w:themeColor="text1"/>
          <w:sz w:val="28"/>
          <w:szCs w:val="28"/>
          <w:highlight w:val="none"/>
          <w14:textFill>
            <w14:solidFill>
              <w14:schemeClr w14:val="tx1"/>
            </w14:solidFill>
          </w14:textFill>
        </w:rPr>
        <w:t>中小企业声明函</w:t>
      </w:r>
      <w:r>
        <w:rPr>
          <w:rFonts w:hint="eastAsia" w:ascii="仿宋" w:hAnsi="仿宋" w:eastAsia="仿宋" w:cs="仿宋"/>
          <w:b/>
          <w:bCs/>
          <w:color w:val="000000" w:themeColor="text1"/>
          <w:sz w:val="28"/>
          <w:szCs w:val="28"/>
          <w:highlight w:val="none"/>
          <w:lang w:eastAsia="zh-CN"/>
          <w14:textFill>
            <w14:solidFill>
              <w14:schemeClr w14:val="tx1"/>
            </w14:solidFill>
          </w14:textFill>
        </w:rPr>
        <w:t>（</w:t>
      </w:r>
      <w:r>
        <w:rPr>
          <w:rFonts w:hint="eastAsia" w:ascii="仿宋" w:hAnsi="仿宋" w:eastAsia="仿宋" w:cs="仿宋"/>
          <w:b/>
          <w:bCs/>
          <w:color w:val="000000" w:themeColor="text1"/>
          <w:sz w:val="28"/>
          <w:szCs w:val="28"/>
          <w:highlight w:val="none"/>
          <w:lang w:val="en-US" w:eastAsia="zh-CN"/>
          <w14:textFill>
            <w14:solidFill>
              <w14:schemeClr w14:val="tx1"/>
            </w14:solidFill>
          </w14:textFill>
        </w:rPr>
        <w:t>如是</w:t>
      </w:r>
      <w:r>
        <w:rPr>
          <w:rFonts w:hint="eastAsia" w:ascii="仿宋" w:hAnsi="仿宋" w:eastAsia="仿宋" w:cs="仿宋"/>
          <w:b/>
          <w:bCs/>
          <w:color w:val="000000" w:themeColor="text1"/>
          <w:sz w:val="28"/>
          <w:szCs w:val="28"/>
          <w:highlight w:val="none"/>
          <w:lang w:eastAsia="zh-CN"/>
          <w14:textFill>
            <w14:solidFill>
              <w14:schemeClr w14:val="tx1"/>
            </w14:solidFill>
          </w14:textFill>
        </w:rPr>
        <w:t>）</w:t>
      </w:r>
    </w:p>
    <w:p w14:paraId="097DE8D9">
      <w:pPr>
        <w:keepNext w:val="0"/>
        <w:keepLines w:val="0"/>
        <w:pageBreakBefore w:val="0"/>
        <w:widowControl w:val="0"/>
        <w:shd w:val="clear"/>
        <w:kinsoku/>
        <w:wordWrap/>
        <w:overflowPunct/>
        <w:topLinePunct w:val="0"/>
        <w:autoSpaceDE/>
        <w:autoSpaceDN/>
        <w:bidi w:val="0"/>
        <w:adjustRightInd w:val="0"/>
        <w:snapToGrid w:val="0"/>
        <w:spacing w:line="360" w:lineRule="auto"/>
        <w:ind w:right="0" w:firstLine="420" w:firstLineChars="200"/>
        <w:jc w:val="left"/>
        <w:textAlignment w:val="auto"/>
        <w:rPr>
          <w:rFonts w:hint="eastAsia" w:ascii="仿宋" w:hAnsi="仿宋" w:eastAsia="仿宋" w:cs="仿宋"/>
          <w:bCs/>
          <w:color w:val="auto"/>
          <w:sz w:val="21"/>
          <w:szCs w:val="21"/>
          <w:highlight w:val="none"/>
        </w:rPr>
      </w:pPr>
      <w:r>
        <w:rPr>
          <w:rFonts w:hint="eastAsia" w:ascii="仿宋" w:hAnsi="仿宋" w:eastAsia="仿宋" w:cs="仿宋"/>
          <w:bCs/>
          <w:color w:val="000000" w:themeColor="text1"/>
          <w:sz w:val="21"/>
          <w:szCs w:val="21"/>
          <w:highlight w:val="none"/>
          <w14:textFill>
            <w14:solidFill>
              <w14:schemeClr w14:val="tx1"/>
            </w14:solidFill>
          </w14:textFill>
        </w:rPr>
        <w:t>本公司郑重声明，根据《政府采购促进中小企业发展管理办法》（财库﹝2020﹞46 号）的规定，本公司参加</w:t>
      </w:r>
      <w:r>
        <w:rPr>
          <w:rFonts w:hint="eastAsia" w:ascii="仿宋" w:hAnsi="仿宋" w:eastAsia="仿宋" w:cs="仿宋"/>
          <w:bCs/>
          <w:color w:val="000000" w:themeColor="text1"/>
          <w:sz w:val="21"/>
          <w:szCs w:val="21"/>
          <w:highlight w:val="none"/>
          <w:u w:val="single"/>
          <w14:textFill>
            <w14:solidFill>
              <w14:schemeClr w14:val="tx1"/>
            </w14:solidFill>
          </w14:textFill>
        </w:rPr>
        <w:t>（</w:t>
      </w:r>
      <w:r>
        <w:rPr>
          <w:rFonts w:hint="eastAsia" w:ascii="仿宋" w:hAnsi="仿宋" w:eastAsia="仿宋" w:cs="仿宋"/>
          <w:bCs/>
          <w:color w:val="000000" w:themeColor="text1"/>
          <w:sz w:val="21"/>
          <w:szCs w:val="21"/>
          <w:highlight w:val="none"/>
          <w:u w:val="single"/>
          <w:lang w:val="en-US" w:eastAsia="zh-CN"/>
          <w14:textFill>
            <w14:solidFill>
              <w14:schemeClr w14:val="tx1"/>
            </w14:solidFill>
          </w14:textFill>
        </w:rPr>
        <w:t>西乡县茶产业发展中心</w:t>
      </w:r>
      <w:r>
        <w:rPr>
          <w:rFonts w:hint="eastAsia" w:ascii="仿宋" w:hAnsi="仿宋" w:eastAsia="仿宋" w:cs="仿宋"/>
          <w:bCs/>
          <w:color w:val="000000" w:themeColor="text1"/>
          <w:sz w:val="21"/>
          <w:szCs w:val="21"/>
          <w:highlight w:val="none"/>
          <w:u w:val="single"/>
          <w14:textFill>
            <w14:solidFill>
              <w14:schemeClr w14:val="tx1"/>
            </w14:solidFill>
          </w14:textFill>
        </w:rPr>
        <w:t>）</w:t>
      </w:r>
      <w:r>
        <w:rPr>
          <w:rFonts w:hint="eastAsia" w:ascii="仿宋" w:hAnsi="仿宋" w:eastAsia="仿宋" w:cs="仿宋"/>
          <w:bCs/>
          <w:color w:val="000000" w:themeColor="text1"/>
          <w:sz w:val="21"/>
          <w:szCs w:val="21"/>
          <w:highlight w:val="none"/>
          <w14:textFill>
            <w14:solidFill>
              <w14:schemeClr w14:val="tx1"/>
            </w14:solidFill>
          </w14:textFill>
        </w:rPr>
        <w:t>的</w:t>
      </w:r>
      <w:r>
        <w:rPr>
          <w:rFonts w:hint="eastAsia" w:ascii="仿宋" w:hAnsi="仿宋" w:eastAsia="仿宋" w:cs="仿宋"/>
          <w:bCs/>
          <w:color w:val="000000" w:themeColor="text1"/>
          <w:sz w:val="21"/>
          <w:szCs w:val="21"/>
          <w:highlight w:val="none"/>
          <w:u w:val="single"/>
          <w14:textFill>
            <w14:solidFill>
              <w14:schemeClr w14:val="tx1"/>
            </w14:solidFill>
          </w14:textFill>
        </w:rPr>
        <w:t>（西乡县茶园管理运输机械化项目及茶叶加工揉捻机自动加压及变频模块试验示范项目</w:t>
      </w:r>
      <w:r>
        <w:rPr>
          <w:rFonts w:hint="eastAsia" w:ascii="仿宋" w:hAnsi="仿宋" w:eastAsia="仿宋" w:cs="仿宋"/>
          <w:bCs/>
          <w:color w:val="000000" w:themeColor="text1"/>
          <w:sz w:val="21"/>
          <w:szCs w:val="21"/>
          <w:highlight w:val="none"/>
          <w:u w:val="single"/>
          <w:lang w:val="en-US" w:eastAsia="zh-CN"/>
          <w14:textFill>
            <w14:solidFill>
              <w14:schemeClr w14:val="tx1"/>
            </w14:solidFill>
          </w14:textFill>
        </w:rPr>
        <w:t>采购</w:t>
      </w:r>
      <w:bookmarkStart w:id="0" w:name="_GoBack"/>
      <w:bookmarkEnd w:id="0"/>
      <w:r>
        <w:rPr>
          <w:rFonts w:hint="eastAsia" w:ascii="仿宋" w:hAnsi="仿宋" w:eastAsia="仿宋" w:cs="仿宋"/>
          <w:bCs/>
          <w:color w:val="000000" w:themeColor="text1"/>
          <w:sz w:val="21"/>
          <w:szCs w:val="21"/>
          <w:highlight w:val="none"/>
          <w:u w:val="single"/>
          <w:lang w:val="en-US" w:eastAsia="zh-CN"/>
          <w14:textFill>
            <w14:solidFill>
              <w14:schemeClr w14:val="tx1"/>
            </w14:solidFill>
          </w14:textFill>
        </w:rPr>
        <w:t xml:space="preserve">包1 </w:t>
      </w:r>
      <w:r>
        <w:rPr>
          <w:rFonts w:hint="eastAsia" w:ascii="仿宋" w:hAnsi="仿宋" w:eastAsia="仿宋" w:cs="仿宋"/>
          <w:bCs/>
          <w:color w:val="000000" w:themeColor="text1"/>
          <w:sz w:val="21"/>
          <w:szCs w:val="21"/>
          <w:highlight w:val="none"/>
          <w:u w:val="single"/>
          <w14:textFill>
            <w14:solidFill>
              <w14:schemeClr w14:val="tx1"/>
            </w14:solidFill>
          </w14:textFill>
        </w:rPr>
        <w:t>）</w:t>
      </w:r>
      <w:r>
        <w:rPr>
          <w:rFonts w:hint="eastAsia" w:ascii="仿宋" w:hAnsi="仿宋" w:eastAsia="仿宋" w:cs="仿宋"/>
          <w:bCs/>
          <w:color w:val="000000" w:themeColor="text1"/>
          <w:sz w:val="21"/>
          <w:szCs w:val="21"/>
          <w:highlight w:val="none"/>
          <w14:textFill>
            <w14:solidFill>
              <w14:schemeClr w14:val="tx1"/>
            </w14:solidFill>
          </w14:textFill>
        </w:rPr>
        <w:t>采购活动，提供的货物全部由符合政策要</w:t>
      </w:r>
      <w:r>
        <w:rPr>
          <w:rFonts w:hint="eastAsia" w:ascii="仿宋" w:hAnsi="仿宋" w:eastAsia="仿宋" w:cs="仿宋"/>
          <w:bCs/>
          <w:color w:val="auto"/>
          <w:sz w:val="21"/>
          <w:szCs w:val="21"/>
          <w:highlight w:val="none"/>
        </w:rPr>
        <w:t>求的中小企业制造。相关企业的具体情况如下：</w:t>
      </w:r>
    </w:p>
    <w:p w14:paraId="026208AA">
      <w:pPr>
        <w:keepNext w:val="0"/>
        <w:keepLines w:val="0"/>
        <w:pageBreakBefore w:val="0"/>
        <w:widowControl w:val="0"/>
        <w:numPr>
          <w:ilvl w:val="0"/>
          <w:numId w:val="1"/>
        </w:numPr>
        <w:shd w:val="clear"/>
        <w:kinsoku/>
        <w:wordWrap/>
        <w:overflowPunct/>
        <w:topLinePunct w:val="0"/>
        <w:autoSpaceDE/>
        <w:autoSpaceDN/>
        <w:bidi w:val="0"/>
        <w:adjustRightInd w:val="0"/>
        <w:snapToGrid w:val="0"/>
        <w:spacing w:line="360" w:lineRule="auto"/>
        <w:ind w:left="0" w:leftChars="0" w:right="0" w:rightChars="0" w:firstLine="420" w:firstLineChars="200"/>
        <w:jc w:val="left"/>
        <w:textAlignment w:val="auto"/>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u w:val="single"/>
        </w:rPr>
        <w:t>（</w:t>
      </w:r>
      <w:r>
        <w:rPr>
          <w:rFonts w:hint="eastAsia" w:ascii="仿宋" w:hAnsi="仿宋" w:eastAsia="仿宋" w:cs="仿宋"/>
          <w:bCs/>
          <w:color w:val="auto"/>
          <w:sz w:val="21"/>
          <w:szCs w:val="21"/>
          <w:highlight w:val="none"/>
          <w:u w:val="single"/>
          <w:lang w:val="en-US" w:eastAsia="zh-CN"/>
        </w:rPr>
        <w:t xml:space="preserve">       </w:t>
      </w:r>
      <w:r>
        <w:rPr>
          <w:rFonts w:hint="eastAsia" w:ascii="仿宋" w:hAnsi="仿宋" w:eastAsia="仿宋" w:cs="仿宋"/>
          <w:bCs/>
          <w:color w:val="auto"/>
          <w:sz w:val="21"/>
          <w:szCs w:val="21"/>
          <w:highlight w:val="none"/>
          <w:u w:val="single"/>
        </w:rPr>
        <w:t>）</w:t>
      </w:r>
      <w:r>
        <w:rPr>
          <w:rFonts w:hint="eastAsia" w:ascii="仿宋" w:hAnsi="仿宋" w:eastAsia="仿宋" w:cs="仿宋"/>
          <w:bCs/>
          <w:color w:val="auto"/>
          <w:sz w:val="21"/>
          <w:szCs w:val="21"/>
          <w:highlight w:val="none"/>
        </w:rPr>
        <w:t xml:space="preserve"> ，属于</w:t>
      </w:r>
      <w:r>
        <w:rPr>
          <w:rFonts w:hint="eastAsia" w:ascii="仿宋" w:hAnsi="仿宋" w:eastAsia="仿宋" w:cs="仿宋"/>
          <w:bCs/>
          <w:color w:val="auto"/>
          <w:sz w:val="21"/>
          <w:szCs w:val="21"/>
          <w:highlight w:val="none"/>
          <w:u w:val="single"/>
        </w:rPr>
        <w:t>（</w:t>
      </w:r>
      <w:r>
        <w:rPr>
          <w:rFonts w:hint="eastAsia" w:ascii="仿宋" w:hAnsi="仿宋" w:eastAsia="仿宋" w:cs="仿宋"/>
          <w:bCs/>
          <w:color w:val="auto"/>
          <w:sz w:val="21"/>
          <w:szCs w:val="21"/>
          <w:highlight w:val="none"/>
          <w:u w:val="single"/>
          <w:lang w:val="en-US" w:eastAsia="zh-CN"/>
        </w:rPr>
        <w:t>工业</w:t>
      </w:r>
      <w:r>
        <w:rPr>
          <w:rFonts w:hint="eastAsia" w:ascii="仿宋" w:hAnsi="仿宋" w:eastAsia="仿宋" w:cs="仿宋"/>
          <w:bCs/>
          <w:color w:val="auto"/>
          <w:sz w:val="21"/>
          <w:szCs w:val="21"/>
          <w:highlight w:val="none"/>
          <w:u w:val="single"/>
        </w:rPr>
        <w:t>）</w:t>
      </w:r>
      <w:r>
        <w:rPr>
          <w:rFonts w:hint="eastAsia" w:ascii="仿宋" w:hAnsi="仿宋" w:eastAsia="仿宋" w:cs="仿宋"/>
          <w:bCs/>
          <w:color w:val="auto"/>
          <w:sz w:val="21"/>
          <w:szCs w:val="21"/>
          <w:highlight w:val="none"/>
        </w:rPr>
        <w:t>行业；制造商为</w:t>
      </w:r>
      <w:r>
        <w:rPr>
          <w:rFonts w:hint="eastAsia" w:ascii="仿宋" w:hAnsi="仿宋" w:eastAsia="仿宋" w:cs="仿宋"/>
          <w:bCs/>
          <w:color w:val="auto"/>
          <w:sz w:val="21"/>
          <w:szCs w:val="21"/>
          <w:highlight w:val="none"/>
          <w:u w:val="single"/>
        </w:rPr>
        <w:t>（企业名称）</w:t>
      </w:r>
      <w:r>
        <w:rPr>
          <w:rFonts w:hint="eastAsia" w:ascii="仿宋" w:hAnsi="仿宋" w:eastAsia="仿宋" w:cs="仿宋"/>
          <w:bCs/>
          <w:color w:val="auto"/>
          <w:sz w:val="21"/>
          <w:szCs w:val="21"/>
          <w:highlight w:val="none"/>
        </w:rPr>
        <w:t>，从业人员</w:t>
      </w:r>
      <w:r>
        <w:rPr>
          <w:rFonts w:hint="eastAsia" w:ascii="仿宋" w:hAnsi="仿宋" w:eastAsia="仿宋" w:cs="仿宋"/>
          <w:bCs/>
          <w:color w:val="auto"/>
          <w:sz w:val="21"/>
          <w:szCs w:val="21"/>
          <w:highlight w:val="none"/>
          <w:u w:val="single"/>
        </w:rPr>
        <w:t xml:space="preserve"> </w:t>
      </w:r>
      <w:r>
        <w:rPr>
          <w:rFonts w:hint="eastAsia" w:ascii="仿宋" w:hAnsi="仿宋" w:eastAsia="仿宋" w:cs="仿宋"/>
          <w:bCs/>
          <w:color w:val="auto"/>
          <w:sz w:val="21"/>
          <w:szCs w:val="21"/>
          <w:highlight w:val="none"/>
          <w:u w:val="single"/>
          <w:lang w:val="en-US" w:eastAsia="zh-CN"/>
        </w:rPr>
        <w:t xml:space="preserve">   </w:t>
      </w:r>
      <w:r>
        <w:rPr>
          <w:rFonts w:hint="eastAsia" w:ascii="仿宋" w:hAnsi="仿宋" w:eastAsia="仿宋" w:cs="仿宋"/>
          <w:bCs/>
          <w:color w:val="auto"/>
          <w:sz w:val="21"/>
          <w:szCs w:val="21"/>
          <w:highlight w:val="none"/>
          <w:u w:val="single"/>
        </w:rPr>
        <w:tab/>
      </w:r>
      <w:r>
        <w:rPr>
          <w:rFonts w:hint="eastAsia" w:ascii="仿宋" w:hAnsi="仿宋" w:eastAsia="仿宋" w:cs="仿宋"/>
          <w:bCs/>
          <w:color w:val="auto"/>
          <w:sz w:val="21"/>
          <w:szCs w:val="21"/>
          <w:highlight w:val="none"/>
        </w:rPr>
        <w:t>人，营业收入为</w:t>
      </w:r>
      <w:r>
        <w:rPr>
          <w:rFonts w:hint="eastAsia" w:ascii="仿宋" w:hAnsi="仿宋" w:eastAsia="仿宋" w:cs="仿宋"/>
          <w:bCs/>
          <w:color w:val="auto"/>
          <w:sz w:val="21"/>
          <w:szCs w:val="21"/>
          <w:highlight w:val="none"/>
          <w:u w:val="single"/>
        </w:rPr>
        <w:t xml:space="preserve"> </w:t>
      </w:r>
      <w:r>
        <w:rPr>
          <w:rFonts w:hint="eastAsia" w:ascii="仿宋" w:hAnsi="仿宋" w:eastAsia="仿宋" w:cs="仿宋"/>
          <w:bCs/>
          <w:color w:val="auto"/>
          <w:sz w:val="21"/>
          <w:szCs w:val="21"/>
          <w:highlight w:val="none"/>
          <w:u w:val="single"/>
          <w:lang w:val="en-US" w:eastAsia="zh-CN"/>
        </w:rPr>
        <w:t xml:space="preserve">   </w:t>
      </w:r>
      <w:r>
        <w:rPr>
          <w:rFonts w:hint="eastAsia" w:ascii="仿宋" w:hAnsi="仿宋" w:eastAsia="仿宋" w:cs="仿宋"/>
          <w:bCs/>
          <w:color w:val="auto"/>
          <w:sz w:val="21"/>
          <w:szCs w:val="21"/>
          <w:highlight w:val="none"/>
          <w:u w:val="single"/>
        </w:rPr>
        <w:tab/>
      </w:r>
      <w:r>
        <w:rPr>
          <w:rFonts w:hint="eastAsia" w:ascii="仿宋" w:hAnsi="仿宋" w:eastAsia="仿宋" w:cs="仿宋"/>
          <w:bCs/>
          <w:color w:val="auto"/>
          <w:sz w:val="21"/>
          <w:szCs w:val="21"/>
          <w:highlight w:val="none"/>
        </w:rPr>
        <w:t>万元，资产总额为</w:t>
      </w:r>
      <w:r>
        <w:rPr>
          <w:rFonts w:hint="eastAsia" w:ascii="仿宋" w:hAnsi="仿宋" w:eastAsia="仿宋" w:cs="仿宋"/>
          <w:bCs/>
          <w:color w:val="auto"/>
          <w:sz w:val="21"/>
          <w:szCs w:val="21"/>
          <w:highlight w:val="none"/>
          <w:u w:val="single"/>
        </w:rPr>
        <w:t xml:space="preserve"> </w:t>
      </w:r>
      <w:r>
        <w:rPr>
          <w:rFonts w:hint="eastAsia" w:ascii="仿宋" w:hAnsi="仿宋" w:eastAsia="仿宋" w:cs="仿宋"/>
          <w:bCs/>
          <w:color w:val="auto"/>
          <w:sz w:val="21"/>
          <w:szCs w:val="21"/>
          <w:highlight w:val="none"/>
          <w:u w:val="single"/>
          <w:lang w:val="en-US" w:eastAsia="zh-CN"/>
        </w:rPr>
        <w:t xml:space="preserve">   </w:t>
      </w:r>
      <w:r>
        <w:rPr>
          <w:rFonts w:hint="eastAsia" w:ascii="仿宋" w:hAnsi="仿宋" w:eastAsia="仿宋" w:cs="仿宋"/>
          <w:bCs/>
          <w:color w:val="auto"/>
          <w:sz w:val="21"/>
          <w:szCs w:val="21"/>
          <w:highlight w:val="none"/>
          <w:u w:val="single"/>
        </w:rPr>
        <w:tab/>
      </w:r>
      <w:r>
        <w:rPr>
          <w:rFonts w:hint="eastAsia" w:ascii="仿宋" w:hAnsi="仿宋" w:eastAsia="仿宋" w:cs="仿宋"/>
          <w:bCs/>
          <w:color w:val="auto"/>
          <w:sz w:val="21"/>
          <w:szCs w:val="21"/>
          <w:highlight w:val="none"/>
        </w:rPr>
        <w:t>万元，属于</w:t>
      </w:r>
      <w:r>
        <w:rPr>
          <w:rFonts w:hint="eastAsia" w:ascii="仿宋" w:hAnsi="仿宋" w:eastAsia="仿宋" w:cs="仿宋"/>
          <w:bCs/>
          <w:color w:val="auto"/>
          <w:sz w:val="21"/>
          <w:szCs w:val="21"/>
          <w:highlight w:val="none"/>
          <w:u w:val="single"/>
        </w:rPr>
        <w:t>（</w:t>
      </w:r>
      <w:r>
        <w:rPr>
          <w:rFonts w:hint="eastAsia" w:ascii="仿宋" w:hAnsi="仿宋" w:eastAsia="仿宋" w:cs="仿宋"/>
          <w:bCs/>
          <w:color w:val="auto"/>
          <w:sz w:val="21"/>
          <w:szCs w:val="21"/>
          <w:highlight w:val="none"/>
          <w:u w:val="single"/>
        </w:rPr>
        <w:sym w:font="Wingdings" w:char="00A8"/>
      </w:r>
      <w:r>
        <w:rPr>
          <w:rFonts w:hint="eastAsia" w:ascii="仿宋" w:hAnsi="仿宋" w:eastAsia="仿宋" w:cs="仿宋"/>
          <w:bCs/>
          <w:color w:val="auto"/>
          <w:sz w:val="21"/>
          <w:szCs w:val="21"/>
          <w:highlight w:val="none"/>
          <w:u w:val="single"/>
        </w:rPr>
        <w:t>中型企业</w:t>
      </w:r>
      <w:r>
        <w:rPr>
          <w:rFonts w:hint="eastAsia" w:ascii="仿宋" w:hAnsi="仿宋" w:eastAsia="仿宋" w:cs="仿宋"/>
          <w:bCs/>
          <w:color w:val="auto"/>
          <w:sz w:val="21"/>
          <w:szCs w:val="21"/>
          <w:highlight w:val="none"/>
          <w:u w:val="single"/>
          <w:lang w:eastAsia="zh-CN"/>
        </w:rPr>
        <w:t>、</w:t>
      </w:r>
      <w:r>
        <w:rPr>
          <w:rFonts w:hint="eastAsia" w:ascii="仿宋" w:hAnsi="仿宋" w:eastAsia="仿宋" w:cs="仿宋"/>
          <w:bCs/>
          <w:color w:val="auto"/>
          <w:sz w:val="21"/>
          <w:szCs w:val="21"/>
          <w:highlight w:val="none"/>
          <w:u w:val="single"/>
        </w:rPr>
        <w:sym w:font="Wingdings" w:char="00A8"/>
      </w:r>
      <w:r>
        <w:rPr>
          <w:rFonts w:hint="eastAsia" w:ascii="仿宋" w:hAnsi="仿宋" w:eastAsia="仿宋" w:cs="仿宋"/>
          <w:bCs/>
          <w:color w:val="auto"/>
          <w:sz w:val="21"/>
          <w:szCs w:val="21"/>
          <w:highlight w:val="none"/>
          <w:u w:val="single"/>
        </w:rPr>
        <w:t>小型企业、</w:t>
      </w:r>
      <w:r>
        <w:rPr>
          <w:rFonts w:hint="eastAsia" w:ascii="仿宋" w:hAnsi="仿宋" w:eastAsia="仿宋" w:cs="仿宋"/>
          <w:bCs/>
          <w:color w:val="auto"/>
          <w:sz w:val="21"/>
          <w:szCs w:val="21"/>
          <w:highlight w:val="none"/>
          <w:u w:val="single"/>
        </w:rPr>
        <w:sym w:font="Wingdings" w:char="00A8"/>
      </w:r>
      <w:r>
        <w:rPr>
          <w:rFonts w:hint="eastAsia" w:ascii="仿宋" w:hAnsi="仿宋" w:eastAsia="仿宋" w:cs="仿宋"/>
          <w:bCs/>
          <w:color w:val="auto"/>
          <w:sz w:val="21"/>
          <w:szCs w:val="21"/>
          <w:highlight w:val="none"/>
          <w:u w:val="single"/>
        </w:rPr>
        <w:t>微型企业）</w:t>
      </w:r>
      <w:r>
        <w:rPr>
          <w:rFonts w:hint="eastAsia" w:ascii="仿宋" w:hAnsi="仿宋" w:eastAsia="仿宋" w:cs="仿宋"/>
          <w:bCs/>
          <w:color w:val="auto"/>
          <w:sz w:val="21"/>
          <w:szCs w:val="21"/>
          <w:highlight w:val="none"/>
        </w:rPr>
        <w:t>；</w:t>
      </w:r>
    </w:p>
    <w:p w14:paraId="4097CE83">
      <w:pPr>
        <w:keepNext w:val="0"/>
        <w:keepLines w:val="0"/>
        <w:pageBreakBefore w:val="0"/>
        <w:widowControl w:val="0"/>
        <w:numPr>
          <w:ilvl w:val="0"/>
          <w:numId w:val="1"/>
        </w:numPr>
        <w:shd w:val="clear"/>
        <w:kinsoku/>
        <w:wordWrap/>
        <w:overflowPunct/>
        <w:topLinePunct w:val="0"/>
        <w:autoSpaceDE/>
        <w:autoSpaceDN/>
        <w:bidi w:val="0"/>
        <w:adjustRightInd w:val="0"/>
        <w:snapToGrid w:val="0"/>
        <w:spacing w:line="360" w:lineRule="auto"/>
        <w:ind w:left="0" w:leftChars="0" w:right="0" w:rightChars="0" w:firstLine="420" w:firstLineChars="200"/>
        <w:jc w:val="left"/>
        <w:textAlignment w:val="auto"/>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u w:val="single"/>
        </w:rPr>
        <w:t>（</w:t>
      </w:r>
      <w:r>
        <w:rPr>
          <w:rFonts w:hint="eastAsia" w:ascii="仿宋" w:hAnsi="仿宋" w:eastAsia="仿宋" w:cs="仿宋"/>
          <w:bCs/>
          <w:color w:val="auto"/>
          <w:sz w:val="21"/>
          <w:szCs w:val="21"/>
          <w:highlight w:val="none"/>
          <w:u w:val="single"/>
          <w:lang w:val="en-US" w:eastAsia="zh-CN"/>
        </w:rPr>
        <w:t xml:space="preserve">       </w:t>
      </w:r>
      <w:r>
        <w:rPr>
          <w:rFonts w:hint="eastAsia" w:ascii="仿宋" w:hAnsi="仿宋" w:eastAsia="仿宋" w:cs="仿宋"/>
          <w:bCs/>
          <w:color w:val="auto"/>
          <w:sz w:val="21"/>
          <w:szCs w:val="21"/>
          <w:highlight w:val="none"/>
          <w:u w:val="single"/>
        </w:rPr>
        <w:t>）</w:t>
      </w:r>
      <w:r>
        <w:rPr>
          <w:rFonts w:hint="eastAsia" w:ascii="仿宋" w:hAnsi="仿宋" w:eastAsia="仿宋" w:cs="仿宋"/>
          <w:bCs/>
          <w:color w:val="auto"/>
          <w:sz w:val="21"/>
          <w:szCs w:val="21"/>
          <w:highlight w:val="none"/>
        </w:rPr>
        <w:t xml:space="preserve"> ，属于</w:t>
      </w:r>
      <w:r>
        <w:rPr>
          <w:rFonts w:hint="eastAsia" w:ascii="仿宋" w:hAnsi="仿宋" w:eastAsia="仿宋" w:cs="仿宋"/>
          <w:bCs/>
          <w:color w:val="auto"/>
          <w:sz w:val="21"/>
          <w:szCs w:val="21"/>
          <w:highlight w:val="none"/>
          <w:u w:val="single"/>
        </w:rPr>
        <w:t>（</w:t>
      </w:r>
      <w:r>
        <w:rPr>
          <w:rFonts w:hint="eastAsia" w:ascii="仿宋" w:hAnsi="仿宋" w:eastAsia="仿宋" w:cs="仿宋"/>
          <w:bCs/>
          <w:color w:val="auto"/>
          <w:sz w:val="21"/>
          <w:szCs w:val="21"/>
          <w:highlight w:val="none"/>
          <w:u w:val="single"/>
          <w:lang w:val="en-US" w:eastAsia="zh-CN"/>
        </w:rPr>
        <w:t>工业</w:t>
      </w:r>
      <w:r>
        <w:rPr>
          <w:rFonts w:hint="eastAsia" w:ascii="仿宋" w:hAnsi="仿宋" w:eastAsia="仿宋" w:cs="仿宋"/>
          <w:bCs/>
          <w:color w:val="auto"/>
          <w:sz w:val="21"/>
          <w:szCs w:val="21"/>
          <w:highlight w:val="none"/>
          <w:u w:val="single"/>
        </w:rPr>
        <w:t>）</w:t>
      </w:r>
      <w:r>
        <w:rPr>
          <w:rFonts w:hint="eastAsia" w:ascii="仿宋" w:hAnsi="仿宋" w:eastAsia="仿宋" w:cs="仿宋"/>
          <w:bCs/>
          <w:color w:val="auto"/>
          <w:sz w:val="21"/>
          <w:szCs w:val="21"/>
          <w:highlight w:val="none"/>
        </w:rPr>
        <w:t>行业；制造商为</w:t>
      </w:r>
      <w:r>
        <w:rPr>
          <w:rFonts w:hint="eastAsia" w:ascii="仿宋" w:hAnsi="仿宋" w:eastAsia="仿宋" w:cs="仿宋"/>
          <w:bCs/>
          <w:color w:val="auto"/>
          <w:sz w:val="21"/>
          <w:szCs w:val="21"/>
          <w:highlight w:val="none"/>
          <w:u w:val="single"/>
        </w:rPr>
        <w:t>（企业名称）</w:t>
      </w:r>
      <w:r>
        <w:rPr>
          <w:rFonts w:hint="eastAsia" w:ascii="仿宋" w:hAnsi="仿宋" w:eastAsia="仿宋" w:cs="仿宋"/>
          <w:bCs/>
          <w:color w:val="auto"/>
          <w:sz w:val="21"/>
          <w:szCs w:val="21"/>
          <w:highlight w:val="none"/>
        </w:rPr>
        <w:t>，从业人员</w:t>
      </w:r>
      <w:r>
        <w:rPr>
          <w:rFonts w:hint="eastAsia" w:ascii="仿宋" w:hAnsi="仿宋" w:eastAsia="仿宋" w:cs="仿宋"/>
          <w:bCs/>
          <w:color w:val="auto"/>
          <w:sz w:val="21"/>
          <w:szCs w:val="21"/>
          <w:highlight w:val="none"/>
          <w:u w:val="single"/>
        </w:rPr>
        <w:t xml:space="preserve"> </w:t>
      </w:r>
      <w:r>
        <w:rPr>
          <w:rFonts w:hint="eastAsia" w:ascii="仿宋" w:hAnsi="仿宋" w:eastAsia="仿宋" w:cs="仿宋"/>
          <w:bCs/>
          <w:color w:val="auto"/>
          <w:sz w:val="21"/>
          <w:szCs w:val="21"/>
          <w:highlight w:val="none"/>
          <w:u w:val="single"/>
          <w:lang w:val="en-US" w:eastAsia="zh-CN"/>
        </w:rPr>
        <w:t xml:space="preserve">   </w:t>
      </w:r>
      <w:r>
        <w:rPr>
          <w:rFonts w:hint="eastAsia" w:ascii="仿宋" w:hAnsi="仿宋" w:eastAsia="仿宋" w:cs="仿宋"/>
          <w:bCs/>
          <w:color w:val="auto"/>
          <w:sz w:val="21"/>
          <w:szCs w:val="21"/>
          <w:highlight w:val="none"/>
          <w:u w:val="single"/>
        </w:rPr>
        <w:tab/>
      </w:r>
      <w:r>
        <w:rPr>
          <w:rFonts w:hint="eastAsia" w:ascii="仿宋" w:hAnsi="仿宋" w:eastAsia="仿宋" w:cs="仿宋"/>
          <w:bCs/>
          <w:color w:val="auto"/>
          <w:sz w:val="21"/>
          <w:szCs w:val="21"/>
          <w:highlight w:val="none"/>
        </w:rPr>
        <w:t>人，营业收入为</w:t>
      </w:r>
      <w:r>
        <w:rPr>
          <w:rFonts w:hint="eastAsia" w:ascii="仿宋" w:hAnsi="仿宋" w:eastAsia="仿宋" w:cs="仿宋"/>
          <w:bCs/>
          <w:color w:val="auto"/>
          <w:sz w:val="21"/>
          <w:szCs w:val="21"/>
          <w:highlight w:val="none"/>
          <w:u w:val="single"/>
        </w:rPr>
        <w:t xml:space="preserve"> </w:t>
      </w:r>
      <w:r>
        <w:rPr>
          <w:rFonts w:hint="eastAsia" w:ascii="仿宋" w:hAnsi="仿宋" w:eastAsia="仿宋" w:cs="仿宋"/>
          <w:bCs/>
          <w:color w:val="auto"/>
          <w:sz w:val="21"/>
          <w:szCs w:val="21"/>
          <w:highlight w:val="none"/>
          <w:u w:val="single"/>
          <w:lang w:val="en-US" w:eastAsia="zh-CN"/>
        </w:rPr>
        <w:t xml:space="preserve">   </w:t>
      </w:r>
      <w:r>
        <w:rPr>
          <w:rFonts w:hint="eastAsia" w:ascii="仿宋" w:hAnsi="仿宋" w:eastAsia="仿宋" w:cs="仿宋"/>
          <w:bCs/>
          <w:color w:val="auto"/>
          <w:sz w:val="21"/>
          <w:szCs w:val="21"/>
          <w:highlight w:val="none"/>
          <w:u w:val="single"/>
        </w:rPr>
        <w:tab/>
      </w:r>
      <w:r>
        <w:rPr>
          <w:rFonts w:hint="eastAsia" w:ascii="仿宋" w:hAnsi="仿宋" w:eastAsia="仿宋" w:cs="仿宋"/>
          <w:bCs/>
          <w:color w:val="auto"/>
          <w:sz w:val="21"/>
          <w:szCs w:val="21"/>
          <w:highlight w:val="none"/>
        </w:rPr>
        <w:t>万元，资产总额为</w:t>
      </w:r>
      <w:r>
        <w:rPr>
          <w:rFonts w:hint="eastAsia" w:ascii="仿宋" w:hAnsi="仿宋" w:eastAsia="仿宋" w:cs="仿宋"/>
          <w:bCs/>
          <w:color w:val="auto"/>
          <w:sz w:val="21"/>
          <w:szCs w:val="21"/>
          <w:highlight w:val="none"/>
          <w:u w:val="single"/>
        </w:rPr>
        <w:t xml:space="preserve"> </w:t>
      </w:r>
      <w:r>
        <w:rPr>
          <w:rFonts w:hint="eastAsia" w:ascii="仿宋" w:hAnsi="仿宋" w:eastAsia="仿宋" w:cs="仿宋"/>
          <w:bCs/>
          <w:color w:val="auto"/>
          <w:sz w:val="21"/>
          <w:szCs w:val="21"/>
          <w:highlight w:val="none"/>
          <w:u w:val="single"/>
          <w:lang w:val="en-US" w:eastAsia="zh-CN"/>
        </w:rPr>
        <w:t xml:space="preserve">   </w:t>
      </w:r>
      <w:r>
        <w:rPr>
          <w:rFonts w:hint="eastAsia" w:ascii="仿宋" w:hAnsi="仿宋" w:eastAsia="仿宋" w:cs="仿宋"/>
          <w:bCs/>
          <w:color w:val="auto"/>
          <w:sz w:val="21"/>
          <w:szCs w:val="21"/>
          <w:highlight w:val="none"/>
          <w:u w:val="single"/>
        </w:rPr>
        <w:tab/>
      </w:r>
      <w:r>
        <w:rPr>
          <w:rFonts w:hint="eastAsia" w:ascii="仿宋" w:hAnsi="仿宋" w:eastAsia="仿宋" w:cs="仿宋"/>
          <w:bCs/>
          <w:color w:val="auto"/>
          <w:sz w:val="21"/>
          <w:szCs w:val="21"/>
          <w:highlight w:val="none"/>
        </w:rPr>
        <w:t>万元，属于</w:t>
      </w:r>
      <w:r>
        <w:rPr>
          <w:rFonts w:hint="eastAsia" w:ascii="仿宋" w:hAnsi="仿宋" w:eastAsia="仿宋" w:cs="仿宋"/>
          <w:bCs/>
          <w:color w:val="auto"/>
          <w:sz w:val="21"/>
          <w:szCs w:val="21"/>
          <w:highlight w:val="none"/>
          <w:u w:val="single"/>
        </w:rPr>
        <w:t>（</w:t>
      </w:r>
      <w:r>
        <w:rPr>
          <w:rFonts w:hint="eastAsia" w:ascii="仿宋" w:hAnsi="仿宋" w:eastAsia="仿宋" w:cs="仿宋"/>
          <w:bCs/>
          <w:color w:val="auto"/>
          <w:sz w:val="21"/>
          <w:szCs w:val="21"/>
          <w:highlight w:val="none"/>
          <w:u w:val="single"/>
        </w:rPr>
        <w:sym w:font="Wingdings" w:char="00A8"/>
      </w:r>
      <w:r>
        <w:rPr>
          <w:rFonts w:hint="eastAsia" w:ascii="仿宋" w:hAnsi="仿宋" w:eastAsia="仿宋" w:cs="仿宋"/>
          <w:bCs/>
          <w:color w:val="auto"/>
          <w:sz w:val="21"/>
          <w:szCs w:val="21"/>
          <w:highlight w:val="none"/>
          <w:u w:val="single"/>
        </w:rPr>
        <w:t>中型企业</w:t>
      </w:r>
      <w:r>
        <w:rPr>
          <w:rFonts w:hint="eastAsia" w:ascii="仿宋" w:hAnsi="仿宋" w:eastAsia="仿宋" w:cs="仿宋"/>
          <w:bCs/>
          <w:color w:val="auto"/>
          <w:sz w:val="21"/>
          <w:szCs w:val="21"/>
          <w:highlight w:val="none"/>
          <w:u w:val="single"/>
          <w:lang w:eastAsia="zh-CN"/>
        </w:rPr>
        <w:t>、</w:t>
      </w:r>
      <w:r>
        <w:rPr>
          <w:rFonts w:hint="eastAsia" w:ascii="仿宋" w:hAnsi="仿宋" w:eastAsia="仿宋" w:cs="仿宋"/>
          <w:bCs/>
          <w:color w:val="auto"/>
          <w:sz w:val="21"/>
          <w:szCs w:val="21"/>
          <w:highlight w:val="none"/>
          <w:u w:val="single"/>
        </w:rPr>
        <w:sym w:font="Wingdings" w:char="00A8"/>
      </w:r>
      <w:r>
        <w:rPr>
          <w:rFonts w:hint="eastAsia" w:ascii="仿宋" w:hAnsi="仿宋" w:eastAsia="仿宋" w:cs="仿宋"/>
          <w:bCs/>
          <w:color w:val="auto"/>
          <w:sz w:val="21"/>
          <w:szCs w:val="21"/>
          <w:highlight w:val="none"/>
          <w:u w:val="single"/>
        </w:rPr>
        <w:t>小型企业、</w:t>
      </w:r>
      <w:r>
        <w:rPr>
          <w:rFonts w:hint="eastAsia" w:ascii="仿宋" w:hAnsi="仿宋" w:eastAsia="仿宋" w:cs="仿宋"/>
          <w:bCs/>
          <w:color w:val="auto"/>
          <w:sz w:val="21"/>
          <w:szCs w:val="21"/>
          <w:highlight w:val="none"/>
          <w:u w:val="single"/>
        </w:rPr>
        <w:sym w:font="Wingdings" w:char="00A8"/>
      </w:r>
      <w:r>
        <w:rPr>
          <w:rFonts w:hint="eastAsia" w:ascii="仿宋" w:hAnsi="仿宋" w:eastAsia="仿宋" w:cs="仿宋"/>
          <w:bCs/>
          <w:color w:val="auto"/>
          <w:sz w:val="21"/>
          <w:szCs w:val="21"/>
          <w:highlight w:val="none"/>
          <w:u w:val="single"/>
        </w:rPr>
        <w:t>微型企业）</w:t>
      </w:r>
      <w:r>
        <w:rPr>
          <w:rFonts w:hint="eastAsia" w:ascii="仿宋" w:hAnsi="仿宋" w:eastAsia="仿宋" w:cs="仿宋"/>
          <w:bCs/>
          <w:color w:val="auto"/>
          <w:sz w:val="21"/>
          <w:szCs w:val="21"/>
          <w:highlight w:val="none"/>
        </w:rPr>
        <w:t>；</w:t>
      </w:r>
    </w:p>
    <w:p w14:paraId="7D148AC7">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firstLine="560" w:firstLineChars="200"/>
        <w:jc w:val="left"/>
        <w:textAlignment w:val="auto"/>
        <w:rPr>
          <w:rFonts w:hint="eastAsia"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lang w:val="en-US" w:eastAsia="zh-CN"/>
        </w:rPr>
        <w:t>……</w:t>
      </w:r>
    </w:p>
    <w:p w14:paraId="6A9DE214">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firstLine="420" w:firstLineChars="200"/>
        <w:jc w:val="left"/>
        <w:textAlignment w:val="auto"/>
        <w:rPr>
          <w:rFonts w:hint="eastAsia" w:ascii="仿宋" w:hAnsi="仿宋" w:eastAsia="仿宋" w:cs="仿宋"/>
          <w:bCs/>
          <w:color w:val="000000" w:themeColor="text1"/>
          <w:sz w:val="21"/>
          <w:szCs w:val="21"/>
          <w:highlight w:val="none"/>
          <w14:textFill>
            <w14:solidFill>
              <w14:schemeClr w14:val="tx1"/>
            </w14:solidFill>
          </w14:textFill>
        </w:rPr>
      </w:pPr>
      <w:r>
        <w:rPr>
          <w:rFonts w:hint="eastAsia" w:ascii="仿宋" w:hAnsi="仿宋" w:eastAsia="仿宋" w:cs="仿宋"/>
          <w:bCs/>
          <w:color w:val="000000" w:themeColor="text1"/>
          <w:sz w:val="21"/>
          <w:szCs w:val="21"/>
          <w:highlight w:val="none"/>
          <w14:textFill>
            <w14:solidFill>
              <w14:schemeClr w14:val="tx1"/>
            </w14:solidFill>
          </w14:textFill>
        </w:rPr>
        <w:t>以上企业，不属于大企业的分支机构，不存在控股股东为大企业的情形，也不存在与大企业的负责人为同一人的情形。</w:t>
      </w:r>
    </w:p>
    <w:p w14:paraId="61AAB302">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firstLine="420" w:firstLineChars="200"/>
        <w:jc w:val="left"/>
        <w:textAlignment w:val="auto"/>
        <w:rPr>
          <w:rFonts w:hint="eastAsia" w:ascii="仿宋" w:hAnsi="仿宋" w:eastAsia="仿宋" w:cs="仿宋"/>
          <w:bCs/>
          <w:color w:val="000000" w:themeColor="text1"/>
          <w:sz w:val="21"/>
          <w:szCs w:val="21"/>
          <w:highlight w:val="none"/>
          <w14:textFill>
            <w14:solidFill>
              <w14:schemeClr w14:val="tx1"/>
            </w14:solidFill>
          </w14:textFill>
        </w:rPr>
      </w:pPr>
      <w:r>
        <w:rPr>
          <w:rFonts w:hint="eastAsia" w:ascii="仿宋" w:hAnsi="仿宋" w:eastAsia="仿宋" w:cs="仿宋"/>
          <w:bCs/>
          <w:color w:val="000000" w:themeColor="text1"/>
          <w:sz w:val="21"/>
          <w:szCs w:val="21"/>
          <w:highlight w:val="none"/>
          <w14:textFill>
            <w14:solidFill>
              <w14:schemeClr w14:val="tx1"/>
            </w14:solidFill>
          </w14:textFill>
        </w:rPr>
        <w:t>本企业对上述声明内容的真实性负责。如有虚假，将依法承担相应责任。</w:t>
      </w:r>
    </w:p>
    <w:p w14:paraId="72726C3B">
      <w:pPr>
        <w:pStyle w:val="4"/>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firstLine="440" w:firstLineChars="200"/>
        <w:textAlignment w:val="auto"/>
        <w:rPr>
          <w:rFonts w:hint="eastAsia" w:ascii="仿宋" w:hAnsi="仿宋" w:eastAsia="仿宋" w:cs="仿宋"/>
          <w:bCs/>
          <w:color w:val="000000" w:themeColor="text1"/>
          <w:sz w:val="22"/>
          <w:szCs w:val="22"/>
          <w:highlight w:val="none"/>
          <w14:textFill>
            <w14:solidFill>
              <w14:schemeClr w14:val="tx1"/>
            </w14:solidFill>
          </w14:textFill>
        </w:rPr>
      </w:pPr>
    </w:p>
    <w:p w14:paraId="362BC1BB">
      <w:pPr>
        <w:keepNext w:val="0"/>
        <w:keepLines w:val="0"/>
        <w:pageBreakBefore w:val="0"/>
        <w:widowControl w:val="0"/>
        <w:shd w:val="clear"/>
        <w:kinsoku/>
        <w:wordWrap/>
        <w:overflowPunct/>
        <w:topLinePunct w:val="0"/>
        <w:autoSpaceDE/>
        <w:autoSpaceDN/>
        <w:bidi w:val="0"/>
        <w:adjustRightInd w:val="0"/>
        <w:snapToGrid w:val="0"/>
        <w:spacing w:line="360" w:lineRule="auto"/>
        <w:ind w:right="0" w:firstLine="2530" w:firstLineChars="1150"/>
        <w:jc w:val="left"/>
        <w:textAlignment w:val="auto"/>
        <w:rPr>
          <w:rFonts w:hint="eastAsia" w:ascii="仿宋" w:hAnsi="仿宋" w:eastAsia="仿宋" w:cs="仿宋"/>
          <w:bCs/>
          <w:color w:val="000000" w:themeColor="text1"/>
          <w:sz w:val="22"/>
          <w:szCs w:val="22"/>
          <w:highlight w:val="none"/>
          <w14:textFill>
            <w14:solidFill>
              <w14:schemeClr w14:val="tx1"/>
            </w14:solidFill>
          </w14:textFill>
        </w:rPr>
      </w:pPr>
    </w:p>
    <w:p w14:paraId="2CA88801">
      <w:pPr>
        <w:keepNext w:val="0"/>
        <w:keepLines w:val="0"/>
        <w:pageBreakBefore w:val="0"/>
        <w:widowControl w:val="0"/>
        <w:shd w:val="clear"/>
        <w:kinsoku/>
        <w:wordWrap/>
        <w:overflowPunct/>
        <w:topLinePunct w:val="0"/>
        <w:autoSpaceDE/>
        <w:autoSpaceDN/>
        <w:bidi w:val="0"/>
        <w:adjustRightInd w:val="0"/>
        <w:snapToGrid w:val="0"/>
        <w:spacing w:line="360" w:lineRule="auto"/>
        <w:ind w:right="0" w:firstLine="2530" w:firstLineChars="1150"/>
        <w:jc w:val="left"/>
        <w:textAlignment w:val="auto"/>
        <w:rPr>
          <w:rFonts w:hint="eastAsia" w:ascii="仿宋" w:hAnsi="仿宋" w:eastAsia="仿宋" w:cs="仿宋"/>
          <w:bCs/>
          <w:color w:val="000000" w:themeColor="text1"/>
          <w:sz w:val="22"/>
          <w:szCs w:val="22"/>
          <w:highlight w:val="none"/>
          <w14:textFill>
            <w14:solidFill>
              <w14:schemeClr w14:val="tx1"/>
            </w14:solidFill>
          </w14:textFill>
        </w:rPr>
      </w:pPr>
    </w:p>
    <w:p w14:paraId="01682B82">
      <w:pPr>
        <w:keepNext w:val="0"/>
        <w:keepLines w:val="0"/>
        <w:pageBreakBefore w:val="0"/>
        <w:widowControl w:val="0"/>
        <w:shd w:val="clear"/>
        <w:kinsoku/>
        <w:wordWrap/>
        <w:overflowPunct/>
        <w:topLinePunct w:val="0"/>
        <w:autoSpaceDE/>
        <w:autoSpaceDN/>
        <w:bidi w:val="0"/>
        <w:adjustRightInd w:val="0"/>
        <w:snapToGrid w:val="0"/>
        <w:spacing w:line="360" w:lineRule="auto"/>
        <w:ind w:right="0" w:firstLine="2530" w:firstLineChars="1150"/>
        <w:jc w:val="left"/>
        <w:textAlignment w:val="auto"/>
        <w:rPr>
          <w:rFonts w:hint="eastAsia" w:ascii="仿宋" w:hAnsi="仿宋" w:eastAsia="仿宋" w:cs="仿宋"/>
          <w:bCs/>
          <w:color w:val="000000" w:themeColor="text1"/>
          <w:sz w:val="22"/>
          <w:szCs w:val="22"/>
          <w:highlight w:val="none"/>
          <w14:textFill>
            <w14:solidFill>
              <w14:schemeClr w14:val="tx1"/>
            </w14:solidFill>
          </w14:textFill>
        </w:rPr>
      </w:pPr>
    </w:p>
    <w:p w14:paraId="6CB9470C">
      <w:pPr>
        <w:keepNext w:val="0"/>
        <w:keepLines w:val="0"/>
        <w:pageBreakBefore w:val="0"/>
        <w:widowControl w:val="0"/>
        <w:shd w:val="clear"/>
        <w:kinsoku/>
        <w:wordWrap/>
        <w:overflowPunct/>
        <w:topLinePunct w:val="0"/>
        <w:autoSpaceDE/>
        <w:autoSpaceDN/>
        <w:bidi w:val="0"/>
        <w:adjustRightInd w:val="0"/>
        <w:snapToGrid w:val="0"/>
        <w:spacing w:line="360" w:lineRule="auto"/>
        <w:ind w:right="0" w:firstLine="2530" w:firstLineChars="1150"/>
        <w:jc w:val="left"/>
        <w:textAlignment w:val="auto"/>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bCs/>
          <w:color w:val="000000" w:themeColor="text1"/>
          <w:sz w:val="22"/>
          <w:szCs w:val="22"/>
          <w:highlight w:val="none"/>
          <w14:textFill>
            <w14:solidFill>
              <w14:schemeClr w14:val="tx1"/>
            </w14:solidFill>
          </w14:textFill>
        </w:rPr>
        <w:t>企业名称（盖章）：</w:t>
      </w:r>
      <w:r>
        <w:rPr>
          <w:rFonts w:hint="eastAsia" w:ascii="仿宋" w:hAnsi="仿宋" w:eastAsia="仿宋" w:cs="仿宋"/>
          <w:bCs/>
          <w:color w:val="000000" w:themeColor="text1"/>
          <w:sz w:val="22"/>
          <w:szCs w:val="22"/>
          <w:highlight w:val="none"/>
          <w:u w:val="single"/>
          <w14:textFill>
            <w14:solidFill>
              <w14:schemeClr w14:val="tx1"/>
            </w14:solidFill>
          </w14:textFill>
        </w:rPr>
        <w:t xml:space="preserve"> </w:t>
      </w:r>
      <w:r>
        <w:rPr>
          <w:rFonts w:hint="eastAsia" w:ascii="仿宋" w:hAnsi="仿宋" w:eastAsia="仿宋" w:cs="仿宋"/>
          <w:bCs/>
          <w:color w:val="000000" w:themeColor="text1"/>
          <w:sz w:val="22"/>
          <w:szCs w:val="22"/>
          <w:highlight w:val="none"/>
          <w:u w:val="single"/>
          <w:lang w:val="en-US" w:eastAsia="zh-CN"/>
          <w14:textFill>
            <w14:solidFill>
              <w14:schemeClr w14:val="tx1"/>
            </w14:solidFill>
          </w14:textFill>
        </w:rPr>
        <w:t xml:space="preserve">                 </w:t>
      </w:r>
      <w:r>
        <w:rPr>
          <w:rFonts w:hint="eastAsia" w:ascii="仿宋" w:hAnsi="仿宋" w:eastAsia="仿宋" w:cs="仿宋"/>
          <w:bCs/>
          <w:color w:val="000000" w:themeColor="text1"/>
          <w:sz w:val="22"/>
          <w:szCs w:val="22"/>
          <w:highlight w:val="none"/>
          <w:u w:val="single"/>
          <w14:textFill>
            <w14:solidFill>
              <w14:schemeClr w14:val="tx1"/>
            </w14:solidFill>
          </w14:textFill>
        </w:rPr>
        <w:tab/>
      </w:r>
      <w:r>
        <w:rPr>
          <w:rFonts w:hint="eastAsia" w:ascii="仿宋" w:hAnsi="仿宋" w:eastAsia="仿宋" w:cs="仿宋"/>
          <w:bCs/>
          <w:color w:val="000000" w:themeColor="text1"/>
          <w:sz w:val="22"/>
          <w:szCs w:val="22"/>
          <w:highlight w:val="none"/>
          <w:u w:val="single"/>
          <w:lang w:val="en-US" w:eastAsia="zh-CN"/>
          <w14:textFill>
            <w14:solidFill>
              <w14:schemeClr w14:val="tx1"/>
            </w14:solidFill>
          </w14:textFill>
        </w:rPr>
        <w:t xml:space="preserve">    </w:t>
      </w:r>
    </w:p>
    <w:p w14:paraId="576AD9CB">
      <w:pPr>
        <w:keepNext w:val="0"/>
        <w:keepLines w:val="0"/>
        <w:pageBreakBefore w:val="0"/>
        <w:widowControl w:val="0"/>
        <w:shd w:val="clear"/>
        <w:kinsoku/>
        <w:wordWrap/>
        <w:overflowPunct/>
        <w:topLinePunct w:val="0"/>
        <w:autoSpaceDE/>
        <w:autoSpaceDN/>
        <w:bidi w:val="0"/>
        <w:adjustRightInd w:val="0"/>
        <w:snapToGrid w:val="0"/>
        <w:spacing w:line="360" w:lineRule="auto"/>
        <w:ind w:right="0" w:firstLine="2530" w:firstLineChars="1150"/>
        <w:jc w:val="left"/>
        <w:textAlignment w:val="auto"/>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bCs/>
          <w:color w:val="000000" w:themeColor="text1"/>
          <w:sz w:val="22"/>
          <w:szCs w:val="22"/>
          <w:highlight w:val="none"/>
          <w14:textFill>
            <w14:solidFill>
              <w14:schemeClr w14:val="tx1"/>
            </w14:solidFill>
          </w14:textFill>
        </w:rPr>
        <w:t>日</w:t>
      </w:r>
      <w:r>
        <w:rPr>
          <w:rFonts w:hint="eastAsia" w:ascii="仿宋" w:hAnsi="仿宋" w:eastAsia="仿宋" w:cs="仿宋"/>
          <w:bCs/>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Cs/>
          <w:color w:val="000000" w:themeColor="text1"/>
          <w:sz w:val="22"/>
          <w:szCs w:val="22"/>
          <w:highlight w:val="none"/>
          <w14:textFill>
            <w14:solidFill>
              <w14:schemeClr w14:val="tx1"/>
            </w14:solidFill>
          </w14:textFill>
        </w:rPr>
        <w:t>期：</w:t>
      </w:r>
      <w:r>
        <w:rPr>
          <w:rFonts w:hint="eastAsia" w:ascii="仿宋" w:hAnsi="仿宋" w:eastAsia="仿宋" w:cs="仿宋"/>
          <w:bCs/>
          <w:color w:val="000000" w:themeColor="text1"/>
          <w:sz w:val="22"/>
          <w:szCs w:val="22"/>
          <w:highlight w:val="none"/>
          <w:u w:val="single"/>
          <w14:textFill>
            <w14:solidFill>
              <w14:schemeClr w14:val="tx1"/>
            </w14:solidFill>
          </w14:textFill>
        </w:rPr>
        <w:t xml:space="preserve"> </w:t>
      </w:r>
      <w:r>
        <w:rPr>
          <w:rFonts w:hint="eastAsia" w:ascii="仿宋" w:hAnsi="仿宋" w:eastAsia="仿宋" w:cs="仿宋"/>
          <w:bCs/>
          <w:color w:val="000000" w:themeColor="text1"/>
          <w:sz w:val="22"/>
          <w:szCs w:val="22"/>
          <w:highlight w:val="none"/>
          <w:u w:val="single"/>
          <w:lang w:val="en-US" w:eastAsia="zh-CN"/>
          <w14:textFill>
            <w14:solidFill>
              <w14:schemeClr w14:val="tx1"/>
            </w14:solidFill>
          </w14:textFill>
        </w:rPr>
        <w:t xml:space="preserve">                     </w:t>
      </w:r>
      <w:r>
        <w:rPr>
          <w:rFonts w:hint="eastAsia" w:ascii="仿宋" w:hAnsi="仿宋" w:eastAsia="仿宋" w:cs="仿宋"/>
          <w:bCs/>
          <w:color w:val="000000" w:themeColor="text1"/>
          <w:sz w:val="22"/>
          <w:szCs w:val="22"/>
          <w:highlight w:val="none"/>
          <w:u w:val="single"/>
          <w14:textFill>
            <w14:solidFill>
              <w14:schemeClr w14:val="tx1"/>
            </w14:solidFill>
          </w14:textFill>
        </w:rPr>
        <w:tab/>
      </w:r>
    </w:p>
    <w:p w14:paraId="473617C9">
      <w:pPr>
        <w:tabs>
          <w:tab w:val="left" w:pos="3600"/>
        </w:tabs>
        <w:adjustRightInd w:val="0"/>
        <w:snapToGrid w:val="0"/>
        <w:spacing w:line="360" w:lineRule="auto"/>
        <w:rPr>
          <w:rFonts w:hint="eastAsia" w:ascii="仿宋" w:hAnsi="仿宋" w:eastAsia="仿宋" w:cs="仿宋"/>
          <w:color w:val="000000" w:themeColor="text1"/>
          <w:sz w:val="22"/>
          <w:szCs w:val="22"/>
          <w:highlight w:val="none"/>
          <w14:textFill>
            <w14:solidFill>
              <w14:schemeClr w14:val="tx1"/>
            </w14:solidFill>
          </w14:textFill>
        </w:rPr>
      </w:pPr>
    </w:p>
    <w:p w14:paraId="247E3572">
      <w:pPr>
        <w:tabs>
          <w:tab w:val="left" w:pos="3600"/>
        </w:tabs>
        <w:adjustRightInd w:val="0"/>
        <w:snapToGrid w:val="0"/>
        <w:spacing w:line="360" w:lineRule="auto"/>
        <w:rPr>
          <w:rFonts w:hint="eastAsia" w:ascii="仿宋" w:hAnsi="仿宋" w:eastAsia="仿宋" w:cs="仿宋"/>
          <w:color w:val="000000" w:themeColor="text1"/>
          <w:sz w:val="22"/>
          <w:szCs w:val="22"/>
          <w:highlight w:val="none"/>
          <w14:textFill>
            <w14:solidFill>
              <w14:schemeClr w14:val="tx1"/>
            </w14:solidFill>
          </w14:textFill>
        </w:rPr>
      </w:pPr>
    </w:p>
    <w:p w14:paraId="3670F8D3">
      <w:pPr>
        <w:tabs>
          <w:tab w:val="left" w:pos="3600"/>
        </w:tabs>
        <w:adjustRightInd w:val="0"/>
        <w:snapToGrid w:val="0"/>
        <w:spacing w:line="360" w:lineRule="auto"/>
        <w:rPr>
          <w:rFonts w:hint="eastAsia" w:ascii="仿宋" w:hAnsi="仿宋" w:eastAsia="仿宋" w:cs="仿宋"/>
          <w:color w:val="000000" w:themeColor="text1"/>
          <w:sz w:val="22"/>
          <w:szCs w:val="22"/>
          <w:highlight w:val="none"/>
          <w14:textFill>
            <w14:solidFill>
              <w14:schemeClr w14:val="tx1"/>
            </w14:solidFill>
          </w14:textFill>
        </w:rPr>
      </w:pPr>
    </w:p>
    <w:p w14:paraId="49FE1E99">
      <w:pPr>
        <w:tabs>
          <w:tab w:val="left" w:pos="3600"/>
        </w:tabs>
        <w:adjustRightInd w:val="0"/>
        <w:snapToGrid w:val="0"/>
        <w:spacing w:line="360" w:lineRule="auto"/>
        <w:rPr>
          <w:rFonts w:hint="eastAsia" w:ascii="仿宋" w:hAnsi="仿宋" w:eastAsia="仿宋" w:cs="仿宋"/>
          <w:color w:val="000000" w:themeColor="text1"/>
          <w:sz w:val="22"/>
          <w:szCs w:val="22"/>
          <w:highlight w:val="none"/>
          <w14:textFill>
            <w14:solidFill>
              <w14:schemeClr w14:val="tx1"/>
            </w14:solidFill>
          </w14:textFill>
        </w:rPr>
      </w:pPr>
    </w:p>
    <w:p w14:paraId="5FDD864B">
      <w:pPr>
        <w:tabs>
          <w:tab w:val="left" w:pos="3600"/>
        </w:tabs>
        <w:adjustRightInd w:val="0"/>
        <w:snapToGrid w:val="0"/>
        <w:spacing w:line="360" w:lineRule="auto"/>
        <w:rPr>
          <w:rFonts w:hint="eastAsia" w:ascii="仿宋" w:hAnsi="仿宋" w:eastAsia="仿宋" w:cs="仿宋"/>
          <w:color w:val="000000" w:themeColor="text1"/>
          <w:sz w:val="22"/>
          <w:szCs w:val="22"/>
          <w:highlight w:val="none"/>
          <w14:textFill>
            <w14:solidFill>
              <w14:schemeClr w14:val="tx1"/>
            </w14:solidFill>
          </w14:textFill>
        </w:rPr>
      </w:pPr>
    </w:p>
    <w:p w14:paraId="4036553A">
      <w:pPr>
        <w:tabs>
          <w:tab w:val="left" w:pos="3600"/>
        </w:tabs>
        <w:adjustRightInd w:val="0"/>
        <w:snapToGrid w:val="0"/>
        <w:spacing w:line="360" w:lineRule="auto"/>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14:textFill>
            <w14:solidFill>
              <w14:schemeClr w14:val="tx1"/>
            </w14:solidFill>
          </w14:textFill>
        </w:rPr>
        <w:t>说明：</w:t>
      </w:r>
    </w:p>
    <w:p w14:paraId="40D5D780">
      <w:pPr>
        <w:keepNext w:val="0"/>
        <w:keepLines w:val="0"/>
        <w:pageBreakBefore w:val="0"/>
        <w:widowControl w:val="0"/>
        <w:tabs>
          <w:tab w:val="left" w:pos="3600"/>
        </w:tabs>
        <w:kinsoku/>
        <w:wordWrap/>
        <w:overflowPunct/>
        <w:topLinePunct w:val="0"/>
        <w:autoSpaceDE/>
        <w:autoSpaceDN/>
        <w:bidi w:val="0"/>
        <w:adjustRightInd w:val="0"/>
        <w:snapToGrid w:val="0"/>
        <w:spacing w:line="360" w:lineRule="auto"/>
        <w:ind w:firstLine="440" w:firstLineChars="200"/>
        <w:textAlignment w:val="auto"/>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rPr>
        <w:t>从业人员、营业收入、资产总额填报上一年度数据，无上一年度数据的新成立企业可不填报。供应商对所提交的《中小企业声明函》声明内容的真实性负责。如有虚假，将依法承担相应责任。</w:t>
      </w:r>
    </w:p>
    <w:p w14:paraId="162C71A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A4F599"/>
    <w:multiLevelType w:val="singleLevel"/>
    <w:tmpl w:val="54A4F59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EAF4991"/>
    <w:rsid w:val="4EF13809"/>
    <w:rsid w:val="5AFB49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无间隔1"/>
    <w:qFormat/>
    <w:uiPriority w:val="1"/>
    <w:pPr>
      <w:widowControl w:val="0"/>
      <w:spacing w:line="300" w:lineRule="auto"/>
    </w:pPr>
    <w:rPr>
      <w:rFonts w:ascii="Calibri" w:hAnsi="Calibri" w:eastAsia="宋体" w:cs="黑体"/>
      <w:kern w:val="2"/>
      <w:sz w:val="21"/>
      <w:szCs w:val="22"/>
      <w:lang w:val="en-US" w:eastAsia="zh-CN" w:bidi="ar-SA"/>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475</Words>
  <Characters>479</Characters>
  <Lines>0</Lines>
  <Paragraphs>0</Paragraphs>
  <TotalTime>2</TotalTime>
  <ScaleCrop>false</ScaleCrop>
  <LinksUpToDate>false</LinksUpToDate>
  <CharactersWithSpaces>585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2026-01-16T09:28:00Z</dcterms:created>
  <dc:creator>pc-0001</dc:creator>
  <cp:lastModifiedBy>祁祁</cp:lastModifiedBy>
  <dcterms:modified xsi:type="dcterms:W3CDTF">2026-01-19T08:47:33Z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eyJoZGlkIjoiODk3ODczYTNlMTI1MTUxYjA1Zjk4YjY4YzI4N2IzMWYiLCJ1c2VySWQiOiI2Mzc5MTQ1NDgifQ==</vt:lpwstr>
  </property>
  <property fmtid="{D5CDD505-2E9C-101B-9397-08002B2CF9AE}" pid="4" name="ICV">
    <vt:lpwstr>5B91B5BCE6C74DD183B12AD9D82E2B7E_12</vt:lpwstr>
  </property>
</Properties>
</file>