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24E34">
      <w:pPr>
        <w:jc w:val="center"/>
        <w:rPr>
          <w:rFonts w:hint="eastAsia" w:ascii="宋体" w:hAnsi="宋体" w:eastAsia="宋体" w:cs="宋体"/>
          <w:b/>
          <w:color w:val="auto"/>
          <w:sz w:val="32"/>
          <w:szCs w:val="20"/>
          <w:highlight w:val="none"/>
          <w:lang w:val="en-US" w:eastAsia="zh-CN"/>
        </w:rPr>
      </w:pPr>
      <w:r>
        <w:rPr>
          <w:rFonts w:hint="eastAsia" w:ascii="宋体" w:hAnsi="宋体" w:eastAsia="宋体" w:cs="宋体"/>
          <w:b/>
          <w:color w:val="auto"/>
          <w:sz w:val="32"/>
          <w:szCs w:val="20"/>
          <w:highlight w:val="none"/>
          <w:lang w:val="en-US" w:eastAsia="zh-CN"/>
        </w:rPr>
        <w:t>货物（产品）分项报价表</w:t>
      </w:r>
    </w:p>
    <w:p w14:paraId="1A95D69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bookmarkStart w:id="2" w:name="_GoBack"/>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项目名称：</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西乡县茶园管理运输机械化项目及茶叶加工揉捻机自动加压及变频模块试验示范项目</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05F30F4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HZ-J2026005C</w:t>
      </w:r>
      <w:r>
        <w:rPr>
          <w:rFonts w:hint="eastAsia" w:asciiTheme="minorEastAsia" w:hAnsiTheme="minorEastAsia" w:eastAsiaTheme="minorEastAsia" w:cstheme="minorEastAsia"/>
          <w:b w:val="0"/>
          <w:bCs w:val="0"/>
          <w:color w:val="000000" w:themeColor="text1"/>
          <w:kern w:val="2"/>
          <w:sz w:val="22"/>
          <w:szCs w:val="22"/>
          <w:highlight w:val="none"/>
          <w:lang w:val="en-US" w:eastAsia="zh-CN" w:bidi="ar-SA"/>
          <w14:textFill>
            <w14:solidFill>
              <w14:schemeClr w14:val="tx1"/>
            </w14:solidFill>
          </w14:textFill>
        </w:rPr>
        <w:t xml:space="preserve"> </w:t>
      </w:r>
    </w:p>
    <w:p w14:paraId="2F9AB839">
      <w:pPr>
        <w:rPr>
          <w:rFonts w:hint="default"/>
          <w:lang w:val="en-US" w:eastAsia="zh-CN"/>
        </w:rPr>
      </w:pPr>
      <w:r>
        <w:rPr>
          <w:rFonts w:hint="eastAsia" w:asciiTheme="minorEastAsia" w:hAnsiTheme="minorEastAsia" w:cstheme="minorEastAsia"/>
          <w:b w:val="0"/>
          <w:bCs w:val="0"/>
          <w:color w:val="000000" w:themeColor="text1"/>
          <w:kern w:val="2"/>
          <w:sz w:val="22"/>
          <w:szCs w:val="22"/>
          <w:highlight w:val="none"/>
          <w:lang w:val="en-US" w:eastAsia="zh-CN" w:bidi="ar-SA"/>
          <w14:textFill>
            <w14:solidFill>
              <w14:schemeClr w14:val="tx1"/>
            </w14:solidFill>
          </w14:textFill>
        </w:rPr>
        <w:t>包号：</w:t>
      </w:r>
      <w:r>
        <w:rPr>
          <w:rFonts w:hint="eastAsia" w:asciiTheme="minorEastAsia" w:hAnsiTheme="minorEastAsia" w:cstheme="minorEastAsia"/>
          <w:b w:val="0"/>
          <w:bCs w:val="0"/>
          <w:color w:val="000000" w:themeColor="text1"/>
          <w:kern w:val="2"/>
          <w:sz w:val="22"/>
          <w:szCs w:val="22"/>
          <w:highlight w:val="none"/>
          <w:u w:val="single"/>
          <w:lang w:val="en-US" w:eastAsia="zh-CN" w:bidi="ar-SA"/>
          <w14:textFill>
            <w14:solidFill>
              <w14:schemeClr w14:val="tx1"/>
            </w14:solidFill>
          </w14:textFill>
        </w:rPr>
        <w:t>采购包1</w:t>
      </w:r>
    </w:p>
    <w:bookmarkEnd w:id="2"/>
    <w:tbl>
      <w:tblPr>
        <w:tblStyle w:val="7"/>
        <w:tblpPr w:leftFromText="180" w:rightFromText="180" w:vertAnchor="text" w:horzAnchor="page" w:tblpX="1313" w:tblpY="118"/>
        <w:tblOverlap w:val="never"/>
        <w:tblW w:w="946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208"/>
        <w:gridCol w:w="945"/>
        <w:gridCol w:w="810"/>
        <w:gridCol w:w="1245"/>
        <w:gridCol w:w="915"/>
        <w:gridCol w:w="1170"/>
        <w:gridCol w:w="1275"/>
        <w:gridCol w:w="1220"/>
      </w:tblGrid>
      <w:tr w14:paraId="1EEB3A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3" w:type="dxa"/>
            <w:vAlign w:val="center"/>
          </w:tcPr>
          <w:p w14:paraId="0381A92F">
            <w:pPr>
              <w:shd w:val="clear"/>
              <w:adjustRightInd w:val="0"/>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序号</w:t>
            </w:r>
          </w:p>
        </w:tc>
        <w:tc>
          <w:tcPr>
            <w:tcW w:w="1208" w:type="dxa"/>
            <w:vAlign w:val="center"/>
          </w:tcPr>
          <w:p w14:paraId="0EC55A0A">
            <w:pPr>
              <w:shd w:val="clear"/>
              <w:adjustRightInd w:val="0"/>
              <w:snapToGrid w:val="0"/>
              <w:spacing w:line="240" w:lineRule="auto"/>
              <w:jc w:val="center"/>
              <w:rPr>
                <w:rFonts w:hint="eastAsia" w:ascii="宋体" w:hAnsi="宋体" w:eastAsia="宋体" w:cs="宋体"/>
                <w:b/>
                <w:color w:val="auto"/>
                <w:sz w:val="22"/>
                <w:szCs w:val="22"/>
                <w:highlight w:val="none"/>
                <w:lang w:eastAsia="zh-CN"/>
              </w:rPr>
            </w:pPr>
            <w:r>
              <w:rPr>
                <w:rFonts w:hint="eastAsia" w:ascii="宋体" w:hAnsi="宋体" w:eastAsia="宋体" w:cs="宋体"/>
                <w:b/>
                <w:color w:val="auto"/>
                <w:sz w:val="22"/>
                <w:szCs w:val="22"/>
                <w:highlight w:val="none"/>
                <w:lang w:val="en-US" w:eastAsia="zh-CN"/>
              </w:rPr>
              <w:t>标的名称</w:t>
            </w:r>
          </w:p>
        </w:tc>
        <w:tc>
          <w:tcPr>
            <w:tcW w:w="945" w:type="dxa"/>
            <w:vAlign w:val="center"/>
          </w:tcPr>
          <w:p w14:paraId="212860DF">
            <w:pPr>
              <w:shd w:val="clear"/>
              <w:adjustRightInd w:val="0"/>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品牌</w:t>
            </w:r>
          </w:p>
        </w:tc>
        <w:tc>
          <w:tcPr>
            <w:tcW w:w="810" w:type="dxa"/>
            <w:vAlign w:val="center"/>
          </w:tcPr>
          <w:p w14:paraId="4CADDFE0">
            <w:pPr>
              <w:shd w:val="clear"/>
              <w:adjustRightInd w:val="0"/>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型号规格</w:t>
            </w:r>
          </w:p>
        </w:tc>
        <w:tc>
          <w:tcPr>
            <w:tcW w:w="1245" w:type="dxa"/>
            <w:vAlign w:val="center"/>
          </w:tcPr>
          <w:p w14:paraId="520A562B">
            <w:pPr>
              <w:shd w:val="clear"/>
              <w:adjustRightInd w:val="0"/>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制造商</w:t>
            </w:r>
          </w:p>
        </w:tc>
        <w:tc>
          <w:tcPr>
            <w:tcW w:w="915" w:type="dxa"/>
            <w:vAlign w:val="center"/>
          </w:tcPr>
          <w:p w14:paraId="1DA51F51">
            <w:pPr>
              <w:shd w:val="clear"/>
              <w:adjustRightInd w:val="0"/>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数量/单位</w:t>
            </w:r>
          </w:p>
        </w:tc>
        <w:tc>
          <w:tcPr>
            <w:tcW w:w="1170" w:type="dxa"/>
            <w:vAlign w:val="center"/>
          </w:tcPr>
          <w:p w14:paraId="40797CD4">
            <w:pPr>
              <w:shd w:val="clear"/>
              <w:adjustRightInd w:val="0"/>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单价（元）</w:t>
            </w:r>
          </w:p>
        </w:tc>
        <w:tc>
          <w:tcPr>
            <w:tcW w:w="1275" w:type="dxa"/>
            <w:vAlign w:val="center"/>
          </w:tcPr>
          <w:p w14:paraId="0E532F5C">
            <w:pPr>
              <w:shd w:val="clear"/>
              <w:adjustRightInd w:val="0"/>
              <w:snapToGrid w:val="0"/>
              <w:spacing w:line="24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小计（元）</w:t>
            </w:r>
          </w:p>
        </w:tc>
        <w:tc>
          <w:tcPr>
            <w:tcW w:w="1220" w:type="dxa"/>
            <w:vAlign w:val="center"/>
          </w:tcPr>
          <w:p w14:paraId="38D83BD5">
            <w:pPr>
              <w:shd w:val="clear"/>
              <w:adjustRightInd w:val="0"/>
              <w:snapToGrid w:val="0"/>
              <w:spacing w:line="240" w:lineRule="auto"/>
              <w:jc w:val="center"/>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小微企业</w:t>
            </w:r>
          </w:p>
        </w:tc>
      </w:tr>
      <w:tr w14:paraId="0091A9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16474029">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p>
        </w:tc>
        <w:tc>
          <w:tcPr>
            <w:tcW w:w="1208" w:type="dxa"/>
            <w:vAlign w:val="center"/>
          </w:tcPr>
          <w:p w14:paraId="293165EC">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51340D40">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22ADF1F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043EECEA">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38A3CDC9">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6D1A84A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02E97973">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7172BD7A">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75C59F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3" w:type="dxa"/>
            <w:vAlign w:val="center"/>
          </w:tcPr>
          <w:p w14:paraId="2BF113BE">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p>
        </w:tc>
        <w:tc>
          <w:tcPr>
            <w:tcW w:w="1208" w:type="dxa"/>
            <w:vAlign w:val="center"/>
          </w:tcPr>
          <w:p w14:paraId="04C33E1D">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332FE0F6">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521BF12D">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698F4A33">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64ACE85A">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6DAF3009">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6FBA5CE8">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3E4712FA">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34BC53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2F137D95">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w:t>
            </w:r>
          </w:p>
        </w:tc>
        <w:tc>
          <w:tcPr>
            <w:tcW w:w="1208" w:type="dxa"/>
            <w:vAlign w:val="center"/>
          </w:tcPr>
          <w:p w14:paraId="53870357">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47BE5F6D">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6D6380F0">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0AE9EF6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74211D65">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25E65FD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51C12839">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7ACB67B5">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77219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701BF309">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w:t>
            </w:r>
          </w:p>
        </w:tc>
        <w:tc>
          <w:tcPr>
            <w:tcW w:w="1208" w:type="dxa"/>
            <w:vAlign w:val="center"/>
          </w:tcPr>
          <w:p w14:paraId="7DC75B42">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5314CBD7">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2959723A">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3C464B5A">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1DD01F60">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5C1BA54D">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7A594D83">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135D0E00">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123BB3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6DA8E781">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w:t>
            </w:r>
          </w:p>
        </w:tc>
        <w:tc>
          <w:tcPr>
            <w:tcW w:w="1208" w:type="dxa"/>
            <w:vAlign w:val="center"/>
          </w:tcPr>
          <w:p w14:paraId="7A6CC3AE">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7B28430F">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20A5A9B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371F737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215623BF">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33D85A1B">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3C8D9F97">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62EEE1C2">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6A91FF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57D16C9D">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w:t>
            </w:r>
          </w:p>
        </w:tc>
        <w:tc>
          <w:tcPr>
            <w:tcW w:w="1208" w:type="dxa"/>
            <w:vAlign w:val="center"/>
          </w:tcPr>
          <w:p w14:paraId="6108BC0A">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1EB7A62D">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36DBB259">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501BAE73">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7F40C517">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0CD865DB">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20D4183C">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69DAF6CB">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376D85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5AC26AE9">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7</w:t>
            </w:r>
          </w:p>
        </w:tc>
        <w:tc>
          <w:tcPr>
            <w:tcW w:w="1208" w:type="dxa"/>
            <w:vAlign w:val="center"/>
          </w:tcPr>
          <w:p w14:paraId="2698F9FB">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7C41928F">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07DD9B62">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76875365">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0572BBA6">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798665F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413CDB00">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46A4DEBB">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2C87CC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583F6FAB">
            <w:pPr>
              <w:shd w:val="clea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8</w:t>
            </w:r>
          </w:p>
        </w:tc>
        <w:tc>
          <w:tcPr>
            <w:tcW w:w="1208" w:type="dxa"/>
            <w:vAlign w:val="center"/>
          </w:tcPr>
          <w:p w14:paraId="109AEAF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5D226E66">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5A57F3B1">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26CEC172">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163D7774">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5FCE58CA">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634955C7">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4442B135">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667CE3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3" w:type="dxa"/>
            <w:vAlign w:val="center"/>
          </w:tcPr>
          <w:p w14:paraId="013A497A">
            <w:pPr>
              <w:shd w:val="clear"/>
              <w:adjustRightInd w:val="0"/>
              <w:snapToGrid w:val="0"/>
              <w:spacing w:line="36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w:t>
            </w:r>
          </w:p>
        </w:tc>
        <w:tc>
          <w:tcPr>
            <w:tcW w:w="1208" w:type="dxa"/>
            <w:vAlign w:val="center"/>
          </w:tcPr>
          <w:p w14:paraId="22E31B85">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45" w:type="dxa"/>
            <w:vAlign w:val="center"/>
          </w:tcPr>
          <w:p w14:paraId="45056AD2">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810" w:type="dxa"/>
          </w:tcPr>
          <w:p w14:paraId="5EECAB76">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45" w:type="dxa"/>
          </w:tcPr>
          <w:p w14:paraId="200254B1">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915" w:type="dxa"/>
          </w:tcPr>
          <w:p w14:paraId="250CA589">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170" w:type="dxa"/>
            <w:vAlign w:val="center"/>
          </w:tcPr>
          <w:p w14:paraId="5692E90B">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75" w:type="dxa"/>
            <w:vAlign w:val="center"/>
          </w:tcPr>
          <w:p w14:paraId="7C7BBA41">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661E2D10">
            <w:pPr>
              <w:shd w:val="clear"/>
              <w:adjustRightInd w:val="0"/>
              <w:snapToGrid w:val="0"/>
              <w:spacing w:line="360" w:lineRule="auto"/>
              <w:jc w:val="center"/>
              <w:rPr>
                <w:rFonts w:hint="eastAsia" w:ascii="宋体" w:hAnsi="宋体" w:eastAsia="宋体" w:cs="宋体"/>
                <w:color w:val="auto"/>
                <w:sz w:val="22"/>
                <w:szCs w:val="22"/>
                <w:highlight w:val="none"/>
              </w:rPr>
            </w:pPr>
          </w:p>
        </w:tc>
      </w:tr>
      <w:tr w14:paraId="08A04B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966" w:type="dxa"/>
            <w:gridSpan w:val="7"/>
            <w:vAlign w:val="center"/>
          </w:tcPr>
          <w:p w14:paraId="3B34DCC0">
            <w:pPr>
              <w:shd w:val="clear"/>
              <w:adjustRightInd w:val="0"/>
              <w:snapToGrid w:val="0"/>
              <w:spacing w:line="360" w:lineRule="auto"/>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合计</w:t>
            </w:r>
          </w:p>
        </w:tc>
        <w:tc>
          <w:tcPr>
            <w:tcW w:w="1275" w:type="dxa"/>
            <w:vAlign w:val="center"/>
          </w:tcPr>
          <w:p w14:paraId="046D31A3">
            <w:pPr>
              <w:shd w:val="clear"/>
              <w:adjustRightInd w:val="0"/>
              <w:snapToGrid w:val="0"/>
              <w:spacing w:line="360" w:lineRule="auto"/>
              <w:jc w:val="center"/>
              <w:rPr>
                <w:rFonts w:hint="eastAsia" w:ascii="宋体" w:hAnsi="宋体" w:eastAsia="宋体" w:cs="宋体"/>
                <w:color w:val="auto"/>
                <w:sz w:val="22"/>
                <w:szCs w:val="22"/>
                <w:highlight w:val="none"/>
              </w:rPr>
            </w:pPr>
          </w:p>
        </w:tc>
        <w:tc>
          <w:tcPr>
            <w:tcW w:w="1220" w:type="dxa"/>
            <w:vAlign w:val="center"/>
          </w:tcPr>
          <w:p w14:paraId="73138B2B">
            <w:pPr>
              <w:shd w:val="clear"/>
              <w:adjustRightInd w:val="0"/>
              <w:snapToGrid w:val="0"/>
              <w:spacing w:line="360" w:lineRule="auto"/>
              <w:jc w:val="center"/>
              <w:rPr>
                <w:rFonts w:hint="eastAsia" w:ascii="宋体" w:hAnsi="宋体" w:eastAsia="宋体" w:cs="宋体"/>
                <w:color w:val="auto"/>
                <w:sz w:val="22"/>
                <w:szCs w:val="22"/>
                <w:highlight w:val="none"/>
              </w:rPr>
            </w:pPr>
          </w:p>
        </w:tc>
      </w:tr>
    </w:tbl>
    <w:p w14:paraId="5C95F77D">
      <w:pPr>
        <w:shd w:val="clear"/>
        <w:adjustRightInd w:val="0"/>
        <w:snapToGrid w:val="0"/>
        <w:spacing w:beforeLines="50"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说明：</w:t>
      </w:r>
    </w:p>
    <w:p w14:paraId="2984DBA7">
      <w:pPr>
        <w:shd w:val="clear"/>
        <w:adjustRightInd w:val="0"/>
        <w:snapToGrid w:val="0"/>
        <w:spacing w:beforeLines="50"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1.品牌和制造商指产品的品牌和生产厂商；小微企业是指制造商为</w:t>
      </w:r>
      <w:r>
        <w:rPr>
          <w:rFonts w:hint="eastAsia" w:ascii="宋体" w:hAnsi="宋体" w:eastAsia="宋体" w:cs="宋体"/>
          <w:color w:val="auto"/>
          <w:kern w:val="0"/>
          <w:sz w:val="22"/>
          <w:szCs w:val="22"/>
          <w:highlight w:val="none"/>
        </w:rPr>
        <w:t xml:space="preserve"> “小型、微型</w:t>
      </w:r>
      <w:r>
        <w:rPr>
          <w:rFonts w:hint="eastAsia" w:ascii="宋体" w:hAnsi="宋体" w:eastAsia="宋体" w:cs="宋体"/>
          <w:color w:val="auto"/>
          <w:sz w:val="22"/>
          <w:szCs w:val="22"/>
          <w:highlight w:val="none"/>
        </w:rPr>
        <w:t>企业</w:t>
      </w:r>
      <w:r>
        <w:rPr>
          <w:rFonts w:hint="eastAsia" w:ascii="宋体" w:hAnsi="宋体" w:eastAsia="宋体" w:cs="宋体"/>
          <w:color w:val="auto"/>
          <w:kern w:val="0"/>
          <w:sz w:val="22"/>
          <w:szCs w:val="22"/>
          <w:highlight w:val="none"/>
        </w:rPr>
        <w:t>”；</w:t>
      </w:r>
    </w:p>
    <w:p w14:paraId="52ED0D36">
      <w:pPr>
        <w:shd w:val="clear"/>
        <w:adjustRightInd w:val="0"/>
        <w:snapToGrid w:val="0"/>
        <w:spacing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.投标人须按“货物（产品）</w:t>
      </w:r>
      <w:r>
        <w:rPr>
          <w:rFonts w:hint="eastAsia" w:ascii="宋体" w:hAnsi="宋体" w:eastAsia="宋体" w:cs="宋体"/>
          <w:bCs/>
          <w:color w:val="auto"/>
          <w:sz w:val="22"/>
          <w:szCs w:val="22"/>
          <w:highlight w:val="none"/>
        </w:rPr>
        <w:t>分项报价表”的格式</w:t>
      </w:r>
      <w:r>
        <w:rPr>
          <w:rFonts w:hint="eastAsia" w:ascii="宋体" w:hAnsi="宋体" w:eastAsia="宋体" w:cs="宋体"/>
          <w:color w:val="auto"/>
          <w:sz w:val="22"/>
          <w:szCs w:val="22"/>
          <w:highlight w:val="none"/>
        </w:rPr>
        <w:t>详细报出投标总价的各个组成部分的报价；报价精确到小数点后两位；</w:t>
      </w:r>
    </w:p>
    <w:p w14:paraId="106D1EF4">
      <w:pPr>
        <w:shd w:val="clear"/>
        <w:adjustRightInd w:val="0"/>
        <w:snapToGrid w:val="0"/>
        <w:spacing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4.本</w:t>
      </w:r>
      <w:r>
        <w:rPr>
          <w:rFonts w:hint="eastAsia" w:ascii="宋体" w:hAnsi="宋体" w:eastAsia="宋体" w:cs="宋体"/>
          <w:bCs/>
          <w:color w:val="auto"/>
          <w:sz w:val="22"/>
          <w:szCs w:val="22"/>
          <w:highlight w:val="none"/>
        </w:rPr>
        <w:t>表各分项报价合计应当与“开标一览表”总报价相等；</w:t>
      </w:r>
      <w:r>
        <w:rPr>
          <w:rFonts w:hint="eastAsia" w:ascii="宋体" w:hAnsi="宋体" w:eastAsia="宋体" w:cs="宋体"/>
          <w:color w:val="auto"/>
          <w:sz w:val="22"/>
          <w:szCs w:val="22"/>
          <w:highlight w:val="none"/>
        </w:rPr>
        <w:t>如果按单价计算的结果与报价不一致时，以单价为准修正报价与合计报价；</w:t>
      </w:r>
    </w:p>
    <w:p w14:paraId="6B47A9B2">
      <w:pPr>
        <w:shd w:val="clear"/>
        <w:adjustRightInd w:val="0"/>
        <w:snapToGrid w:val="0"/>
        <w:spacing w:line="360" w:lineRule="auto"/>
        <w:outlineLvl w:val="9"/>
        <w:rPr>
          <w:rFonts w:hint="eastAsia" w:ascii="宋体" w:hAnsi="宋体" w:eastAsia="宋体" w:cs="宋体"/>
          <w:color w:val="auto"/>
          <w:sz w:val="22"/>
          <w:szCs w:val="22"/>
          <w:highlight w:val="none"/>
          <w:lang w:eastAsia="zh-CN"/>
        </w:rPr>
      </w:pPr>
      <w:bookmarkStart w:id="0" w:name="_Toc18256"/>
      <w:bookmarkStart w:id="1" w:name="_Toc114"/>
      <w:r>
        <w:rPr>
          <w:rFonts w:hint="eastAsia" w:ascii="宋体" w:hAnsi="宋体" w:eastAsia="宋体" w:cs="宋体"/>
          <w:color w:val="auto"/>
          <w:sz w:val="22"/>
          <w:szCs w:val="22"/>
          <w:highlight w:val="none"/>
        </w:rPr>
        <w:t>6.属于小微企业的，不填报的，在评标时不予价格折扣</w:t>
      </w:r>
      <w:r>
        <w:rPr>
          <w:rFonts w:hint="eastAsia" w:ascii="宋体" w:hAnsi="宋体" w:eastAsia="宋体" w:cs="宋体"/>
          <w:color w:val="auto"/>
          <w:sz w:val="22"/>
          <w:szCs w:val="22"/>
          <w:highlight w:val="none"/>
          <w:lang w:eastAsia="zh-CN"/>
        </w:rPr>
        <w:t>。</w:t>
      </w:r>
      <w:bookmarkEnd w:id="0"/>
      <w:bookmarkEnd w:id="1"/>
    </w:p>
    <w:p w14:paraId="54D010F2">
      <w:pPr>
        <w:shd w:val="clear"/>
        <w:spacing w:line="360" w:lineRule="auto"/>
        <w:outlineLvl w:val="9"/>
        <w:rPr>
          <w:rFonts w:hint="eastAsia" w:ascii="宋体" w:hAnsi="宋体" w:eastAsia="宋体" w:cs="宋体"/>
          <w:color w:val="auto"/>
          <w:sz w:val="22"/>
          <w:szCs w:val="22"/>
          <w:highlight w:val="none"/>
          <w:lang w:val="zh-CN"/>
        </w:rPr>
      </w:pPr>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1760" w:firstLineChars="800"/>
        <w:textAlignment w:val="auto"/>
        <w:rPr>
          <w:rFonts w:hint="eastAsia" w:asciiTheme="minorEastAsia" w:hAnsiTheme="minorEastAsia" w:eastAsiaTheme="minorEastAsia" w:cstheme="minorEastAsia"/>
          <w:spacing w:val="0"/>
          <w:position w:val="0"/>
          <w:sz w:val="22"/>
          <w:szCs w:val="22"/>
        </w:rPr>
      </w:pPr>
      <w:r>
        <w:rPr>
          <w:rFonts w:hint="eastAsia" w:asciiTheme="minorEastAsia" w:hAnsiTheme="minorEastAsia" w:eastAsiaTheme="minorEastAsia" w:cstheme="minorEastAsia"/>
          <w:spacing w:val="0"/>
          <w:position w:val="0"/>
          <w:sz w:val="22"/>
          <w:szCs w:val="22"/>
          <w:lang w:eastAsia="zh-CN"/>
        </w:rPr>
        <w:t>投标人</w:t>
      </w:r>
      <w:r>
        <w:rPr>
          <w:rFonts w:hint="eastAsia" w:asciiTheme="minorEastAsia" w:hAnsiTheme="minorEastAsia" w:eastAsiaTheme="minorEastAsia" w:cstheme="minorEastAsia"/>
          <w:spacing w:val="0"/>
          <w:position w:val="0"/>
          <w:sz w:val="22"/>
          <w:szCs w:val="22"/>
        </w:rPr>
        <w:t>：</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（投标人全称并加盖公章）</w:t>
      </w:r>
      <w:r>
        <w:rPr>
          <w:rFonts w:hint="eastAsia" w:asciiTheme="minorEastAsia" w:hAnsiTheme="minorEastAsia" w:eastAsiaTheme="minorEastAsia" w:cstheme="minorEastAsia"/>
          <w:spacing w:val="0"/>
          <w:position w:val="0"/>
          <w:sz w:val="22"/>
          <w:szCs w:val="22"/>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1760" w:firstLineChars="800"/>
        <w:textAlignment w:val="auto"/>
        <w:rPr>
          <w:rFonts w:hint="eastAsia" w:asciiTheme="minorEastAsia" w:hAnsiTheme="minorEastAsia" w:eastAsiaTheme="minorEastAsia" w:cstheme="minorEastAsia"/>
          <w:spacing w:val="0"/>
          <w:position w:val="0"/>
          <w:sz w:val="22"/>
          <w:szCs w:val="22"/>
          <w:u w:val="single"/>
        </w:rPr>
      </w:pPr>
      <w:r>
        <w:rPr>
          <w:rFonts w:hint="eastAsia" w:asciiTheme="minorEastAsia" w:hAnsiTheme="minorEastAsia" w:eastAsiaTheme="minorEastAsia" w:cstheme="minorEastAsia"/>
          <w:spacing w:val="0"/>
          <w:position w:val="0"/>
          <w:sz w:val="22"/>
          <w:szCs w:val="22"/>
        </w:rPr>
        <w:t>法定代表人或被授权代表：</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rPr>
        <w:t>（签字或盖章）</w:t>
      </w:r>
    </w:p>
    <w:p w14:paraId="573255B5">
      <w:pPr>
        <w:ind w:firstLine="1760" w:firstLineChars="800"/>
        <w:rPr>
          <w:sz w:val="18"/>
          <w:szCs w:val="21"/>
        </w:rPr>
      </w:pPr>
      <w:r>
        <w:rPr>
          <w:rFonts w:hint="eastAsia" w:asciiTheme="minorEastAsia" w:hAnsiTheme="minorEastAsia" w:eastAsiaTheme="minorEastAsia" w:cstheme="minorEastAsia"/>
          <w:sz w:val="22"/>
          <w:szCs w:val="22"/>
        </w:rPr>
        <w:t xml:space="preserve">日  期：  年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月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日</w:t>
      </w:r>
    </w:p>
    <w:p w14:paraId="7A794DFC">
      <w:pPr>
        <w:pStyle w:val="9"/>
        <w:rPr>
          <w:rFonts w:hint="eastAsia" w:ascii="宋体" w:hAnsi="宋体" w:eastAsia="宋体" w:cs="宋体"/>
          <w:color w:val="auto"/>
          <w:sz w:val="22"/>
          <w:szCs w:val="22"/>
          <w:highlight w:val="none"/>
          <w:lang w:val="zh-CN"/>
        </w:rPr>
      </w:pPr>
    </w:p>
    <w:p w14:paraId="6F2D9E24">
      <w:pPr>
        <w:pStyle w:val="10"/>
        <w:rPr>
          <w:rFonts w:hint="eastAsia" w:ascii="宋体" w:hAnsi="宋体" w:eastAsia="宋体" w:cs="宋体"/>
          <w:color w:val="auto"/>
          <w:sz w:val="22"/>
          <w:szCs w:val="22"/>
          <w:highlight w:val="none"/>
          <w:lang w:val="zh-CN"/>
        </w:rPr>
      </w:pPr>
    </w:p>
    <w:p w14:paraId="265B660B">
      <w:pPr>
        <w:pStyle w:val="10"/>
        <w:rPr>
          <w:rFonts w:hint="eastAsia" w:ascii="宋体" w:hAnsi="宋体" w:eastAsia="宋体" w:cs="宋体"/>
          <w:color w:val="auto"/>
          <w:sz w:val="22"/>
          <w:szCs w:val="22"/>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8E19BA"/>
    <w:rsid w:val="0A222B45"/>
    <w:rsid w:val="19D26944"/>
    <w:rsid w:val="1BA0679E"/>
    <w:rsid w:val="1EBF675C"/>
    <w:rsid w:val="21F82BBC"/>
    <w:rsid w:val="225278E7"/>
    <w:rsid w:val="23F073B8"/>
    <w:rsid w:val="24DD793C"/>
    <w:rsid w:val="25535E50"/>
    <w:rsid w:val="2560231B"/>
    <w:rsid w:val="27840543"/>
    <w:rsid w:val="2B4C3B96"/>
    <w:rsid w:val="3B90709B"/>
    <w:rsid w:val="45C2075D"/>
    <w:rsid w:val="46D06EA9"/>
    <w:rsid w:val="51EE11BF"/>
    <w:rsid w:val="52D15A55"/>
    <w:rsid w:val="534937D6"/>
    <w:rsid w:val="53D61877"/>
    <w:rsid w:val="576A2A02"/>
    <w:rsid w:val="61B92384"/>
    <w:rsid w:val="62315CCB"/>
    <w:rsid w:val="672C7CD4"/>
    <w:rsid w:val="79B26E68"/>
    <w:rsid w:val="7B095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6">
    <w:name w:val="Body Text"/>
    <w:basedOn w:val="1"/>
    <w:next w:val="1"/>
    <w:qFormat/>
    <w:uiPriority w:val="0"/>
    <w:pPr>
      <w:jc w:val="center"/>
    </w:pPr>
  </w:style>
  <w:style w:type="paragraph" w:customStyle="1" w:styleId="9">
    <w:name w:val="BlockQuote"/>
    <w:basedOn w:val="1"/>
    <w:next w:val="10"/>
    <w:qFormat/>
    <w:uiPriority w:val="0"/>
    <w:pPr>
      <w:spacing w:after="120"/>
      <w:ind w:left="1440" w:leftChars="700" w:right="700" w:rightChars="700"/>
      <w:jc w:val="both"/>
      <w:textAlignment w:val="baseline"/>
    </w:pPr>
  </w:style>
  <w:style w:type="paragraph" w:customStyle="1" w:styleId="10">
    <w:name w:val="PlainText"/>
    <w:basedOn w:val="1"/>
    <w:qFormat/>
    <w:uiPriority w:val="0"/>
    <w:pPr>
      <w:jc w:val="both"/>
      <w:textAlignment w:val="baseline"/>
    </w:pPr>
    <w:rPr>
      <w:rFonts w:ascii="宋体" w:hAnsi="Courier New" w:eastAsia="宋体"/>
      <w:kern w:val="2"/>
      <w:sz w:val="21"/>
      <w:szCs w:val="2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329</Words>
  <Characters>346</Characters>
  <Lines>0</Lines>
  <Paragraphs>0</Paragraphs>
  <TotalTime>0</TotalTime>
  <ScaleCrop>false</ScaleCrop>
  <LinksUpToDate>false</LinksUpToDate>
  <CharactersWithSpaces>429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2025-10-22T09:40:00Z</dcterms:created>
  <dc:creator>pc-0001</dc:creator>
  <cp:lastModifiedBy>祁祁</cp:lastModifiedBy>
  <dcterms:modified xsi:type="dcterms:W3CDTF">2026-01-19T08:53:47Z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eyJoZGlkIjoiODk3ODczYTNlMTI1MTUxYjA1Zjk4YjY4YzI4N2IzMWYiLCJ1c2VySWQiOiI2Mzc5MTQ1NDgifQ==</vt:lpwstr>
  </property>
  <property fmtid="{D5CDD505-2E9C-101B-9397-08002B2CF9AE}" pid="4" name="ICV">
    <vt:lpwstr>BC66EF0A328848D7A55A2F7C74E73D2F_12</vt:lpwstr>
  </property>
</Properties>
</file>