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39F34">
      <w:pPr>
        <w:pStyle w:val="3"/>
        <w:keepNext/>
        <w:pageBreakBefore w:val="0"/>
        <w:kinsoku/>
        <w:wordWrap/>
        <w:overflowPunct/>
        <w:topLinePunct w:val="0"/>
        <w:autoSpaceDE/>
        <w:autoSpaceDN/>
        <w:bidi w:val="0"/>
        <w:adjustRightInd/>
        <w:snapToGrid/>
        <w:spacing w:before="0" w:beforeLines="0" w:after="0" w:afterLines="0" w:line="240" w:lineRule="auto"/>
        <w:ind w:left="0" w:leftChars="0" w:firstLine="0" w:firstLineChars="0"/>
        <w:jc w:val="center"/>
        <w:textAlignment w:val="auto"/>
        <w:rPr>
          <w:rFonts w:hint="eastAsia"/>
          <w:color w:val="auto"/>
        </w:rPr>
      </w:pPr>
      <w:bookmarkStart w:id="0" w:name="_Toc29888"/>
      <w:bookmarkStart w:id="1" w:name="_Toc389582037"/>
      <w:bookmarkStart w:id="2" w:name="_Toc363474023"/>
      <w:bookmarkStart w:id="3" w:name="_Toc19246"/>
      <w:bookmarkStart w:id="4" w:name="_Toc8333"/>
      <w:bookmarkStart w:id="5" w:name="_Toc19199"/>
      <w:bookmarkStart w:id="6" w:name="_Toc31520"/>
      <w:bookmarkStart w:id="7" w:name="_Toc26595"/>
      <w:bookmarkStart w:id="8" w:name="_Toc4679"/>
      <w:r>
        <w:rPr>
          <w:rFonts w:hint="eastAsia"/>
          <w:color w:val="auto"/>
          <w:lang w:val="en-US" w:eastAsia="zh-CN"/>
        </w:rPr>
        <w:t>政府采购合同格式（参考）</w:t>
      </w:r>
    </w:p>
    <w:p w14:paraId="6ACE5431">
      <w:pPr>
        <w:pStyle w:val="4"/>
        <w:keepNext/>
        <w:pageBreakBefore w:val="0"/>
        <w:kinsoku/>
        <w:wordWrap/>
        <w:overflowPunct/>
        <w:topLinePunct w:val="0"/>
        <w:autoSpaceDE/>
        <w:autoSpaceDN/>
        <w:bidi w:val="0"/>
        <w:adjustRightInd/>
        <w:snapToGrid/>
        <w:spacing w:before="0" w:beforeLines="0" w:line="240" w:lineRule="auto"/>
        <w:ind w:left="0" w:leftChars="0" w:firstLine="0" w:firstLineChars="0"/>
        <w:jc w:val="center"/>
        <w:textAlignment w:val="auto"/>
        <w:rPr>
          <w:rFonts w:hint="eastAsia" w:ascii="黑体" w:hAnsi="黑体" w:eastAsia="黑体" w:cs="黑体"/>
          <w:color w:val="auto"/>
          <w:lang w:val="en-US" w:eastAsia="zh-CN"/>
        </w:rPr>
      </w:pPr>
      <w:bookmarkStart w:id="9" w:name="_Toc12414"/>
      <w:bookmarkStart w:id="10" w:name="_Toc29267"/>
      <w:bookmarkStart w:id="11" w:name="_Toc11480"/>
      <w:bookmarkStart w:id="12" w:name="_Toc9068"/>
      <w:bookmarkStart w:id="13" w:name="_Toc27475"/>
      <w:bookmarkStart w:id="14" w:name="_Toc28118"/>
      <w:r>
        <w:rPr>
          <w:rFonts w:hint="eastAsia"/>
          <w:color w:val="auto"/>
          <w:lang w:val="en-US" w:eastAsia="zh-CN"/>
        </w:rPr>
        <w:t>一、合同协议书</w:t>
      </w:r>
      <w:bookmarkEnd w:id="9"/>
      <w:bookmarkEnd w:id="10"/>
      <w:bookmarkEnd w:id="11"/>
      <w:bookmarkEnd w:id="12"/>
      <w:bookmarkEnd w:id="13"/>
      <w:bookmarkEnd w:id="14"/>
    </w:p>
    <w:p w14:paraId="2E5EC971">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合同编号：  </w:t>
      </w:r>
    </w:p>
    <w:p w14:paraId="27E3CCFE">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签订地点： </w:t>
      </w:r>
    </w:p>
    <w:p w14:paraId="51500A15">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签订时间： </w:t>
      </w:r>
    </w:p>
    <w:p w14:paraId="36C2D74A">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采购人（委托人）：西乡县交通运输局</w:t>
      </w:r>
    </w:p>
    <w:p w14:paraId="7560D013">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供应商（养护公司）：</w:t>
      </w:r>
    </w:p>
    <w:p w14:paraId="56BA8BFF">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管理单位（管理方）：西乡县农村公路管理站</w:t>
      </w:r>
    </w:p>
    <w:p w14:paraId="6AB9936D">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根据《中华人民共和国政府采购法》及实施条例、《中华人民共和国合同法》和西乡县2026年农村公路市场化养护项目采购项目（采购项目编号：2026-XT-CG-005）的招标文件、投标文件等有关规定，为确保采购人采购项目的顺利实施，采购人、养护公司、管理方在平等自愿原则下签订本合同协议书，并共同遵守如下条款：</w:t>
      </w:r>
    </w:p>
    <w:p w14:paraId="71FA8A1F">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15" w:name="_Toc23397"/>
      <w:bookmarkStart w:id="16" w:name="_Toc30470"/>
      <w:r>
        <w:rPr>
          <w:rFonts w:hint="eastAsia" w:ascii="宋体" w:hAnsi="宋体" w:eastAsia="宋体" w:cs="宋体"/>
          <w:color w:val="auto"/>
          <w:sz w:val="21"/>
          <w:szCs w:val="21"/>
          <w:lang w:val="en-US" w:eastAsia="zh-CN"/>
        </w:rPr>
        <w:t>一、委托事项</w:t>
      </w:r>
      <w:bookmarkEnd w:id="15"/>
      <w:bookmarkEnd w:id="16"/>
    </w:p>
    <w:p w14:paraId="6919A10F">
      <w:pPr>
        <w:pStyle w:val="10"/>
        <w:keepNext w:val="0"/>
        <w:keepLines w:val="0"/>
        <w:pageBreakBefore w:val="0"/>
        <w:widowControl w:val="0"/>
        <w:kinsoku/>
        <w:overflowPunct/>
        <w:topLinePunct w:val="0"/>
        <w:autoSpaceDE/>
        <w:autoSpaceDN/>
        <w:bidi w:val="0"/>
        <w:adjustRightInd/>
        <w:spacing w:beforeAutospacing="0" w:after="0" w:afterLines="0" w:afterAutospacing="0"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西乡县交通运输局委托西乡县农村公路管理站全面实施西乡县2026年农村公路市场化养护项目，全权负责日常养护的各种事宜，履行采购人的责任和义务。</w:t>
      </w:r>
    </w:p>
    <w:p w14:paraId="3B6FD035">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17" w:name="_Toc26015"/>
      <w:bookmarkStart w:id="18" w:name="_Toc4889"/>
      <w:bookmarkStart w:id="19" w:name="_Toc17402"/>
      <w:r>
        <w:rPr>
          <w:rFonts w:hint="eastAsia" w:ascii="宋体" w:hAnsi="宋体" w:eastAsia="宋体" w:cs="宋体"/>
          <w:color w:val="auto"/>
          <w:sz w:val="21"/>
          <w:szCs w:val="21"/>
          <w:lang w:val="en-US" w:eastAsia="zh-CN"/>
        </w:rPr>
        <w:t>二、项目基本情况</w:t>
      </w:r>
      <w:bookmarkEnd w:id="17"/>
      <w:bookmarkEnd w:id="18"/>
      <w:bookmarkEnd w:id="19"/>
    </w:p>
    <w:p w14:paraId="2E3AB4FE">
      <w:pPr>
        <w:keepNext w:val="0"/>
        <w:keepLines w:val="0"/>
        <w:pageBreakBefore w:val="0"/>
        <w:widowControl w:val="0"/>
        <w:kinsoku/>
        <w:overflowPunct/>
        <w:topLinePunct w:val="0"/>
        <w:autoSpaceDE/>
        <w:autoSpaceDN/>
        <w:bidi w:val="0"/>
        <w:adjustRightInd/>
        <w:spacing w:beforeAutospacing="0" w:afterAutospacing="0"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西乡县2026年农村公路市场化养护项目养护总里程为403.617公里，具体为：</w:t>
      </w:r>
    </w:p>
    <w:p w14:paraId="56F690A5">
      <w:pPr>
        <w:keepNext w:val="0"/>
        <w:keepLines w:val="0"/>
        <w:pageBreakBefore w:val="0"/>
        <w:widowControl w:val="0"/>
        <w:numPr>
          <w:ilvl w:val="0"/>
          <w:numId w:val="1"/>
        </w:numPr>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省道3条，分别为S218太镇线桑园镇至柳林段、S218太镇线沙河至贯山段、S218太镇线峡口至龙池段、S103西青线、S317西略线，共计165.83公里。（二）县道9条，分别为X203五瓦路、X204堰大路、X205龙李路、X206磨骆路、X217段茶路、X220 白西路、X221 前田路、X222葛黄路、X303沙中路，共计187.045公里。（三）乡道6条，分别为Y202青沈路、Y207二白路、Y209黄高路、Y210檀分路、Y204古泾路、Y308大窝路，共计51.001公里。</w:t>
      </w:r>
      <w:bookmarkStart w:id="20" w:name="_Toc18950"/>
    </w:p>
    <w:p w14:paraId="50C0F7D7">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21" w:name="_Toc3343"/>
      <w:bookmarkStart w:id="22" w:name="_Toc12796"/>
      <w:r>
        <w:rPr>
          <w:rFonts w:hint="eastAsia" w:ascii="宋体" w:hAnsi="宋体" w:eastAsia="宋体" w:cs="宋体"/>
          <w:color w:val="auto"/>
          <w:sz w:val="21"/>
          <w:szCs w:val="21"/>
          <w:lang w:val="en-US" w:eastAsia="zh-CN"/>
        </w:rPr>
        <w:t>三、养护期限</w:t>
      </w:r>
      <w:bookmarkEnd w:id="20"/>
      <w:bookmarkEnd w:id="21"/>
      <w:bookmarkEnd w:id="22"/>
    </w:p>
    <w:p w14:paraId="1253D121">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合同期限为1年，自     年  月  日至   年  月  日。</w:t>
      </w:r>
    </w:p>
    <w:p w14:paraId="727EE81E">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23" w:name="_Toc25028"/>
      <w:bookmarkStart w:id="24" w:name="_Toc4912"/>
      <w:bookmarkStart w:id="25" w:name="_Toc22524"/>
      <w:r>
        <w:rPr>
          <w:rFonts w:hint="eastAsia" w:ascii="宋体" w:hAnsi="宋体" w:eastAsia="宋体" w:cs="宋体"/>
          <w:color w:val="auto"/>
          <w:sz w:val="21"/>
          <w:szCs w:val="21"/>
          <w:lang w:val="en-US" w:eastAsia="zh-CN"/>
        </w:rPr>
        <w:t>四、日常养护依据</w:t>
      </w:r>
      <w:bookmarkEnd w:id="23"/>
      <w:bookmarkEnd w:id="24"/>
    </w:p>
    <w:p w14:paraId="6D67F92D">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1、交通运输部 财政部《交通运输部 财政部贯彻落实&lt;国务院办公厅关于组织深化农村公路管理养护体制改革的意见&gt;的通知》（交公路发〔2020〕26号）；</w:t>
      </w:r>
    </w:p>
    <w:p w14:paraId="307499F1">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2、陕西省人民政府办公厅《陕西省人民政府办公厅关于印发深化农村公路管理养护体制改革实施方案的通知》（陕政办发〔2020〕29号）</w:t>
      </w:r>
    </w:p>
    <w:p w14:paraId="3A059772">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3、汉中市人民政府办公室《关于印发深化农村公路管理养护体制改革实施方案的通知》（汉政办发〔2021〕41号）；</w:t>
      </w:r>
    </w:p>
    <w:p w14:paraId="4537A7C2">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4、汉中市交通运输局《关于印发&lt;汉中市农村公路养护管理指导意见&gt;的通知》（汉市交发〔2020〕48号）；</w:t>
      </w:r>
    </w:p>
    <w:p w14:paraId="76149513">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5、西乡县交通运输局《关于2026年农村公路养护建议计划的报告的批复》（西交发〔2026〕10号）；</w:t>
      </w:r>
    </w:p>
    <w:p w14:paraId="4BAE89F7">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6、西乡县交通运输局《关于西乡县2026年农村公路市场化养护项目实施方案的批复》（西交发〔2026〕11号）；</w:t>
      </w:r>
    </w:p>
    <w:p w14:paraId="795CEDC2">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7、其他农村公路养护相关文件。</w:t>
      </w:r>
    </w:p>
    <w:p w14:paraId="5C19D62F">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26" w:name="_Toc12400"/>
      <w:bookmarkStart w:id="27" w:name="_Toc27253"/>
      <w:r>
        <w:rPr>
          <w:rFonts w:hint="eastAsia" w:ascii="宋体" w:hAnsi="宋体" w:eastAsia="宋体" w:cs="宋体"/>
          <w:color w:val="auto"/>
          <w:sz w:val="21"/>
          <w:szCs w:val="21"/>
          <w:lang w:val="en-US" w:eastAsia="zh-CN"/>
        </w:rPr>
        <w:t>五、日常养护</w:t>
      </w:r>
      <w:bookmarkEnd w:id="25"/>
      <w:r>
        <w:rPr>
          <w:rFonts w:hint="eastAsia" w:ascii="宋体" w:hAnsi="宋体" w:eastAsia="宋体" w:cs="宋体"/>
          <w:color w:val="auto"/>
          <w:sz w:val="21"/>
          <w:szCs w:val="21"/>
          <w:lang w:val="en-US" w:eastAsia="zh-CN"/>
        </w:rPr>
        <w:t>基本要求</w:t>
      </w:r>
      <w:bookmarkEnd w:id="26"/>
      <w:bookmarkEnd w:id="27"/>
    </w:p>
    <w:p w14:paraId="72508F0E">
      <w:pPr>
        <w:keepNext w:val="0"/>
        <w:keepLines w:val="0"/>
        <w:pageBreakBefore w:val="0"/>
        <w:widowControl w:val="0"/>
        <w:kinsoku/>
        <w:overflowPunct/>
        <w:topLinePunct w:val="0"/>
        <w:autoSpaceDE/>
        <w:autoSpaceDN/>
        <w:bidi w:val="0"/>
        <w:adjustRightInd/>
        <w:spacing w:beforeAutospacing="0" w:afterAutospacing="0"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保持路面整洁、横坡适度、行车舒适；路肩整洁、边坡稳定、排水畅通；桥涵、构造物完好；沿线公路设施完善；绿化协调美观；辖区路政事案上报无遗漏，人员、设备、机械安全无事故。</w:t>
      </w:r>
    </w:p>
    <w:p w14:paraId="2FF59F0C">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28" w:name="_Toc14312"/>
      <w:bookmarkStart w:id="29" w:name="_Toc26312"/>
      <w:r>
        <w:rPr>
          <w:rFonts w:hint="eastAsia" w:ascii="宋体" w:hAnsi="宋体" w:eastAsia="宋体" w:cs="宋体"/>
          <w:color w:val="auto"/>
          <w:sz w:val="21"/>
          <w:szCs w:val="21"/>
          <w:lang w:val="en-US" w:eastAsia="zh-CN"/>
        </w:rPr>
        <w:t>六、日常养护内容与标准</w:t>
      </w:r>
      <w:bookmarkEnd w:id="28"/>
      <w:bookmarkEnd w:id="29"/>
    </w:p>
    <w:p w14:paraId="3E96B45E">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bookmarkStart w:id="30" w:name="_Toc2053"/>
      <w:bookmarkStart w:id="31" w:name="_Toc25902"/>
      <w:bookmarkStart w:id="32" w:name="_Toc26464"/>
      <w:r>
        <w:rPr>
          <w:rFonts w:hint="eastAsia" w:ascii="宋体" w:hAnsi="宋体" w:eastAsia="宋体" w:cs="宋体"/>
          <w:sz w:val="21"/>
          <w:szCs w:val="21"/>
        </w:rPr>
        <w:t>1、路基养护要求</w:t>
      </w:r>
    </w:p>
    <w:p w14:paraId="29462129">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(1)路肩、绿化带要求：</w:t>
      </w:r>
    </w:p>
    <w:p w14:paraId="68E2ABF3">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清除路肩塌方、杂物、垃圾、堆积物、种植物及15cm 以上高草。路肩范围内无孤石、“白色”垃圾,路肩平整，坚实,路面、路肩衔接无错台，无明显的沉陷和隆起现象，与路面衔接顺适。</w:t>
      </w:r>
    </w:p>
    <w:p w14:paraId="71DBDC74">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绿化带内树木整齐成行,无缺损，无“白色”垃圾,无高草,弯道内侧无树木遮挡视线。公路沿线绿篱绿化植物按照养护规范进行修剪，做到及时、整齐、美观。每年秋季在树干距地面1.2-1.5米高处对公路沿线行道树进行刷白，防治病虫侵染,增加公路美观。</w:t>
      </w:r>
    </w:p>
    <w:p w14:paraId="479C033E">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(2)边沟、跌水井等排水设施无淤塞,无杂物,排水畅通。</w:t>
      </w:r>
    </w:p>
    <w:p w14:paraId="4CEED63C">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(3)挡墙护坡墙面无污染,伸缩缝,泄水孔,无杂草,构造物功能正常发挥。</w:t>
      </w:r>
    </w:p>
    <w:p w14:paraId="44D6B466">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(4)路基边坡,外坡出现垮塌、冲沟缺口及时报告,危险路段应设立明显警示标志；小于5立方米的小塌方自行及时清除；保持季度末月20日前路肩范围及上边坡1米范围内无10厘米以上高草,灌木,大于5立方米以上塌方由甲方现场确认数量，清理完成验收合格予以合同单价计量。</w:t>
      </w:r>
    </w:p>
    <w:p w14:paraId="6090882A">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(5)加强极端天气路面养护,雨天必须上路巡查,疏通排水,冬季对易结冰路段备充防滑沙,清除弯道路面积雪、积冰，确保公路安全畅通。</w:t>
      </w:r>
    </w:p>
    <w:p w14:paraId="243DA295">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(6)清理水沟、路肩泥沙或污物应集中后统一拉运倾倒,不得向路基边坡或公路外沿堆积。</w:t>
      </w:r>
    </w:p>
    <w:p w14:paraId="074981C2">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2、路面养护要求</w:t>
      </w:r>
    </w:p>
    <w:p w14:paraId="00FDC450">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(1)定期清扫路面,及时清除杂物、塌方、落石，保持路面清洁，道路安全畅通。精细化养护路段清扫频率每天一次,经常性养护路段清扫频率不少于每月20次。</w:t>
      </w:r>
    </w:p>
    <w:p w14:paraId="30A5320B">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(2)特坏路段(路面结构层破损严重路段)路面坑槽、车辙、波浪等轻微病害及时回填处治,保持路面平整密实,路拱适度，行车安全无隐患，路面清扫工作可不做格外要求。</w:t>
      </w:r>
    </w:p>
    <w:p w14:paraId="0FEBE899">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(3)及时处置道路安全隐患，排除路面积水、淤泥;冬季清除路面积雪、积冰,铺撒防滑料;保障公路安全通行。</w:t>
      </w:r>
    </w:p>
    <w:p w14:paraId="0CBBEBB4">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3、桥涵养护要求</w:t>
      </w:r>
    </w:p>
    <w:p w14:paraId="2E1B1BFB">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(1)每周彻底清扫桥面一次,清除桥面杂物、堆积物;疏通泄水孔,及时排除桥面积水;清理桥涵进出口淤积物,保证桥涵排水功能正常；桥涵面铺装平整，无积水、泥沙堆积,桥涵接</w:t>
      </w:r>
    </w:p>
    <w:p w14:paraId="13728C1E">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头平顺,无跳车。</w:t>
      </w:r>
    </w:p>
    <w:p w14:paraId="1A3BFBA4">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(2)对桥涵构造物进行经常性保养,维护,每年秋季对桥梁端头标识以及栏杆等设施例行保养维护。</w:t>
      </w:r>
    </w:p>
    <w:p w14:paraId="1C7BF65C">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(3)每年汛期前后对桥梁涵洞进行定期检查维护,检查涵洞和桥梁,保证桥、涵的泄洪能力,发现桥、涵部件破损、基础冲刷、沉陷、裂缝、渗漏水等病害及时处置上报，内业资料装订成册，永久保存。</w:t>
      </w:r>
    </w:p>
    <w:p w14:paraId="2EFAFA4B">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4、沿线设施及路域环境养护要求</w:t>
      </w:r>
    </w:p>
    <w:p w14:paraId="6CD52227">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(1)动态维护道路沿线标识标牌、安全警示警告标志等公路附属设施，及时清洗维护示警桩、里程碑、百米桩，每年秋季对波形护栏、示警桩、标识牌、里程碑、桥涵帽石、表面进行维护、清洗、油漆、校正；对沿线安防设施应经常性检查,对出现倾斜,折角、污染现象及时纠正和清洗维护，人为造成损坏的找到当事人，并上报公路管理股。</w:t>
      </w:r>
    </w:p>
    <w:p w14:paraId="73015532">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(2)对沿线的人文景观，服务设施应经常保持干净整洁。</w:t>
      </w:r>
    </w:p>
    <w:p w14:paraId="23034A09">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(3)加强路域环境维护工作，加强对边坡、绿化树、草坪、路域环境的维护,及时修剪乔木枝条,使其满足视距要求,对弯道内侧平交道口两侧应加强修剪,灌木和绿篱的修剪高度应控制在 1米以内,最高不超过1.2 米,草坪的修剪高度不超过15厘米,确保绿化树整齐划一,树形美观,路域环境保持清洁、整齐、平坦、美观。</w:t>
      </w:r>
    </w:p>
    <w:p w14:paraId="3CAC6E60">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(4)每年秋季对公路沿线树木进行刷白，防止病虫侵染,增加公路美观；在秋季落叶后或春季萌芽前，对沿线绿化进行修剪，修剪应按照养护规范要求进行，做到及时、整齐、美观。</w:t>
      </w:r>
    </w:p>
    <w:p w14:paraId="6B6726C4">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5、公路汛后恢复及突发事件处置</w:t>
      </w:r>
    </w:p>
    <w:p w14:paraId="62FE8EFF">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公路水毁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和处置工作。</w:t>
      </w:r>
    </w:p>
    <w:p w14:paraId="2E9E0EC9">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6、养护安全作业</w:t>
      </w:r>
    </w:p>
    <w:p w14:paraId="0C8BF59B">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养护作业应按照现行《公路养护安全作业规程》（JTGH30)的规定执行。养护作业人员应接受岗前安全教育，养护作业时应穿戴有反光标志的工作服装。</w:t>
      </w:r>
    </w:p>
    <w:p w14:paraId="7B7C77EA">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7、路产保护</w:t>
      </w:r>
    </w:p>
    <w:p w14:paraId="445815F4">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坚持日常上路巡查，及时发现破坏公路路产、沿线设施的人和事，对挖掘、占用、损坏公路、违章建房和超限车辆及时进行制止，并上报具有农村公路路政管理职能的相应机构。</w:t>
      </w:r>
    </w:p>
    <w:p w14:paraId="51A67ADA">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七、养护费用</w:t>
      </w:r>
      <w:bookmarkEnd w:id="30"/>
      <w:r>
        <w:rPr>
          <w:rFonts w:hint="eastAsia" w:ascii="宋体" w:hAnsi="宋体" w:eastAsia="宋体" w:cs="宋体"/>
          <w:color w:val="auto"/>
          <w:sz w:val="21"/>
          <w:szCs w:val="21"/>
          <w:lang w:val="en-US" w:eastAsia="zh-CN"/>
        </w:rPr>
        <w:t>及支付方式</w:t>
      </w:r>
      <w:bookmarkEnd w:id="31"/>
      <w:bookmarkEnd w:id="32"/>
    </w:p>
    <w:p w14:paraId="58D48774">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1、本项目养护费用总费用为人民币（大写）：</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元，￥</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w:t>
      </w:r>
    </w:p>
    <w:p w14:paraId="34075241">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将按照《汉中市农村公路养护管理指导意见》和《西乡县农村公路市场化养护管理考核办法》，每个月对养护路线进行检查考核，根据考核结果和县农村公路管理站每月检查情况得分，根据得分确定每月核定月度养护支付的费用，季度支付兑现养护费用。</w:t>
      </w:r>
    </w:p>
    <w:p w14:paraId="182EF193">
      <w:pPr>
        <w:keepNext w:val="0"/>
        <w:keepLines w:val="0"/>
        <w:pageBreakBefore w:val="0"/>
        <w:widowControl w:val="0"/>
        <w:kinsoku/>
        <w:overflowPunct/>
        <w:topLinePunct w:val="0"/>
        <w:autoSpaceDE/>
        <w:autoSpaceDN/>
        <w:bidi w:val="0"/>
        <w:adjustRightInd/>
        <w:spacing w:beforeAutospacing="0" w:afterAutospacing="0" w:line="240" w:lineRule="auto"/>
        <w:ind w:left="0" w:leftChars="0"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养护资金兑付比例明细表</w:t>
      </w:r>
    </w:p>
    <w:tbl>
      <w:tblPr>
        <w:tblStyle w:val="23"/>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075"/>
        <w:gridCol w:w="4160"/>
        <w:gridCol w:w="1337"/>
      </w:tblGrid>
      <w:tr w14:paraId="58D1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0"/>
            <w:vAlign w:val="center"/>
          </w:tcPr>
          <w:p w14:paraId="61FCC11D">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序号</w:t>
            </w:r>
          </w:p>
        </w:tc>
        <w:tc>
          <w:tcPr>
            <w:tcW w:w="2075" w:type="dxa"/>
            <w:noWrap w:val="0"/>
            <w:vAlign w:val="center"/>
          </w:tcPr>
          <w:p w14:paraId="56601F77">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考核得分E</w:t>
            </w:r>
          </w:p>
        </w:tc>
        <w:tc>
          <w:tcPr>
            <w:tcW w:w="4160" w:type="dxa"/>
            <w:noWrap w:val="0"/>
            <w:vAlign w:val="center"/>
          </w:tcPr>
          <w:p w14:paraId="17E76750">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养护资金兑付比例</w:t>
            </w:r>
          </w:p>
        </w:tc>
        <w:tc>
          <w:tcPr>
            <w:tcW w:w="1337" w:type="dxa"/>
            <w:noWrap w:val="0"/>
            <w:vAlign w:val="center"/>
          </w:tcPr>
          <w:p w14:paraId="22BB1922">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备注</w:t>
            </w:r>
          </w:p>
        </w:tc>
      </w:tr>
      <w:tr w14:paraId="601B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0"/>
            <w:vAlign w:val="center"/>
          </w:tcPr>
          <w:p w14:paraId="6DCA0D3B">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2075" w:type="dxa"/>
            <w:noWrap w:val="0"/>
            <w:vAlign w:val="center"/>
          </w:tcPr>
          <w:p w14:paraId="20AB7C11">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85&lt;E≤100分</w:t>
            </w:r>
          </w:p>
        </w:tc>
        <w:tc>
          <w:tcPr>
            <w:tcW w:w="4160" w:type="dxa"/>
            <w:noWrap w:val="0"/>
            <w:vAlign w:val="center"/>
          </w:tcPr>
          <w:p w14:paraId="2E9C7DDD">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全额兑付</w:t>
            </w:r>
          </w:p>
        </w:tc>
        <w:tc>
          <w:tcPr>
            <w:tcW w:w="1337" w:type="dxa"/>
            <w:noWrap w:val="0"/>
            <w:vAlign w:val="center"/>
          </w:tcPr>
          <w:p w14:paraId="33F956C7">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p>
        </w:tc>
      </w:tr>
      <w:tr w14:paraId="5E05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0"/>
            <w:vAlign w:val="center"/>
          </w:tcPr>
          <w:p w14:paraId="00438AFB">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2075" w:type="dxa"/>
            <w:noWrap w:val="0"/>
            <w:vAlign w:val="center"/>
          </w:tcPr>
          <w:p w14:paraId="5A015F33">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70&lt;E≤85分</w:t>
            </w:r>
          </w:p>
        </w:tc>
        <w:tc>
          <w:tcPr>
            <w:tcW w:w="4160" w:type="dxa"/>
            <w:noWrap w:val="0"/>
            <w:vAlign w:val="center"/>
          </w:tcPr>
          <w:p w14:paraId="16D4C48F">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兑付养护资金的90%</w:t>
            </w:r>
          </w:p>
        </w:tc>
        <w:tc>
          <w:tcPr>
            <w:tcW w:w="1337" w:type="dxa"/>
            <w:noWrap w:val="0"/>
            <w:vAlign w:val="center"/>
          </w:tcPr>
          <w:p w14:paraId="13AF46F1">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p>
        </w:tc>
      </w:tr>
      <w:tr w14:paraId="6C12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0"/>
            <w:vAlign w:val="center"/>
          </w:tcPr>
          <w:p w14:paraId="6128E747">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tc>
        <w:tc>
          <w:tcPr>
            <w:tcW w:w="2075" w:type="dxa"/>
            <w:noWrap w:val="0"/>
            <w:vAlign w:val="center"/>
          </w:tcPr>
          <w:p w14:paraId="796ADF03">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60≤E≤70分</w:t>
            </w:r>
          </w:p>
        </w:tc>
        <w:tc>
          <w:tcPr>
            <w:tcW w:w="4160" w:type="dxa"/>
            <w:noWrap w:val="0"/>
            <w:vAlign w:val="center"/>
          </w:tcPr>
          <w:p w14:paraId="02E61B08">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兑付养护资金的80%</w:t>
            </w:r>
          </w:p>
        </w:tc>
        <w:tc>
          <w:tcPr>
            <w:tcW w:w="1337" w:type="dxa"/>
            <w:noWrap w:val="0"/>
            <w:vAlign w:val="center"/>
          </w:tcPr>
          <w:p w14:paraId="71DF8CE0">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p>
        </w:tc>
      </w:tr>
      <w:tr w14:paraId="6CBAE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0"/>
            <w:vAlign w:val="center"/>
          </w:tcPr>
          <w:p w14:paraId="5730A3BC">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tc>
        <w:tc>
          <w:tcPr>
            <w:tcW w:w="2075" w:type="dxa"/>
            <w:noWrap w:val="0"/>
            <w:vAlign w:val="center"/>
          </w:tcPr>
          <w:p w14:paraId="2C6FDFAA">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E&lt;60分</w:t>
            </w:r>
          </w:p>
        </w:tc>
        <w:tc>
          <w:tcPr>
            <w:tcW w:w="4160" w:type="dxa"/>
            <w:noWrap w:val="0"/>
            <w:vAlign w:val="center"/>
          </w:tcPr>
          <w:p w14:paraId="79D4380D">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兑付养护资金的50%，并且解除合同</w:t>
            </w:r>
          </w:p>
        </w:tc>
        <w:tc>
          <w:tcPr>
            <w:tcW w:w="1337" w:type="dxa"/>
            <w:noWrap w:val="0"/>
            <w:vAlign w:val="center"/>
          </w:tcPr>
          <w:p w14:paraId="25CA374C">
            <w:pPr>
              <w:keepNext w:val="0"/>
              <w:keepLines w:val="0"/>
              <w:pageBreakBefore w:val="0"/>
              <w:widowControl w:val="0"/>
              <w:kinsoku/>
              <w:wordWrap w:val="0"/>
              <w:overflowPunct/>
              <w:topLinePunct w:val="0"/>
              <w:autoSpaceDE/>
              <w:autoSpaceDN/>
              <w:bidi w:val="0"/>
              <w:adjustRightInd/>
              <w:snapToGrid/>
              <w:spacing w:beforeAutospacing="0" w:afterAutospacing="0" w:line="240" w:lineRule="auto"/>
              <w:ind w:firstLine="0" w:firstLineChars="0"/>
              <w:jc w:val="center"/>
              <w:textAlignment w:val="auto"/>
              <w:rPr>
                <w:rFonts w:hint="eastAsia" w:ascii="宋体" w:hAnsi="宋体" w:eastAsia="宋体" w:cs="宋体"/>
                <w:color w:val="auto"/>
                <w:sz w:val="21"/>
                <w:szCs w:val="21"/>
                <w:vertAlign w:val="baseline"/>
                <w:lang w:val="en-US" w:eastAsia="zh-CN"/>
              </w:rPr>
            </w:pPr>
          </w:p>
        </w:tc>
      </w:tr>
    </w:tbl>
    <w:p w14:paraId="23385A10">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3、养护公司开票，由养护管理方银行转账支付。</w:t>
      </w:r>
    </w:p>
    <w:p w14:paraId="4B075316">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33" w:name="_Toc20713"/>
      <w:bookmarkStart w:id="34" w:name="_Toc12181"/>
      <w:bookmarkStart w:id="35" w:name="_Toc30699"/>
      <w:r>
        <w:rPr>
          <w:rFonts w:hint="eastAsia" w:ascii="宋体" w:hAnsi="宋体" w:eastAsia="宋体" w:cs="宋体"/>
          <w:color w:val="auto"/>
          <w:sz w:val="21"/>
          <w:szCs w:val="21"/>
          <w:lang w:val="en-US" w:eastAsia="zh-CN"/>
        </w:rPr>
        <w:t>八、委托人、管理方的权利和义务</w:t>
      </w:r>
      <w:bookmarkEnd w:id="33"/>
      <w:bookmarkEnd w:id="34"/>
      <w:bookmarkEnd w:id="35"/>
    </w:p>
    <w:p w14:paraId="08984742">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管理方有权对合同规定范围内养护公司的服务行为进行监督和检查，拥有监管权。有权定期核对养护公司提供服务所配备的人员数量。对管理方认为不合理的部分有权下达整改通知书，并要求养护公司限期整改。</w:t>
      </w:r>
    </w:p>
    <w:p w14:paraId="095A7048">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2、管理方有权依据双方签订的考评办法对养护公司提供的服务进行定期考评。当考评结果未达到标准时，有权依据考评办法约定的数额扣除履约保证金。</w:t>
      </w:r>
    </w:p>
    <w:p w14:paraId="2ECA4A17">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3、负责检查监督养护公司管理工作的实施及制度的执行情况。</w:t>
      </w:r>
    </w:p>
    <w:p w14:paraId="4C7CDFB6">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4、向养护公司提供有关的技术资料。</w:t>
      </w:r>
    </w:p>
    <w:p w14:paraId="24EC9A55">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5、根据本合同规定，按时向养护公司支付应付服务费用。</w:t>
      </w:r>
    </w:p>
    <w:p w14:paraId="0106556F">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6、国家法律、法规所规定由管理方承担的其它责任。</w:t>
      </w:r>
    </w:p>
    <w:p w14:paraId="44412041">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36" w:name="_Toc4045"/>
      <w:bookmarkStart w:id="37" w:name="_Toc7605"/>
      <w:bookmarkStart w:id="38" w:name="_Toc14355"/>
      <w:r>
        <w:rPr>
          <w:rFonts w:hint="eastAsia" w:ascii="宋体" w:hAnsi="宋体" w:eastAsia="宋体" w:cs="宋体"/>
          <w:color w:val="auto"/>
          <w:sz w:val="21"/>
          <w:szCs w:val="21"/>
          <w:lang w:val="en-US" w:eastAsia="zh-CN"/>
        </w:rPr>
        <w:t>十、养护公司的权利和义务</w:t>
      </w:r>
      <w:bookmarkEnd w:id="36"/>
      <w:bookmarkEnd w:id="37"/>
      <w:bookmarkEnd w:id="38"/>
    </w:p>
    <w:p w14:paraId="71D18EFA">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1、按照合同约定的养护路线和要求完成养护工作。</w:t>
      </w:r>
    </w:p>
    <w:p w14:paraId="4F1AD006">
      <w:pPr>
        <w:pStyle w:val="10"/>
        <w:keepNext w:val="0"/>
        <w:keepLines w:val="0"/>
        <w:pageBreakBefore w:val="0"/>
        <w:widowControl w:val="0"/>
        <w:kinsoku/>
        <w:overflowPunct/>
        <w:topLinePunct w:val="0"/>
        <w:autoSpaceDE/>
        <w:autoSpaceDN/>
        <w:bidi w:val="0"/>
        <w:adjustRightInd/>
        <w:spacing w:beforeAutospacing="0" w:after="0" w:afterLines="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养护公司必须结合农村公路养护实际，加强管理，合理安排养护工人，按照《劳动法》的相关规定，落实好养护工人待遇，严格按照《公路养护技术规范》对承包路段进行全面养护，确保养护质量达到MQI指标，巩固已建成文明路段，做好路线优质化养护。</w:t>
      </w:r>
    </w:p>
    <w:p w14:paraId="37C08CE4">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39" w:name="_Toc18758"/>
      <w:bookmarkStart w:id="40" w:name="_Toc14501"/>
      <w:bookmarkStart w:id="41" w:name="_Toc26710"/>
      <w:r>
        <w:rPr>
          <w:rFonts w:hint="eastAsia" w:ascii="宋体" w:hAnsi="宋体" w:eastAsia="宋体" w:cs="宋体"/>
          <w:color w:val="auto"/>
          <w:sz w:val="21"/>
          <w:szCs w:val="21"/>
          <w:lang w:val="en-US" w:eastAsia="zh-CN"/>
        </w:rPr>
        <w:t>十一、解决合同纠纷的方式</w:t>
      </w:r>
      <w:bookmarkEnd w:id="39"/>
      <w:bookmarkEnd w:id="40"/>
      <w:bookmarkEnd w:id="41"/>
    </w:p>
    <w:p w14:paraId="18936B55">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1.在执行本合同中发生的或与本合同有关的争端，双方应通过友好协商解决，经协商在XX天内不能达成协议时，则采取以下第</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lang w:val="en-US" w:eastAsia="zh-CN"/>
        </w:rPr>
        <w:t>种方式解决争议：</w:t>
      </w:r>
    </w:p>
    <w:p w14:paraId="40F4C64D">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（1）向管理方所在地有管辖权的人民法院提起诉讼；</w:t>
      </w:r>
    </w:p>
    <w:p w14:paraId="51572EF6">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（2）向</w:t>
      </w:r>
      <w:r>
        <w:rPr>
          <w:rFonts w:hint="eastAsia" w:ascii="宋体" w:hAnsi="宋体" w:eastAsia="宋体" w:cs="宋体"/>
          <w:color w:val="auto"/>
          <w:sz w:val="21"/>
          <w:szCs w:val="21"/>
          <w:u w:val="single"/>
          <w:lang w:val="en-US" w:eastAsia="zh-CN"/>
        </w:rPr>
        <w:t xml:space="preserve"> 西乡县 </w:t>
      </w:r>
      <w:r>
        <w:rPr>
          <w:rFonts w:hint="eastAsia" w:ascii="宋体" w:hAnsi="宋体" w:eastAsia="宋体" w:cs="宋体"/>
          <w:color w:val="auto"/>
          <w:sz w:val="21"/>
          <w:szCs w:val="21"/>
          <w:lang w:val="en-US" w:eastAsia="zh-CN"/>
        </w:rPr>
        <w:t>仲裁委员会按其仲裁规则申请仲裁。</w:t>
      </w:r>
    </w:p>
    <w:p w14:paraId="11827B78">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2.在仲裁期间，本合同应继续履行。</w:t>
      </w:r>
    </w:p>
    <w:p w14:paraId="1D0D7D80">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42" w:name="_Toc27840"/>
      <w:bookmarkStart w:id="43" w:name="_Toc18445"/>
      <w:bookmarkStart w:id="44" w:name="_Toc2812"/>
      <w:r>
        <w:rPr>
          <w:rFonts w:hint="eastAsia" w:ascii="宋体" w:hAnsi="宋体" w:eastAsia="宋体" w:cs="宋体"/>
          <w:color w:val="auto"/>
          <w:sz w:val="21"/>
          <w:szCs w:val="21"/>
          <w:lang w:val="en-US" w:eastAsia="zh-CN"/>
        </w:rPr>
        <w:t>十二、合同生效及其他</w:t>
      </w:r>
      <w:bookmarkEnd w:id="42"/>
      <w:bookmarkEnd w:id="43"/>
      <w:bookmarkEnd w:id="44"/>
    </w:p>
    <w:p w14:paraId="3E332125">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1.合同经双方法定代表人或授权委托代理人签字并加盖单位公章后生效。</w:t>
      </w:r>
    </w:p>
    <w:p w14:paraId="01C80E43">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2.合同执行中涉及采购资金和采购内容修改或补充的，须经政府采购监管部门审批，并签书面补充协议报政府采购监督管理部门备案，方可作为主合同不可分割的一部分。</w:t>
      </w:r>
    </w:p>
    <w:p w14:paraId="75E75271">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3.本合同一式六份，管理方二份，养护公司二份，政府采购代理机构一份，同级财政部门备案一份，具有同等法律效力，自双方签章之日起起效，结清一切经济手续后合同自行终止。</w:t>
      </w:r>
    </w:p>
    <w:p w14:paraId="5B44F17E">
      <w:pPr>
        <w:pStyle w:val="6"/>
        <w:keepNext w:val="0"/>
        <w:keepLines w:val="0"/>
        <w:pageBreakBefore w:val="0"/>
        <w:widowControl w:val="0"/>
        <w:kinsoku/>
        <w:overflowPunct/>
        <w:topLinePunct w:val="0"/>
        <w:autoSpaceDE/>
        <w:autoSpaceDN/>
        <w:bidi w:val="0"/>
        <w:adjustRightInd/>
        <w:spacing w:beforeAutospacing="0" w:after="0" w:afterAutospacing="0" w:line="240" w:lineRule="auto"/>
        <w:textAlignment w:val="auto"/>
        <w:rPr>
          <w:rFonts w:hint="eastAsia" w:ascii="宋体" w:hAnsi="宋体" w:eastAsia="宋体" w:cs="宋体"/>
          <w:color w:val="auto"/>
          <w:sz w:val="21"/>
          <w:szCs w:val="21"/>
          <w:lang w:val="en-US" w:eastAsia="zh-CN"/>
        </w:rPr>
      </w:pPr>
      <w:bookmarkStart w:id="45" w:name="_Toc26383"/>
      <w:bookmarkStart w:id="46" w:name="_Toc14889"/>
      <w:bookmarkStart w:id="47" w:name="_Toc12840"/>
      <w:r>
        <w:rPr>
          <w:rFonts w:hint="eastAsia" w:ascii="宋体" w:hAnsi="宋体" w:eastAsia="宋体" w:cs="宋体"/>
          <w:color w:val="auto"/>
          <w:sz w:val="21"/>
          <w:szCs w:val="21"/>
          <w:lang w:val="en-US" w:eastAsia="zh-CN"/>
        </w:rPr>
        <w:t>十三、附件</w:t>
      </w:r>
      <w:bookmarkEnd w:id="45"/>
      <w:bookmarkEnd w:id="46"/>
      <w:bookmarkEnd w:id="47"/>
    </w:p>
    <w:p w14:paraId="1FF4A60F">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1.项目招标文件</w:t>
      </w:r>
    </w:p>
    <w:p w14:paraId="5D3D783C">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2.项目修改澄清文件</w:t>
      </w:r>
    </w:p>
    <w:p w14:paraId="1BB578FA">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3.项目投标文件</w:t>
      </w:r>
    </w:p>
    <w:p w14:paraId="1C9B9356">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4.中标通知书</w:t>
      </w:r>
    </w:p>
    <w:p w14:paraId="4D586EB6">
      <w:pPr>
        <w:keepNext w:val="0"/>
        <w:keepLines w:val="0"/>
        <w:pageBreakBefore w:val="0"/>
        <w:widowControl w:val="0"/>
        <w:kinsoku/>
        <w:overflowPunct/>
        <w:topLinePunct w:val="0"/>
        <w:autoSpaceDE/>
        <w:autoSpaceDN/>
        <w:bidi w:val="0"/>
        <w:adjustRightInd/>
        <w:spacing w:beforeAutospacing="0" w:afterAutospacing="0"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5.其他</w:t>
      </w:r>
    </w:p>
    <w:p w14:paraId="633CF1BC">
      <w:pPr>
        <w:bidi w:val="0"/>
        <w:ind w:left="0" w:leftChars="0" w:firstLine="0" w:firstLineChars="0"/>
        <w:rPr>
          <w:rFonts w:hint="default"/>
          <w:color w:val="auto"/>
          <w:lang w:val="en-US" w:eastAsia="zh-CN"/>
        </w:rPr>
      </w:pPr>
    </w:p>
    <w:p w14:paraId="0D9DE674">
      <w:pPr>
        <w:pStyle w:val="10"/>
        <w:ind w:left="0" w:leftChars="0" w:firstLine="0" w:firstLineChars="0"/>
        <w:rPr>
          <w:color w:val="auto"/>
        </w:rPr>
      </w:pPr>
      <w:r>
        <w:rPr>
          <w:color w:val="auto"/>
        </w:rPr>
        <mc:AlternateContent>
          <mc:Choice Requires="wps">
            <w:drawing>
              <wp:anchor distT="0" distB="0" distL="114300" distR="114300" simplePos="0" relativeHeight="251667456" behindDoc="0" locked="0" layoutInCell="1" allowOverlap="1">
                <wp:simplePos x="0" y="0"/>
                <wp:positionH relativeFrom="column">
                  <wp:posOffset>-233045</wp:posOffset>
                </wp:positionH>
                <wp:positionV relativeFrom="paragraph">
                  <wp:posOffset>3565525</wp:posOffset>
                </wp:positionV>
                <wp:extent cx="2951480" cy="2934335"/>
                <wp:effectExtent l="7620" t="7620" r="12700" b="10795"/>
                <wp:wrapNone/>
                <wp:docPr id="1" name="文本框 1"/>
                <wp:cNvGraphicFramePr/>
                <a:graphic xmlns:a="http://schemas.openxmlformats.org/drawingml/2006/main">
                  <a:graphicData uri="http://schemas.microsoft.com/office/word/2010/wordprocessingShape">
                    <wps:wsp>
                      <wps:cNvSpPr txBox="1"/>
                      <wps:spPr>
                        <a:xfrm>
                          <a:off x="0" y="0"/>
                          <a:ext cx="2951480" cy="293433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07E0C35A">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养护公司：</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7A5FC90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387E121D">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71735639">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5142C029">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14:paraId="4D1A23B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5CCA9DF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w:t>
                            </w:r>
                          </w:p>
                          <w:p w14:paraId="76BAF2B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66AA14C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2CAA083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654BC01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0BB13177">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18.35pt;margin-top:280.75pt;height:231.05pt;width:232.4pt;z-index:251667456;mso-width-relative:page;mso-height-relative:page;" fillcolor="#FFFFFF" filled="t" stroked="t" coordsize="21600,21600" o:gfxdata="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a8fxEtwAAAAMAQAADwAAAAAAAAABACAA&#10;AAAiAAAAZHJzL2Rvd25yZXYueG1sUEsBAhQAFAAAAAgAh07iQBkYTp1CAgAAvwQAAA4AAAAAAAAA&#10;AQAgAAAAKwEAAGRycy9lMm9Eb2MueG1sUEsFBgAAAAAGAAYAWQEAAN8FAAAAAA==&#10;">
                <v:fill type="gradient" on="t" color2="#FFFFFF" angle="90" focus="100%" focussize="0f,0f" focusposition="0f,0f">
                  <o:fill type="gradientUnscaled" v:ext="backwardCompatible"/>
                </v:fill>
                <v:stroke weight="1.25pt" color="#FFFFFF" joinstyle="miter"/>
                <v:imagedata o:title=""/>
                <o:lock v:ext="edit" aspectratio="f"/>
                <v:textbox>
                  <w:txbxContent>
                    <w:p w14:paraId="07E0C35A">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养护公司：</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7A5FC90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387E121D">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71735639">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5142C029">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14:paraId="4D1A23B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5CCA9DF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w:t>
                      </w:r>
                    </w:p>
                    <w:p w14:paraId="76BAF2B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66AA14C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2CAA083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654BC01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0BB13177">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2716530</wp:posOffset>
                </wp:positionH>
                <wp:positionV relativeFrom="paragraph">
                  <wp:posOffset>172720</wp:posOffset>
                </wp:positionV>
                <wp:extent cx="2951480" cy="2815590"/>
                <wp:effectExtent l="7620" t="7620" r="12700" b="15240"/>
                <wp:wrapNone/>
                <wp:docPr id="4" name="文本框 4"/>
                <wp:cNvGraphicFramePr/>
                <a:graphic xmlns:a="http://schemas.openxmlformats.org/drawingml/2006/main">
                  <a:graphicData uri="http://schemas.microsoft.com/office/word/2010/wordprocessingShape">
                    <wps:wsp>
                      <wps:cNvSpPr txBox="1"/>
                      <wps:spPr>
                        <a:xfrm>
                          <a:off x="0" y="0"/>
                          <a:ext cx="2951480" cy="2815590"/>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22E1CE67">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管理方：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7954C03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4D9AC5F3">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6A0000D7">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6A91579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电话：0916-6228435</w:t>
                            </w:r>
                          </w:p>
                          <w:p w14:paraId="0C04213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6ABC0EF3">
                            <w:pPr>
                              <w:keepNext w:val="0"/>
                              <w:keepLines w:val="0"/>
                              <w:pageBreakBefore w:val="0"/>
                              <w:widowControl w:val="0"/>
                              <w:kinsoku/>
                              <w:wordWrap w:val="0"/>
                              <w:overflowPunct/>
                              <w:topLinePunct w:val="0"/>
                              <w:bidi w:val="0"/>
                              <w:adjustRightInd/>
                              <w:snapToGrid w:val="0"/>
                              <w:spacing w:line="240" w:lineRule="auto"/>
                              <w:ind w:left="630" w:leftChars="0" w:hanging="630" w:hanging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地址：西乡县莲花北路与西田街交叉口南50米</w:t>
                            </w:r>
                          </w:p>
                          <w:p w14:paraId="01E7AFE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7876090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0E2AFAE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41B8AFD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13.9pt;margin-top:13.6pt;height:221.7pt;width:232.4pt;z-index:251660288;mso-width-relative:page;mso-height-relative:page;" fillcolor="#FFFFFF" filled="t" stroked="t" coordsize="21600,21600" o:gfxdata="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jE7zYdkAAAAKAQAADwAAAAAAAAABACAAAAAi&#10;AAAAZHJzL2Rvd25yZXYueG1sUEsBAhQAFAAAAAgAh07iQLoENQRCAgAAvwQAAA4AAAAAAAAAAQAg&#10;AAAAKAEAAGRycy9lMm9Eb2MueG1sUEsFBgAAAAAGAAYAWQEAANwFAAAAAA==&#10;">
                <v:fill type="gradient" on="t" color2="#FFFFFF" angle="90" focus="100%" focussize="0f,0f" focusposition="0f,0f">
                  <o:fill type="gradientUnscaled" v:ext="backwardCompatible"/>
                </v:fill>
                <v:stroke weight="1.25pt" color="#FFFFFF" joinstyle="miter"/>
                <v:imagedata o:title=""/>
                <o:lock v:ext="edit" aspectratio="f"/>
                <v:textbox>
                  <w:txbxContent>
                    <w:p w14:paraId="22E1CE67">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管理方：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7954C03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4D9AC5F3">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6A0000D7">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6A91579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电话：0916-6228435</w:t>
                      </w:r>
                    </w:p>
                    <w:p w14:paraId="0C04213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6ABC0EF3">
                      <w:pPr>
                        <w:keepNext w:val="0"/>
                        <w:keepLines w:val="0"/>
                        <w:pageBreakBefore w:val="0"/>
                        <w:widowControl w:val="0"/>
                        <w:kinsoku/>
                        <w:wordWrap w:val="0"/>
                        <w:overflowPunct/>
                        <w:topLinePunct w:val="0"/>
                        <w:bidi w:val="0"/>
                        <w:adjustRightInd/>
                        <w:snapToGrid w:val="0"/>
                        <w:spacing w:line="240" w:lineRule="auto"/>
                        <w:ind w:left="630" w:leftChars="0" w:hanging="630" w:hanging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地址：西乡县莲花北路与西田街交叉口南50米</w:t>
                      </w:r>
                    </w:p>
                    <w:p w14:paraId="01E7AFE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7876090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0E2AFAE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41B8AFD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column">
                  <wp:posOffset>-261620</wp:posOffset>
                </wp:positionH>
                <wp:positionV relativeFrom="paragraph">
                  <wp:posOffset>135890</wp:posOffset>
                </wp:positionV>
                <wp:extent cx="2951480" cy="2844165"/>
                <wp:effectExtent l="7620" t="7620" r="12700" b="24765"/>
                <wp:wrapNone/>
                <wp:docPr id="5" name="文本框 5"/>
                <wp:cNvGraphicFramePr/>
                <a:graphic xmlns:a="http://schemas.openxmlformats.org/drawingml/2006/main">
                  <a:graphicData uri="http://schemas.microsoft.com/office/word/2010/wordprocessingShape">
                    <wps:wsp>
                      <wps:cNvSpPr txBox="1"/>
                      <wps:spPr>
                        <a:xfrm>
                          <a:off x="0" y="0"/>
                          <a:ext cx="2951480" cy="284416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339B7E5C">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委托人：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02C2B257">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7C18EF3A">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7384F00F">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7C6EFEA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电话：0916-6221800</w:t>
                            </w:r>
                          </w:p>
                          <w:p w14:paraId="16C5890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7E805FA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地址：汉中市西乡县汉白路215号</w:t>
                            </w:r>
                          </w:p>
                          <w:p w14:paraId="20B049F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0127C8F1">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237800B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5631B6A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03D9298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0.6pt;margin-top:10.7pt;height:223.95pt;width:232.4pt;z-index:251659264;mso-width-relative:page;mso-height-relative:page;" fillcolor="#FFFFFF" filled="t" stroked="t" coordsize="21600,21600" o:gfxdata="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b81tXaAAAACgEAAA8AAAAAAAAAAQAgAAAA&#10;IgAAAGRycy9kb3ducmV2LnhtbFBLAQIUABQAAAAIAIdO4kAUW6lKQgIAAL8EAAAOAAAAAAAAAAEA&#10;IAAAACkBAABkcnMvZTJvRG9jLnhtbFBLBQYAAAAABgAGAFkBAADdBQAAAAA=&#10;">
                <v:fill type="gradient" on="t" color2="#FFFFFF" angle="90" focus="100%" focussize="0f,0f" focusposition="0f,0f">
                  <o:fill type="gradientUnscaled" v:ext="backwardCompatible"/>
                </v:fill>
                <v:stroke weight="1.25pt" color="#FFFFFF" joinstyle="miter"/>
                <v:imagedata o:title=""/>
                <o:lock v:ext="edit" aspectratio="f"/>
                <v:textbox>
                  <w:txbxContent>
                    <w:p w14:paraId="339B7E5C">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委托人：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02C2B257">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7C18EF3A">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7384F00F">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7C6EFEA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电话：0916-6221800</w:t>
                      </w:r>
                    </w:p>
                    <w:p w14:paraId="16C5890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7E805FA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地址：汉中市西乡县汉白路215号</w:t>
                      </w:r>
                    </w:p>
                    <w:p w14:paraId="20B049F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0127C8F1">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237800B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5631B6A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03D9298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p>
    <w:p w14:paraId="77D885A2">
      <w:pPr>
        <w:bidi w:val="0"/>
        <w:rPr>
          <w:rFonts w:hint="default"/>
          <w:color w:val="auto"/>
          <w:lang w:val="en-US" w:eastAsia="zh-CN"/>
        </w:rPr>
      </w:pPr>
    </w:p>
    <w:p w14:paraId="1F859EEC">
      <w:pPr>
        <w:bidi w:val="0"/>
        <w:rPr>
          <w:rFonts w:hint="default"/>
          <w:color w:val="auto"/>
          <w:lang w:val="en-US" w:eastAsia="zh-CN"/>
        </w:rPr>
      </w:pPr>
    </w:p>
    <w:p w14:paraId="6D3B9E9C">
      <w:pPr>
        <w:bidi w:val="0"/>
        <w:rPr>
          <w:rFonts w:hint="default"/>
          <w:color w:val="auto"/>
          <w:lang w:val="en-US" w:eastAsia="zh-CN"/>
        </w:rPr>
      </w:pPr>
    </w:p>
    <w:p w14:paraId="053868EE">
      <w:pPr>
        <w:bidi w:val="0"/>
        <w:rPr>
          <w:rFonts w:hint="default"/>
          <w:color w:val="auto"/>
          <w:lang w:val="en-US" w:eastAsia="zh-CN"/>
        </w:rPr>
      </w:pPr>
    </w:p>
    <w:p w14:paraId="1089863E">
      <w:pPr>
        <w:bidi w:val="0"/>
        <w:rPr>
          <w:rFonts w:hint="default"/>
          <w:color w:val="auto"/>
          <w:lang w:val="en-US" w:eastAsia="zh-CN"/>
        </w:rPr>
      </w:pPr>
    </w:p>
    <w:p w14:paraId="7AFB4D91">
      <w:pPr>
        <w:bidi w:val="0"/>
        <w:rPr>
          <w:rFonts w:hint="default"/>
          <w:color w:val="auto"/>
          <w:lang w:val="en-US" w:eastAsia="zh-CN"/>
        </w:rPr>
      </w:pPr>
    </w:p>
    <w:p w14:paraId="55C8AB89">
      <w:pPr>
        <w:bidi w:val="0"/>
        <w:rPr>
          <w:rFonts w:hint="default"/>
          <w:color w:val="auto"/>
          <w:lang w:val="en-US" w:eastAsia="zh-CN"/>
        </w:rPr>
      </w:pPr>
    </w:p>
    <w:p w14:paraId="72E29313">
      <w:pPr>
        <w:bidi w:val="0"/>
        <w:rPr>
          <w:rFonts w:hint="default"/>
          <w:color w:val="auto"/>
          <w:lang w:val="en-US" w:eastAsia="zh-CN"/>
        </w:rPr>
      </w:pPr>
    </w:p>
    <w:p w14:paraId="301105A3">
      <w:pPr>
        <w:bidi w:val="0"/>
        <w:rPr>
          <w:rFonts w:hint="default"/>
          <w:color w:val="auto"/>
          <w:lang w:val="en-US" w:eastAsia="zh-CN"/>
        </w:rPr>
      </w:pPr>
    </w:p>
    <w:p w14:paraId="2739B150">
      <w:pPr>
        <w:bidi w:val="0"/>
        <w:rPr>
          <w:rFonts w:hint="default"/>
          <w:color w:val="auto"/>
          <w:lang w:val="en-US" w:eastAsia="zh-CN"/>
        </w:rPr>
      </w:pPr>
    </w:p>
    <w:p w14:paraId="12E802C7">
      <w:pPr>
        <w:bidi w:val="0"/>
        <w:rPr>
          <w:rFonts w:hint="default"/>
          <w:color w:val="auto"/>
          <w:lang w:val="en-US" w:eastAsia="zh-CN"/>
        </w:rPr>
      </w:pPr>
    </w:p>
    <w:p w14:paraId="409A04CE">
      <w:pPr>
        <w:bidi w:val="0"/>
        <w:rPr>
          <w:rFonts w:hint="default"/>
          <w:color w:val="auto"/>
          <w:lang w:val="en-US" w:eastAsia="zh-CN"/>
        </w:rPr>
      </w:pPr>
    </w:p>
    <w:p w14:paraId="7568D6FE">
      <w:pPr>
        <w:bidi w:val="0"/>
        <w:rPr>
          <w:rFonts w:hint="default"/>
          <w:color w:val="auto"/>
          <w:lang w:val="en-US" w:eastAsia="zh-CN"/>
        </w:rPr>
      </w:pPr>
    </w:p>
    <w:p w14:paraId="4F3C56BB">
      <w:pPr>
        <w:bidi w:val="0"/>
        <w:rPr>
          <w:rFonts w:hint="default"/>
          <w:color w:val="auto"/>
          <w:lang w:val="en-US" w:eastAsia="zh-CN"/>
        </w:rPr>
      </w:pPr>
    </w:p>
    <w:p w14:paraId="25D2F4C3">
      <w:pPr>
        <w:bidi w:val="0"/>
        <w:rPr>
          <w:rFonts w:hint="default"/>
          <w:color w:val="auto"/>
          <w:lang w:val="en-US" w:eastAsia="zh-CN"/>
        </w:rPr>
      </w:pPr>
    </w:p>
    <w:p w14:paraId="3F3DF53D">
      <w:pPr>
        <w:bidi w:val="0"/>
        <w:rPr>
          <w:rFonts w:hint="default"/>
          <w:color w:val="auto"/>
          <w:lang w:val="en-US" w:eastAsia="zh-CN"/>
        </w:rPr>
      </w:pPr>
    </w:p>
    <w:p w14:paraId="0A8C5AB5">
      <w:pPr>
        <w:bidi w:val="0"/>
        <w:rPr>
          <w:rFonts w:hint="default"/>
          <w:color w:val="auto"/>
          <w:lang w:val="en-US" w:eastAsia="zh-CN"/>
        </w:rPr>
      </w:pPr>
    </w:p>
    <w:p w14:paraId="3430D345">
      <w:pPr>
        <w:bidi w:val="0"/>
        <w:rPr>
          <w:rFonts w:hint="default"/>
          <w:color w:val="auto"/>
          <w:lang w:val="en-US" w:eastAsia="zh-CN"/>
        </w:rPr>
      </w:pPr>
    </w:p>
    <w:p w14:paraId="39E57B58">
      <w:pPr>
        <w:bidi w:val="0"/>
        <w:rPr>
          <w:rFonts w:hint="default"/>
          <w:color w:val="auto"/>
          <w:lang w:val="en-US" w:eastAsia="zh-CN"/>
        </w:rPr>
      </w:pPr>
    </w:p>
    <w:p w14:paraId="18389014">
      <w:pPr>
        <w:bidi w:val="0"/>
        <w:rPr>
          <w:rFonts w:hint="default"/>
          <w:color w:val="auto"/>
          <w:lang w:val="en-US" w:eastAsia="zh-CN"/>
        </w:rPr>
      </w:pPr>
    </w:p>
    <w:p w14:paraId="76373488">
      <w:pPr>
        <w:bidi w:val="0"/>
        <w:rPr>
          <w:rFonts w:hint="default"/>
          <w:color w:val="auto"/>
          <w:lang w:val="en-US" w:eastAsia="zh-CN"/>
        </w:rPr>
      </w:pPr>
    </w:p>
    <w:p w14:paraId="344ABC1D">
      <w:pPr>
        <w:tabs>
          <w:tab w:val="left" w:pos="630"/>
        </w:tabs>
        <w:bidi w:val="0"/>
        <w:jc w:val="left"/>
        <w:rPr>
          <w:rFonts w:hint="eastAsia"/>
          <w:color w:val="auto"/>
          <w:lang w:val="en-US" w:eastAsia="zh-CN"/>
        </w:rPr>
      </w:pPr>
      <w:r>
        <w:rPr>
          <w:rFonts w:hint="eastAsia"/>
          <w:color w:val="auto"/>
          <w:lang w:val="en-US" w:eastAsia="zh-CN"/>
        </w:rPr>
        <w:tab/>
      </w:r>
    </w:p>
    <w:p w14:paraId="0C3FFA87">
      <w:pPr>
        <w:tabs>
          <w:tab w:val="left" w:pos="630"/>
        </w:tabs>
        <w:bidi w:val="0"/>
        <w:jc w:val="left"/>
        <w:rPr>
          <w:rFonts w:hint="eastAsia"/>
          <w:color w:val="auto"/>
          <w:lang w:val="en-US" w:eastAsia="zh-CN"/>
        </w:rPr>
      </w:pPr>
    </w:p>
    <w:p w14:paraId="4E62E467">
      <w:pPr>
        <w:tabs>
          <w:tab w:val="left" w:pos="630"/>
        </w:tabs>
        <w:bidi w:val="0"/>
        <w:jc w:val="left"/>
        <w:rPr>
          <w:rFonts w:hint="eastAsia"/>
          <w:color w:val="auto"/>
          <w:lang w:val="en-US" w:eastAsia="zh-CN"/>
        </w:rPr>
      </w:pPr>
    </w:p>
    <w:p w14:paraId="09027C78">
      <w:pPr>
        <w:pStyle w:val="4"/>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default"/>
          <w:color w:val="auto"/>
          <w:lang w:val="en-US" w:eastAsia="zh-CN"/>
        </w:rPr>
      </w:pPr>
      <w:bookmarkStart w:id="48" w:name="_Toc7671"/>
      <w:bookmarkStart w:id="49" w:name="_Toc2016"/>
      <w:bookmarkStart w:id="50" w:name="_Toc10543"/>
      <w:bookmarkStart w:id="51" w:name="_Toc14216"/>
      <w:bookmarkStart w:id="52" w:name="_Toc11125"/>
      <w:bookmarkStart w:id="53" w:name="_Toc25573"/>
      <w:bookmarkStart w:id="54" w:name="_Toc18562"/>
      <w:bookmarkStart w:id="55" w:name="_Toc11051"/>
      <w:r>
        <w:rPr>
          <w:rFonts w:hint="eastAsia"/>
          <w:color w:val="auto"/>
          <w:lang w:val="en-US" w:eastAsia="zh-CN"/>
        </w:rPr>
        <w:t>二、</w:t>
      </w:r>
      <w:r>
        <w:rPr>
          <w:rFonts w:hint="default"/>
          <w:color w:val="auto"/>
          <w:lang w:val="en-US" w:eastAsia="zh-CN"/>
        </w:rPr>
        <w:t>廉政合同</w:t>
      </w:r>
      <w:bookmarkEnd w:id="48"/>
      <w:bookmarkEnd w:id="49"/>
      <w:bookmarkEnd w:id="50"/>
      <w:bookmarkEnd w:id="51"/>
      <w:bookmarkEnd w:id="52"/>
      <w:bookmarkEnd w:id="53"/>
      <w:bookmarkEnd w:id="54"/>
      <w:bookmarkEnd w:id="55"/>
    </w:p>
    <w:p w14:paraId="1EF40BC7">
      <w:pPr>
        <w:bidi w:val="0"/>
        <w:rPr>
          <w:rFonts w:hint="default"/>
          <w:color w:val="auto"/>
          <w:lang w:val="en-US" w:eastAsia="zh-CN"/>
        </w:rPr>
      </w:pPr>
    </w:p>
    <w:p w14:paraId="74B246D4">
      <w:pPr>
        <w:keepNext w:val="0"/>
        <w:keepLines w:val="0"/>
        <w:pageBreakBefore w:val="0"/>
        <w:widowControl w:val="0"/>
        <w:kinsoku/>
        <w:wordWrap/>
        <w:overflowPunct/>
        <w:topLinePunct w:val="0"/>
        <w:autoSpaceDE/>
        <w:autoSpaceDN/>
        <w:bidi w:val="0"/>
        <w:adjustRightInd/>
        <w:snapToGrid/>
        <w:spacing w:beforeAutospacing="0" w:afterAutospacing="0"/>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根据《关于在交通基础设施建设中加强廉政建设的若于意见》以及有关工程建设廉政建设的规定，为做好工程建设中的党风廉政建设，保证工程建设高效优质，保证建设资金的安全和有效使用以及投资效益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sz w:val="24"/>
          <w:szCs w:val="24"/>
          <w:u w:val="single"/>
          <w:lang w:val="en-US" w:eastAsia="zh-CN"/>
        </w:rPr>
        <w:t>西乡县2026年农村公路市场化养护项目</w:t>
      </w:r>
      <w:r>
        <w:rPr>
          <w:rFonts w:hint="eastAsia" w:ascii="宋体" w:hAnsi="宋体" w:eastAsia="宋体" w:cs="宋体"/>
          <w:color w:val="auto"/>
          <w:sz w:val="24"/>
          <w:szCs w:val="24"/>
          <w:lang w:val="en-US" w:eastAsia="zh-CN"/>
        </w:rPr>
        <w:t>(项目名称)的项目法人</w:t>
      </w:r>
      <w:r>
        <w:rPr>
          <w:rFonts w:hint="eastAsia" w:ascii="宋体" w:hAnsi="宋体" w:eastAsia="宋体" w:cs="宋体"/>
          <w:color w:val="auto"/>
          <w:sz w:val="24"/>
          <w:szCs w:val="24"/>
          <w:u w:val="single"/>
          <w:lang w:val="en-US" w:eastAsia="zh-CN"/>
        </w:rPr>
        <w:t>西乡县交通运输局</w:t>
      </w:r>
      <w:r>
        <w:rPr>
          <w:rFonts w:hint="eastAsia" w:ascii="宋体" w:hAnsi="宋体" w:eastAsia="宋体" w:cs="宋体"/>
          <w:color w:val="auto"/>
          <w:sz w:val="24"/>
          <w:szCs w:val="24"/>
          <w:lang w:val="en-US" w:eastAsia="zh-CN"/>
        </w:rPr>
        <w:t>(项目法人名称，以下简称“委托人”)与该项目的养护单位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(养护单位名称，以下简称“养护公司”)，特订立如下合同。</w:t>
      </w:r>
    </w:p>
    <w:p w14:paraId="5EEE9DFB">
      <w:pPr>
        <w:pStyle w:val="6"/>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bookmarkStart w:id="56" w:name="_Toc22795"/>
      <w:bookmarkStart w:id="57" w:name="_Toc10779"/>
      <w:r>
        <w:rPr>
          <w:rFonts w:hint="eastAsia" w:ascii="宋体" w:hAnsi="宋体" w:eastAsia="宋体" w:cs="宋体"/>
          <w:color w:val="auto"/>
          <w:sz w:val="24"/>
          <w:szCs w:val="24"/>
          <w:lang w:val="en-US" w:eastAsia="zh-CN"/>
        </w:rPr>
        <w:t>1、委托人和养护公司双方的权利和义务</w:t>
      </w:r>
      <w:bookmarkEnd w:id="56"/>
      <w:bookmarkEnd w:id="57"/>
    </w:p>
    <w:p w14:paraId="3B73E29B">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(1)严格遵守党的政策规定和国家有关法律法规及交通运输部的有关规定。</w:t>
      </w:r>
    </w:p>
    <w:p w14:paraId="3B8EC57A">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(2)严格执行</w:t>
      </w:r>
      <w:r>
        <w:rPr>
          <w:rFonts w:hint="eastAsia" w:ascii="宋体" w:hAnsi="宋体" w:eastAsia="宋体" w:cs="宋体"/>
          <w:color w:val="auto"/>
          <w:sz w:val="24"/>
          <w:szCs w:val="24"/>
          <w:u w:val="single"/>
          <w:lang w:val="en-US" w:eastAsia="zh-CN"/>
        </w:rPr>
        <w:t>西乡县2026年农村公路市场化养护项目</w:t>
      </w:r>
      <w:r>
        <w:rPr>
          <w:rFonts w:hint="eastAsia" w:ascii="宋体" w:hAnsi="宋体" w:eastAsia="宋体" w:cs="宋体"/>
          <w:color w:val="auto"/>
          <w:sz w:val="24"/>
          <w:szCs w:val="24"/>
          <w:lang w:val="en-US" w:eastAsia="zh-CN"/>
        </w:rPr>
        <w:t>(项目名称)合同协议书条款，自觉按合同办事。</w:t>
      </w:r>
    </w:p>
    <w:p w14:paraId="076BE692">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(3)双方的业务活动坚持公开、公正、诚信、透明的原则（法律认定的商业秘密和合同文件另有规定除外)，不得损害国家和集体利益，不得违反工程建设管理规章制度。</w:t>
      </w:r>
    </w:p>
    <w:p w14:paraId="4693B092">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(4)建立健全廉政制度，开展廉政教育，设立廉政告示牌，公布举报电话，监督并认真查处违法违纪行为。</w:t>
      </w:r>
    </w:p>
    <w:p w14:paraId="6CEA763B">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(5)发现对方在业务活动中有违反廉政规定的行为，有及时提醒对方纠正的权利和义务。</w:t>
      </w:r>
    </w:p>
    <w:p w14:paraId="6A5F454D">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(6)发现对方严重违反本合同义务条款的行为，有向其上级有关部门举报、建议给予处理并要求告知处理结果的权利。</w:t>
      </w:r>
    </w:p>
    <w:p w14:paraId="45716220">
      <w:pPr>
        <w:pStyle w:val="6"/>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bookmarkStart w:id="58" w:name="_Toc2718"/>
      <w:bookmarkStart w:id="59" w:name="_Toc28799"/>
      <w:r>
        <w:rPr>
          <w:rFonts w:hint="eastAsia" w:ascii="宋体" w:hAnsi="宋体" w:eastAsia="宋体" w:cs="宋体"/>
          <w:color w:val="auto"/>
          <w:sz w:val="24"/>
          <w:szCs w:val="24"/>
          <w:lang w:val="en-US" w:eastAsia="zh-CN"/>
        </w:rPr>
        <w:t>2、委托人的义务</w:t>
      </w:r>
      <w:bookmarkEnd w:id="58"/>
      <w:bookmarkEnd w:id="59"/>
    </w:p>
    <w:p w14:paraId="62B11BDB">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(1)委托人及其工作人员不得素要或接受养护公司的礼金、有价证券和贵重物品，不得让养护公司报销任何应由委托人或委托人工作人员个人支付的费用等。</w:t>
      </w:r>
    </w:p>
    <w:p w14:paraId="20A0AD02">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(2)委托人工作人员不得参加养护公司安排的超标准宴请和娱乐活动；不得接受养护公司提供的通信工具、交通工具和高档办公用品等。</w:t>
      </w:r>
    </w:p>
    <w:p w14:paraId="5CF0F986">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(3)委托人及其工作人员不得要求或者接受养护公司为其住房装修、婚丧嫁娶活动、配偶子女的工作安排以及出国出境、旅游等提供方便等。</w:t>
      </w:r>
    </w:p>
    <w:p w14:paraId="13D20112">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(4)委托人工作人员及其配偶、子女不得从事与委托人工程有关的材料设备供应、工程分包、劳务等经济活动等。</w:t>
      </w:r>
    </w:p>
    <w:p w14:paraId="19B501B9">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(5)委托人及其工作人员不得以任何理由向养护公司推荐分包单位或推销材料，不得要求养护公司购买合同规定外的材料和设备。</w:t>
      </w:r>
    </w:p>
    <w:p w14:paraId="3EDD04BB">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(6)委托人工作人员要秉公办事，不准营私舞弊，不准利用职权从事各种个人有偿中介活动和安排个人养护队伍。</w:t>
      </w:r>
    </w:p>
    <w:p w14:paraId="5BC6F045">
      <w:pPr>
        <w:pStyle w:val="6"/>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bookmarkStart w:id="60" w:name="_Toc11198"/>
      <w:bookmarkStart w:id="61" w:name="_Toc19102"/>
      <w:r>
        <w:rPr>
          <w:rFonts w:hint="eastAsia" w:ascii="宋体" w:hAnsi="宋体" w:eastAsia="宋体" w:cs="宋体"/>
          <w:color w:val="auto"/>
          <w:sz w:val="24"/>
          <w:szCs w:val="24"/>
          <w:lang w:val="en-US" w:eastAsia="zh-CN"/>
        </w:rPr>
        <w:t>3、养护公司的义务</w:t>
      </w:r>
      <w:bookmarkEnd w:id="60"/>
      <w:bookmarkEnd w:id="61"/>
    </w:p>
    <w:p w14:paraId="2C7B7E37">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(1)养护公司不得以任何理由向委托人及其工作人员行贿或馈赠礼金、有价证券、贵重礼品。</w:t>
      </w:r>
    </w:p>
    <w:p w14:paraId="38F52E02">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(2)养护公司不得以任何名义为委托人及其工作人员报销应由委托人单位或个人支付的任何费用。</w:t>
      </w:r>
    </w:p>
    <w:p w14:paraId="19126E2A">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(3)养护公司不得以任何理由安排委托人工作人员参加超标准宴请及娱乐活动。</w:t>
      </w:r>
    </w:p>
    <w:p w14:paraId="2CB36BE4">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(4)养护公司不得为委托人单位和个人购置或提供通信工具、交通工具和高档办公用品等。</w:t>
      </w:r>
    </w:p>
    <w:p w14:paraId="5D4D963C">
      <w:pPr>
        <w:pStyle w:val="6"/>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bookmarkStart w:id="62" w:name="_Toc999"/>
      <w:bookmarkStart w:id="63" w:name="_Toc3693"/>
      <w:r>
        <w:rPr>
          <w:rFonts w:hint="eastAsia" w:ascii="宋体" w:hAnsi="宋体" w:eastAsia="宋体" w:cs="宋体"/>
          <w:color w:val="auto"/>
          <w:sz w:val="24"/>
          <w:szCs w:val="24"/>
          <w:lang w:val="en-US" w:eastAsia="zh-CN"/>
        </w:rPr>
        <w:t>4、违约责任</w:t>
      </w:r>
      <w:bookmarkEnd w:id="62"/>
      <w:bookmarkEnd w:id="63"/>
    </w:p>
    <w:p w14:paraId="7F8FE5B6">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(1)委托人及其工作人员违反本合同第1、2条，按管理权限，依据有关规定给于党纪，政纪或组织处理；涉嫌犯罪的，移交司法机关追究刑事责任：给养护公司单位造成经济损失的，应予以赔偿。</w:t>
      </w:r>
    </w:p>
    <w:p w14:paraId="2CC1E766">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养护公司及其工作人员违反本合同第1、2条，按管理权限，依据有关规定给予党纪，政纪或组织处理：给委托人单位造成经济损失的，应予以赔偿；情节严重的，委托人建议交通运输主管部门给予养护公司一至三年内不得进入其主管的公路建设市场的处罚。</w:t>
      </w:r>
    </w:p>
    <w:p w14:paraId="26466556">
      <w:pPr>
        <w:pStyle w:val="6"/>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bookmarkStart w:id="64" w:name="_Toc17885"/>
      <w:bookmarkStart w:id="65" w:name="_Toc10765"/>
      <w:r>
        <w:rPr>
          <w:rFonts w:hint="eastAsia" w:ascii="宋体" w:hAnsi="宋体" w:eastAsia="宋体" w:cs="宋体"/>
          <w:color w:val="auto"/>
          <w:sz w:val="24"/>
          <w:szCs w:val="24"/>
          <w:lang w:val="en-US" w:eastAsia="zh-CN"/>
        </w:rPr>
        <w:t>5、双方约定</w:t>
      </w:r>
      <w:bookmarkEnd w:id="64"/>
      <w:bookmarkEnd w:id="65"/>
    </w:p>
    <w:p w14:paraId="4F500D36">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由双方或双方上级单位的纪检监察部门负责监督执行。由委托人或委托人上级单位的纪检监察部门约请养护公司或养护公司上级单位纪检监察部门对本合同执行情况进行检查，提出在本合同规定范围内的裁定意见。</w:t>
      </w:r>
    </w:p>
    <w:p w14:paraId="4BA3853A">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6、本合同有效期为委托人和养护公司签署之日起至该工程项目竣工验收后止。</w:t>
      </w:r>
    </w:p>
    <w:p w14:paraId="5CFB90F0">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7.本合同作为</w:t>
      </w:r>
      <w:r>
        <w:rPr>
          <w:rFonts w:hint="eastAsia" w:ascii="宋体" w:hAnsi="宋体" w:eastAsia="宋体" w:cs="宋体"/>
          <w:color w:val="auto"/>
          <w:sz w:val="24"/>
          <w:szCs w:val="24"/>
          <w:u w:val="single"/>
          <w:lang w:val="en-US" w:eastAsia="zh-CN"/>
        </w:rPr>
        <w:t>西乡县2026年农村公路市场化养护项目</w:t>
      </w:r>
      <w:r>
        <w:rPr>
          <w:rFonts w:hint="eastAsia" w:ascii="宋体" w:hAnsi="宋体" w:eastAsia="宋体" w:cs="宋体"/>
          <w:color w:val="auto"/>
          <w:sz w:val="24"/>
          <w:szCs w:val="24"/>
          <w:lang w:val="en-US" w:eastAsia="zh-CN"/>
        </w:rPr>
        <w:t>(项目名称)养护合同的附件，与工程养护合同具有同等的法律效力，经合同双方签署后立即生效。</w:t>
      </w:r>
    </w:p>
    <w:p w14:paraId="48ACD142">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8.本合同一式六份，由委托人和养护公司各执二份，送交委托人和养护公司的监督单位各一份。</w:t>
      </w:r>
    </w:p>
    <w:p w14:paraId="06EA5853">
      <w:pPr>
        <w:bidi w:val="0"/>
        <w:rPr>
          <w:rFonts w:hint="default"/>
          <w:color w:val="auto"/>
          <w:lang w:val="en-US" w:eastAsia="zh-CN"/>
        </w:rPr>
      </w:pPr>
    </w:p>
    <w:p w14:paraId="367B9224">
      <w:pPr>
        <w:bidi w:val="0"/>
        <w:ind w:left="0" w:leftChars="0" w:firstLine="0" w:firstLineChars="0"/>
        <w:rPr>
          <w:rFonts w:hint="default"/>
          <w:color w:val="auto"/>
          <w:lang w:val="en-US" w:eastAsia="zh-CN"/>
        </w:rPr>
      </w:pPr>
    </w:p>
    <w:p w14:paraId="670B8A2A">
      <w:pPr>
        <w:pStyle w:val="10"/>
        <w:ind w:left="0" w:leftChars="0" w:firstLine="0" w:firstLineChars="0"/>
        <w:rPr>
          <w:rFonts w:hint="default"/>
          <w:color w:val="auto"/>
          <w:lang w:val="en-US" w:eastAsia="zh-CN"/>
        </w:rPr>
      </w:pPr>
      <w:r>
        <w:rPr>
          <w:color w:val="auto"/>
        </w:rPr>
        <mc:AlternateContent>
          <mc:Choice Requires="wps">
            <w:drawing>
              <wp:anchor distT="0" distB="0" distL="114300" distR="114300" simplePos="0" relativeHeight="251662336" behindDoc="0" locked="0" layoutInCell="1" allowOverlap="1">
                <wp:simplePos x="0" y="0"/>
                <wp:positionH relativeFrom="column">
                  <wp:posOffset>-261620</wp:posOffset>
                </wp:positionH>
                <wp:positionV relativeFrom="paragraph">
                  <wp:posOffset>2862580</wp:posOffset>
                </wp:positionV>
                <wp:extent cx="2951480" cy="3418205"/>
                <wp:effectExtent l="7620" t="7620" r="12700" b="22225"/>
                <wp:wrapNone/>
                <wp:docPr id="6" name="文本框 6"/>
                <wp:cNvGraphicFramePr/>
                <a:graphic xmlns:a="http://schemas.openxmlformats.org/drawingml/2006/main">
                  <a:graphicData uri="http://schemas.microsoft.com/office/word/2010/wordprocessingShape">
                    <wps:wsp>
                      <wps:cNvSpPr txBox="1"/>
                      <wps:spPr>
                        <a:xfrm>
                          <a:off x="0" y="0"/>
                          <a:ext cx="2951480" cy="341820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7AD8155D">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养护公司：</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342D4EA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59C01883">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5E98B523">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1788401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14:paraId="3236F60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232B4B5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w:t>
                            </w:r>
                          </w:p>
                          <w:p w14:paraId="683E69B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360D895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6A9D782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3AC3AB0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75769B59">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0.6pt;margin-top:225.4pt;height:269.15pt;width:232.4pt;z-index:251662336;mso-width-relative:page;mso-height-relative:page;" fillcolor="#FFFFFF" filled="t" stroked="t" coordsize="21600,21600" o:gfxdata="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rf+z9sAAAALAQAADwAAAAAAAAABACAA&#10;AAAiAAAAZHJzL2Rvd25yZXYueG1sUEsBAhQAFAAAAAgAh07iQLMhAnpDAgAAvwQAAA4AAAAAAAAA&#10;AQAgAAAAKgEAAGRycy9lMm9Eb2MueG1sUEsFBgAAAAAGAAYAWQEAAN8FAAAAAA==&#10;">
                <v:fill type="gradient" on="t" color2="#FFFFFF" angle="90" focus="100%" focussize="0f,0f" focusposition="0f,0f">
                  <o:fill type="gradientUnscaled" v:ext="backwardCompatible"/>
                </v:fill>
                <v:stroke weight="1.25pt" color="#FFFFFF" joinstyle="miter"/>
                <v:imagedata o:title=""/>
                <o:lock v:ext="edit" aspectratio="f"/>
                <v:textbox>
                  <w:txbxContent>
                    <w:p w14:paraId="7AD8155D">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养护公司：</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342D4EA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59C01883">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5E98B523">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1788401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14:paraId="3236F60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232B4B5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w:t>
                      </w:r>
                    </w:p>
                    <w:p w14:paraId="683E69B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360D895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6A9D782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3AC3AB0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75769B59">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r>
        <w:rPr>
          <w:color w:val="auto"/>
        </w:rPr>
        <mc:AlternateContent>
          <mc:Choice Requires="wps">
            <w:drawing>
              <wp:anchor distT="0" distB="0" distL="114300" distR="114300" simplePos="0" relativeHeight="251663360" behindDoc="0" locked="0" layoutInCell="1" allowOverlap="1">
                <wp:simplePos x="0" y="0"/>
                <wp:positionH relativeFrom="column">
                  <wp:posOffset>2687955</wp:posOffset>
                </wp:positionH>
                <wp:positionV relativeFrom="paragraph">
                  <wp:posOffset>134620</wp:posOffset>
                </wp:positionV>
                <wp:extent cx="2951480" cy="2815590"/>
                <wp:effectExtent l="7620" t="7620" r="12700" b="15240"/>
                <wp:wrapNone/>
                <wp:docPr id="3" name="文本框 3"/>
                <wp:cNvGraphicFramePr/>
                <a:graphic xmlns:a="http://schemas.openxmlformats.org/drawingml/2006/main">
                  <a:graphicData uri="http://schemas.microsoft.com/office/word/2010/wordprocessingShape">
                    <wps:wsp>
                      <wps:cNvSpPr txBox="1"/>
                      <wps:spPr>
                        <a:xfrm>
                          <a:off x="0" y="0"/>
                          <a:ext cx="2951480" cy="2815590"/>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32288BC1">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管理方：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7FA0277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67EAFB80">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47E2ABA9">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289C63F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电话：0916-6228435</w:t>
                            </w:r>
                          </w:p>
                          <w:p w14:paraId="0487B07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5A41720F">
                            <w:pPr>
                              <w:keepNext w:val="0"/>
                              <w:keepLines w:val="0"/>
                              <w:pageBreakBefore w:val="0"/>
                              <w:widowControl w:val="0"/>
                              <w:kinsoku/>
                              <w:wordWrap w:val="0"/>
                              <w:overflowPunct/>
                              <w:topLinePunct w:val="0"/>
                              <w:bidi w:val="0"/>
                              <w:adjustRightInd/>
                              <w:snapToGrid w:val="0"/>
                              <w:spacing w:line="240" w:lineRule="auto"/>
                              <w:ind w:left="630" w:leftChars="0" w:hanging="630" w:hanging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地址：西乡县莲花北路与西田街交叉口南50米</w:t>
                            </w:r>
                          </w:p>
                          <w:p w14:paraId="0E545AFC">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49D705B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4106A34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4D3E6E5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11.65pt;margin-top:10.6pt;height:221.7pt;width:232.4pt;z-index:251663360;mso-width-relative:page;mso-height-relative:page;" fillcolor="#FFFFFF" filled="t" stroked="t" coordsize="21600,21600" o:gfxdata="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sG1HzZAAAACgEAAA8AAAAAAAAAAQAgAAAA&#10;IgAAAGRycy9kb3ducmV2LnhtbFBLAQIUABQAAAAIAIdO4kAQPXnjQwIAAL8EAAAOAAAAAAAAAAEA&#10;IAAAACgBAABkcnMvZTJvRG9jLnhtbFBLBQYAAAAABgAGAFkBAADdBQAAAAA=&#10;">
                <v:fill type="gradient" on="t" color2="#FFFFFF" angle="90" focus="100%" focussize="0f,0f" focusposition="0f,0f">
                  <o:fill type="gradientUnscaled" v:ext="backwardCompatible"/>
                </v:fill>
                <v:stroke weight="1.25pt" color="#FFFFFF" joinstyle="miter"/>
                <v:imagedata o:title=""/>
                <o:lock v:ext="edit" aspectratio="f"/>
                <v:textbox>
                  <w:txbxContent>
                    <w:p w14:paraId="32288BC1">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管理方：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7FA0277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67EAFB80">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47E2ABA9">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289C63F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电话：0916-6228435</w:t>
                      </w:r>
                    </w:p>
                    <w:p w14:paraId="0487B07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5A41720F">
                      <w:pPr>
                        <w:keepNext w:val="0"/>
                        <w:keepLines w:val="0"/>
                        <w:pageBreakBefore w:val="0"/>
                        <w:widowControl w:val="0"/>
                        <w:kinsoku/>
                        <w:wordWrap w:val="0"/>
                        <w:overflowPunct/>
                        <w:topLinePunct w:val="0"/>
                        <w:bidi w:val="0"/>
                        <w:adjustRightInd/>
                        <w:snapToGrid w:val="0"/>
                        <w:spacing w:line="240" w:lineRule="auto"/>
                        <w:ind w:left="630" w:leftChars="0" w:hanging="630" w:hanging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地址：西乡县莲花北路与西田街交叉口南50米</w:t>
                      </w:r>
                    </w:p>
                    <w:p w14:paraId="0E545AFC">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49D705B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4106A34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4D3E6E5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r>
        <w:rPr>
          <w:color w:val="auto"/>
        </w:rPr>
        <mc:AlternateContent>
          <mc:Choice Requires="wps">
            <w:drawing>
              <wp:anchor distT="0" distB="0" distL="114300" distR="114300" simplePos="0" relativeHeight="251661312" behindDoc="0" locked="0" layoutInCell="1" allowOverlap="1">
                <wp:simplePos x="0" y="0"/>
                <wp:positionH relativeFrom="column">
                  <wp:posOffset>-261620</wp:posOffset>
                </wp:positionH>
                <wp:positionV relativeFrom="paragraph">
                  <wp:posOffset>135890</wp:posOffset>
                </wp:positionV>
                <wp:extent cx="2951480" cy="2543810"/>
                <wp:effectExtent l="7620" t="8255" r="12700" b="19685"/>
                <wp:wrapNone/>
                <wp:docPr id="2" name="文本框 2"/>
                <wp:cNvGraphicFramePr/>
                <a:graphic xmlns:a="http://schemas.openxmlformats.org/drawingml/2006/main">
                  <a:graphicData uri="http://schemas.microsoft.com/office/word/2010/wordprocessingShape">
                    <wps:wsp>
                      <wps:cNvSpPr txBox="1"/>
                      <wps:spPr>
                        <a:xfrm>
                          <a:off x="0" y="0"/>
                          <a:ext cx="2951480" cy="2543810"/>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426EA855">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委托人：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5A1641A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1A1AA233">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56319F59">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2A422B4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电话：0916-6221800</w:t>
                            </w:r>
                          </w:p>
                          <w:p w14:paraId="6338CDB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0A643EA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地址：汉中市西乡县汉白路215号</w:t>
                            </w:r>
                          </w:p>
                          <w:p w14:paraId="404D5FE8">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607706A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1A47834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50D3635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507FA8F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0.6pt;margin-top:10.7pt;height:200.3pt;width:232.4pt;z-index:251661312;mso-width-relative:page;mso-height-relative:page;" fillcolor="#FFFFFF" filled="t" stroked="t" coordsize="21600,21600" o:gfxdata="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vzW1doAAAAKAQAADwAAAAAAAAABACAAAAAi&#10;AAAAZHJzL2Rvd25yZXYueG1sUEsBAhQAFAAAAAgAh07iQL5i5a1BAgAAvwQAAA4AAAAAAAAAAQAg&#10;AAAAKQEAAGRycy9lMm9Eb2MueG1sUEsFBgAAAAAGAAYAWQEAANwFAAAAAA==&#10;">
                <v:fill type="gradient" on="t" color2="#FFFFFF" angle="90" focus="100%" focussize="0f,0f" focusposition="0f,0f">
                  <o:fill type="gradientUnscaled" v:ext="backwardCompatible"/>
                </v:fill>
                <v:stroke weight="1.25pt" color="#FFFFFF" joinstyle="miter"/>
                <v:imagedata o:title=""/>
                <o:lock v:ext="edit" aspectratio="f"/>
                <v:textbox>
                  <w:txbxContent>
                    <w:p w14:paraId="426EA855">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委托人：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5A1641A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1A1AA233">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56319F59">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2A422B4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电话：0916-6221800</w:t>
                      </w:r>
                    </w:p>
                    <w:p w14:paraId="6338CDB3">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0A643EA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地址：汉中市西乡县汉白路215号</w:t>
                      </w:r>
                    </w:p>
                    <w:p w14:paraId="404D5FE8">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607706A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1A47834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50D3635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507FA8F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p>
    <w:p w14:paraId="3E803194">
      <w:pPr>
        <w:pStyle w:val="4"/>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default"/>
          <w:b/>
          <w:color w:val="auto"/>
          <w:lang w:val="en-US" w:eastAsia="zh-CN"/>
        </w:rPr>
      </w:pPr>
      <w:bookmarkStart w:id="66" w:name="_Toc7203"/>
      <w:bookmarkStart w:id="67" w:name="_Toc22943"/>
      <w:bookmarkStart w:id="68" w:name="_Toc27004"/>
      <w:bookmarkStart w:id="69" w:name="_Toc30242"/>
      <w:bookmarkStart w:id="70" w:name="_Toc18772"/>
      <w:bookmarkStart w:id="71" w:name="_Toc10982"/>
      <w:bookmarkStart w:id="72" w:name="_Toc31464"/>
      <w:bookmarkStart w:id="73" w:name="_Toc31622"/>
      <w:r>
        <w:rPr>
          <w:rFonts w:hint="eastAsia"/>
          <w:b/>
          <w:color w:val="auto"/>
          <w:lang w:val="en-US" w:eastAsia="zh-CN"/>
        </w:rPr>
        <w:t>三、</w:t>
      </w:r>
      <w:r>
        <w:rPr>
          <w:rFonts w:hint="default"/>
          <w:b/>
          <w:color w:val="auto"/>
          <w:lang w:val="en-US" w:eastAsia="zh-CN"/>
        </w:rPr>
        <w:t>安全生产合同</w:t>
      </w:r>
      <w:bookmarkEnd w:id="66"/>
      <w:bookmarkEnd w:id="67"/>
      <w:bookmarkEnd w:id="68"/>
      <w:bookmarkEnd w:id="69"/>
      <w:bookmarkEnd w:id="70"/>
      <w:bookmarkEnd w:id="71"/>
      <w:bookmarkEnd w:id="72"/>
      <w:bookmarkEnd w:id="73"/>
    </w:p>
    <w:p w14:paraId="12FA706D">
      <w:pPr>
        <w:bidi w:val="0"/>
        <w:rPr>
          <w:rFonts w:hint="default"/>
          <w:color w:val="auto"/>
          <w:lang w:val="en-US" w:eastAsia="zh-CN"/>
        </w:rPr>
      </w:pPr>
    </w:p>
    <w:p w14:paraId="788C6365">
      <w:pPr>
        <w:bidi w:val="0"/>
        <w:ind w:firstLine="420" w:firstLineChars="200"/>
        <w:rPr>
          <w:rFonts w:hint="default"/>
          <w:color w:val="auto"/>
          <w:lang w:val="en-US" w:eastAsia="zh-CN"/>
        </w:rPr>
      </w:pPr>
      <w:r>
        <w:rPr>
          <w:rFonts w:hint="default"/>
          <w:color w:val="auto"/>
          <w:lang w:val="en-US" w:eastAsia="zh-CN"/>
        </w:rPr>
        <w:t>为在</w:t>
      </w:r>
      <w:r>
        <w:rPr>
          <w:rFonts w:hint="eastAsia"/>
          <w:color w:val="auto"/>
          <w:u w:val="single"/>
          <w:lang w:val="en-US" w:eastAsia="zh-CN"/>
        </w:rPr>
        <w:t>西乡县2026年农村公路市场化养护项目</w:t>
      </w:r>
      <w:r>
        <w:rPr>
          <w:rFonts w:hint="eastAsia"/>
          <w:color w:val="auto"/>
          <w:u w:val="none"/>
          <w:lang w:val="en-US" w:eastAsia="zh-CN"/>
        </w:rPr>
        <w:t>养护</w:t>
      </w:r>
      <w:r>
        <w:rPr>
          <w:rFonts w:hint="default"/>
          <w:color w:val="auto"/>
          <w:lang w:val="en-US" w:eastAsia="zh-CN"/>
        </w:rPr>
        <w:t>合同的实施过程中创造安全、高效的施工环境，切实搞好本项目的安全管理工作，本项目</w:t>
      </w:r>
      <w:r>
        <w:rPr>
          <w:rFonts w:hint="eastAsia"/>
          <w:color w:val="auto"/>
          <w:lang w:val="en-US" w:eastAsia="zh-CN"/>
        </w:rPr>
        <w:t>委托人</w:t>
      </w:r>
      <w:r>
        <w:rPr>
          <w:rFonts w:hint="eastAsia"/>
          <w:color w:val="auto"/>
          <w:u w:val="single"/>
          <w:lang w:val="en-US" w:eastAsia="zh-CN"/>
        </w:rPr>
        <w:t>西乡县交通运输局</w:t>
      </w:r>
      <w:r>
        <w:rPr>
          <w:rFonts w:hint="default"/>
          <w:color w:val="auto"/>
          <w:lang w:val="en-US" w:eastAsia="zh-CN"/>
        </w:rPr>
        <w:t>（以下简称“</w:t>
      </w:r>
      <w:r>
        <w:rPr>
          <w:rFonts w:hint="eastAsia"/>
          <w:color w:val="auto"/>
          <w:lang w:val="en-US" w:eastAsia="zh-CN"/>
        </w:rPr>
        <w:t>委托人</w:t>
      </w:r>
      <w:r>
        <w:rPr>
          <w:rFonts w:hint="default"/>
          <w:color w:val="auto"/>
          <w:lang w:val="en-US" w:eastAsia="zh-CN"/>
        </w:rPr>
        <w:t>”）与</w:t>
      </w:r>
      <w:r>
        <w:rPr>
          <w:rFonts w:hint="eastAsia"/>
          <w:color w:val="auto"/>
          <w:lang w:val="en-US" w:eastAsia="zh-CN"/>
        </w:rPr>
        <w:t>养护公司</w:t>
      </w:r>
      <w:r>
        <w:rPr>
          <w:rFonts w:hint="default"/>
          <w:color w:val="auto"/>
          <w:u w:val="single"/>
          <w:lang w:val="en-US" w:eastAsia="zh-CN"/>
        </w:rPr>
        <w:tab/>
      </w:r>
      <w:r>
        <w:rPr>
          <w:rFonts w:hint="default"/>
          <w:color w:val="auto"/>
          <w:u w:val="single"/>
          <w:lang w:val="en-US" w:eastAsia="zh-CN"/>
        </w:rPr>
        <w:tab/>
      </w:r>
      <w:r>
        <w:rPr>
          <w:rFonts w:hint="default"/>
          <w:color w:val="auto"/>
          <w:lang w:val="en-US" w:eastAsia="zh-CN"/>
        </w:rPr>
        <w:t>（以下简称“</w:t>
      </w:r>
      <w:r>
        <w:rPr>
          <w:rFonts w:hint="eastAsia"/>
          <w:color w:val="auto"/>
          <w:lang w:val="en-US" w:eastAsia="zh-CN"/>
        </w:rPr>
        <w:t>养护公司</w:t>
      </w:r>
      <w:r>
        <w:rPr>
          <w:rFonts w:hint="default"/>
          <w:color w:val="auto"/>
          <w:lang w:val="en-US" w:eastAsia="zh-CN"/>
        </w:rPr>
        <w:t>”）特此签订安全生产合同：</w:t>
      </w:r>
    </w:p>
    <w:p w14:paraId="4113D265">
      <w:pPr>
        <w:pStyle w:val="6"/>
        <w:bidi w:val="0"/>
        <w:rPr>
          <w:rFonts w:hint="default"/>
          <w:color w:val="auto"/>
          <w:lang w:val="en-US" w:eastAsia="zh-CN"/>
        </w:rPr>
      </w:pPr>
      <w:bookmarkStart w:id="74" w:name="_Toc7546"/>
      <w:bookmarkStart w:id="75" w:name="_Toc26957"/>
      <w:r>
        <w:rPr>
          <w:rFonts w:hint="default"/>
          <w:color w:val="auto"/>
          <w:lang w:val="en-US" w:eastAsia="zh-CN"/>
        </w:rPr>
        <w:t>1</w:t>
      </w:r>
      <w:r>
        <w:rPr>
          <w:rFonts w:hint="eastAsia"/>
          <w:color w:val="auto"/>
          <w:lang w:val="en-US" w:eastAsia="zh-CN"/>
        </w:rPr>
        <w:t>、委托人</w:t>
      </w:r>
      <w:r>
        <w:rPr>
          <w:rFonts w:hint="default"/>
          <w:color w:val="auto"/>
          <w:lang w:val="en-US" w:eastAsia="zh-CN"/>
        </w:rPr>
        <w:t>职责</w:t>
      </w:r>
      <w:bookmarkEnd w:id="74"/>
      <w:bookmarkEnd w:id="75"/>
    </w:p>
    <w:p w14:paraId="0DB3AC4B">
      <w:pPr>
        <w:bidi w:val="0"/>
        <w:rPr>
          <w:rFonts w:hint="default"/>
          <w:color w:val="auto"/>
          <w:lang w:val="en-US" w:eastAsia="zh-CN"/>
        </w:rPr>
      </w:pPr>
      <w:r>
        <w:rPr>
          <w:rFonts w:hint="default"/>
          <w:color w:val="auto"/>
          <w:lang w:val="en-US" w:eastAsia="zh-CN"/>
        </w:rPr>
        <w:t>（1）严格遵守国家有关安全生产的法律法规，认真执行承包合同中的有关安全要求。</w:t>
      </w:r>
    </w:p>
    <w:p w14:paraId="6A682043">
      <w:pPr>
        <w:bidi w:val="0"/>
        <w:rPr>
          <w:rFonts w:hint="default"/>
          <w:color w:val="auto"/>
          <w:lang w:val="en-US" w:eastAsia="zh-CN"/>
        </w:rPr>
      </w:pPr>
      <w:r>
        <w:rPr>
          <w:rFonts w:hint="default"/>
          <w:color w:val="auto"/>
          <w:lang w:val="en-US" w:eastAsia="zh-CN"/>
        </w:rPr>
        <w:t>（2）按照“安全第一、预防为主</w:t>
      </w:r>
      <w:r>
        <w:rPr>
          <w:rFonts w:hint="eastAsia"/>
          <w:color w:val="auto"/>
          <w:lang w:val="en-US" w:eastAsia="zh-CN"/>
        </w:rPr>
        <w:t>、综合治理</w:t>
      </w:r>
      <w:r>
        <w:rPr>
          <w:rFonts w:hint="default"/>
          <w:color w:val="auto"/>
          <w:lang w:val="en-US" w:eastAsia="zh-CN"/>
        </w:rPr>
        <w:t>”和坚持“管生产必须管安全”的原则进行安全生产管理，做到生产与安全工作同时计划、布置、检查、总结和评比。</w:t>
      </w:r>
    </w:p>
    <w:p w14:paraId="414286D7">
      <w:pPr>
        <w:bidi w:val="0"/>
        <w:rPr>
          <w:rFonts w:hint="default"/>
          <w:color w:val="auto"/>
          <w:lang w:val="en-US" w:eastAsia="zh-CN"/>
        </w:rPr>
      </w:pPr>
      <w:r>
        <w:rPr>
          <w:rFonts w:hint="default"/>
          <w:color w:val="auto"/>
          <w:lang w:val="en-US" w:eastAsia="zh-CN"/>
        </w:rPr>
        <w:t>（3）重要的安全设施必须坚持与主体工程“三同时”的原则，即：同时设计、审批，同时施工，同时验收，投入使用。</w:t>
      </w:r>
    </w:p>
    <w:p w14:paraId="5430F7F4">
      <w:pPr>
        <w:bidi w:val="0"/>
        <w:rPr>
          <w:rFonts w:hint="default"/>
          <w:color w:val="auto"/>
          <w:lang w:val="en-US" w:eastAsia="zh-CN"/>
        </w:rPr>
      </w:pPr>
      <w:r>
        <w:rPr>
          <w:rFonts w:hint="default"/>
          <w:color w:val="auto"/>
          <w:lang w:val="en-US" w:eastAsia="zh-CN"/>
        </w:rPr>
        <w:t>（4）定期召开安全生产调度会，及时传达中央及地方有关安全生产的精神。</w:t>
      </w:r>
    </w:p>
    <w:p w14:paraId="4F1D21D9">
      <w:pPr>
        <w:bidi w:val="0"/>
        <w:rPr>
          <w:rFonts w:hint="default"/>
          <w:color w:val="auto"/>
          <w:lang w:val="en-US" w:eastAsia="zh-CN"/>
        </w:rPr>
      </w:pPr>
      <w:r>
        <w:rPr>
          <w:rFonts w:hint="default"/>
          <w:color w:val="auto"/>
          <w:lang w:val="en-US" w:eastAsia="zh-CN"/>
        </w:rPr>
        <w:t>（5）组织对</w:t>
      </w:r>
      <w:r>
        <w:rPr>
          <w:rFonts w:hint="eastAsia"/>
          <w:color w:val="auto"/>
          <w:lang w:val="en-US" w:eastAsia="zh-CN"/>
        </w:rPr>
        <w:t>养护公司</w:t>
      </w:r>
      <w:r>
        <w:rPr>
          <w:rFonts w:hint="default"/>
          <w:color w:val="auto"/>
          <w:lang w:val="en-US" w:eastAsia="zh-CN"/>
        </w:rPr>
        <w:t>施工现场进行安全生产检查，监督</w:t>
      </w:r>
      <w:r>
        <w:rPr>
          <w:rFonts w:hint="eastAsia"/>
          <w:color w:val="auto"/>
          <w:lang w:val="en-US" w:eastAsia="zh-CN"/>
        </w:rPr>
        <w:t>养护公司</w:t>
      </w:r>
      <w:r>
        <w:rPr>
          <w:rFonts w:hint="default"/>
          <w:color w:val="auto"/>
          <w:lang w:val="en-US" w:eastAsia="zh-CN"/>
        </w:rPr>
        <w:t>及时处理发现的各种安全隐患。</w:t>
      </w:r>
    </w:p>
    <w:p w14:paraId="4BF53B53">
      <w:pPr>
        <w:pStyle w:val="6"/>
        <w:bidi w:val="0"/>
        <w:rPr>
          <w:rFonts w:hint="default"/>
          <w:color w:val="auto"/>
          <w:lang w:val="en-US" w:eastAsia="zh-CN"/>
        </w:rPr>
      </w:pPr>
      <w:bookmarkStart w:id="76" w:name="_Toc12745"/>
      <w:bookmarkStart w:id="77" w:name="_Toc29756"/>
      <w:r>
        <w:rPr>
          <w:rFonts w:hint="default"/>
          <w:color w:val="auto"/>
          <w:lang w:val="en-US" w:eastAsia="zh-CN"/>
        </w:rPr>
        <w:t>2</w:t>
      </w:r>
      <w:r>
        <w:rPr>
          <w:rFonts w:hint="eastAsia"/>
          <w:color w:val="auto"/>
          <w:lang w:val="en-US" w:eastAsia="zh-CN"/>
        </w:rPr>
        <w:t>、养护公司</w:t>
      </w:r>
      <w:r>
        <w:rPr>
          <w:rFonts w:hint="default"/>
          <w:color w:val="auto"/>
          <w:lang w:val="en-US" w:eastAsia="zh-CN"/>
        </w:rPr>
        <w:t>职责</w:t>
      </w:r>
      <w:bookmarkEnd w:id="76"/>
      <w:bookmarkEnd w:id="77"/>
    </w:p>
    <w:p w14:paraId="5F1635C0">
      <w:pPr>
        <w:bidi w:val="0"/>
        <w:rPr>
          <w:rFonts w:hint="default"/>
          <w:color w:val="auto"/>
          <w:lang w:val="en-US" w:eastAsia="zh-CN"/>
        </w:rPr>
      </w:pPr>
      <w:r>
        <w:rPr>
          <w:rFonts w:hint="default"/>
          <w:color w:val="auto"/>
          <w:lang w:val="en-US" w:eastAsia="zh-CN"/>
        </w:rPr>
        <w:t>（1）严格遵守《中华人民共和国安全生产法》《建设工程安全生产管理条例》等国家有关安全生产的法律法规、《公路水运工程安全生产监督管理办法》和《公路工程施工安全技术规范》</w:t>
      </w:r>
      <w:r>
        <w:rPr>
          <w:rFonts w:hint="eastAsia"/>
          <w:color w:val="auto"/>
          <w:lang w:val="en-US" w:eastAsia="zh-CN"/>
        </w:rPr>
        <w:t>、《公路养护安全作业规程》</w:t>
      </w:r>
      <w:r>
        <w:rPr>
          <w:rFonts w:hint="default"/>
          <w:color w:val="auto"/>
          <w:lang w:val="en-US" w:eastAsia="zh-CN"/>
        </w:rPr>
        <w:t>等有关安全生产的规定。认真执行工程承包合同中的有关安全要求。</w:t>
      </w:r>
    </w:p>
    <w:p w14:paraId="3EEBD2A6">
      <w:pPr>
        <w:bidi w:val="0"/>
        <w:rPr>
          <w:rFonts w:hint="default"/>
          <w:color w:val="auto"/>
          <w:lang w:val="en-US" w:eastAsia="zh-CN"/>
        </w:rPr>
      </w:pPr>
      <w:r>
        <w:rPr>
          <w:rFonts w:hint="default"/>
          <w:color w:val="auto"/>
          <w:lang w:val="en-US" w:eastAsia="zh-CN"/>
        </w:rPr>
        <w:t>（2）坚持“安全第一、预防为主、综合治理”和“管生产必须管安全”的原则， 加强安全生产宣传教育，增强全员安全生产意识，建立健全各项安全生产的管理机构和安全生产管理制度，配备专职及兼职安全检查人员，有组织有领导地开展安全生产活动。</w:t>
      </w:r>
    </w:p>
    <w:p w14:paraId="51CD6633">
      <w:pPr>
        <w:bidi w:val="0"/>
        <w:rPr>
          <w:rFonts w:hint="default"/>
          <w:color w:val="auto"/>
          <w:lang w:val="en-US" w:eastAsia="zh-CN"/>
        </w:rPr>
      </w:pPr>
      <w:r>
        <w:rPr>
          <w:rFonts w:hint="default"/>
          <w:color w:val="auto"/>
          <w:lang w:val="en-US" w:eastAsia="zh-CN"/>
        </w:rPr>
        <w:t>各级领导、工程技术人员、生产管理人员和具体操作人员，必须熟悉和遵守本合同的各项规定，做到生产与安全工作同时计划、布置、检查、总结和评比。</w:t>
      </w:r>
    </w:p>
    <w:p w14:paraId="431C9D20">
      <w:pPr>
        <w:bidi w:val="0"/>
        <w:rPr>
          <w:rFonts w:hint="default"/>
          <w:color w:val="auto"/>
          <w:lang w:val="en-US" w:eastAsia="zh-CN"/>
        </w:rPr>
      </w:pPr>
      <w:r>
        <w:rPr>
          <w:rFonts w:hint="default"/>
          <w:color w:val="auto"/>
          <w:lang w:val="en-US" w:eastAsia="zh-CN"/>
        </w:rPr>
        <w:t>（3）建立健全安全生产责任制。从派往项目实施的</w:t>
      </w:r>
      <w:r>
        <w:rPr>
          <w:rFonts w:hint="eastAsia"/>
          <w:color w:val="auto"/>
          <w:lang w:val="en-US" w:eastAsia="zh-CN"/>
        </w:rPr>
        <w:t>负责人</w:t>
      </w:r>
      <w:r>
        <w:rPr>
          <w:rFonts w:hint="default"/>
          <w:color w:val="auto"/>
          <w:lang w:val="en-US" w:eastAsia="zh-CN"/>
        </w:rPr>
        <w:t>到</w:t>
      </w:r>
      <w:r>
        <w:rPr>
          <w:rFonts w:hint="eastAsia"/>
          <w:color w:val="auto"/>
          <w:lang w:val="en-US" w:eastAsia="zh-CN"/>
        </w:rPr>
        <w:t>养护公司员</w:t>
      </w:r>
      <w:r>
        <w:rPr>
          <w:rFonts w:hint="default"/>
          <w:color w:val="auto"/>
          <w:lang w:val="en-US" w:eastAsia="zh-CN"/>
        </w:rPr>
        <w:t>（包括临时雇请的</w:t>
      </w:r>
      <w:r>
        <w:rPr>
          <w:rFonts w:hint="eastAsia"/>
          <w:color w:val="auto"/>
          <w:lang w:val="en-US" w:eastAsia="zh-CN"/>
        </w:rPr>
        <w:t>人员</w:t>
      </w:r>
      <w:r>
        <w:rPr>
          <w:rFonts w:hint="default"/>
          <w:color w:val="auto"/>
          <w:lang w:val="en-US" w:eastAsia="zh-CN"/>
        </w:rPr>
        <w:t>）的安全生产管理系统必须做到纵向到底，一环不漏；各职能部门、人员的安全生产责任制做到横向到边，人人有责。项目</w:t>
      </w:r>
      <w:r>
        <w:rPr>
          <w:rFonts w:hint="eastAsia"/>
          <w:color w:val="auto"/>
          <w:lang w:val="en-US" w:eastAsia="zh-CN"/>
        </w:rPr>
        <w:t>负责人</w:t>
      </w:r>
      <w:r>
        <w:rPr>
          <w:rFonts w:hint="default"/>
          <w:color w:val="auto"/>
          <w:lang w:val="en-US" w:eastAsia="zh-CN"/>
        </w:rPr>
        <w:t>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071133C2">
      <w:pPr>
        <w:bidi w:val="0"/>
        <w:rPr>
          <w:rFonts w:hint="default"/>
          <w:color w:val="auto"/>
          <w:lang w:val="en-US" w:eastAsia="zh-CN"/>
        </w:rPr>
      </w:pPr>
      <w:r>
        <w:rPr>
          <w:rFonts w:hint="default"/>
          <w:color w:val="auto"/>
          <w:lang w:val="en-US" w:eastAsia="zh-CN"/>
        </w:rPr>
        <w:t>（4）</w:t>
      </w:r>
      <w:r>
        <w:rPr>
          <w:rFonts w:hint="eastAsia"/>
          <w:color w:val="auto"/>
          <w:lang w:val="en-US" w:eastAsia="zh-CN"/>
        </w:rPr>
        <w:t>养护公司</w:t>
      </w:r>
      <w:r>
        <w:rPr>
          <w:rFonts w:hint="default"/>
          <w:color w:val="auto"/>
          <w:lang w:val="en-US" w:eastAsia="zh-CN"/>
        </w:rPr>
        <w:t>在任何时候都应采取各种合理的预防措施，防止其员工发生任何违法、违禁、暴力或妨碍治安的行为。</w:t>
      </w:r>
    </w:p>
    <w:p w14:paraId="030101F9">
      <w:pPr>
        <w:bidi w:val="0"/>
        <w:rPr>
          <w:rFonts w:hint="default"/>
          <w:color w:val="auto"/>
          <w:lang w:val="en-US" w:eastAsia="zh-CN"/>
        </w:rPr>
      </w:pPr>
      <w:r>
        <w:rPr>
          <w:rFonts w:hint="default"/>
          <w:color w:val="auto"/>
          <w:lang w:val="en-US" w:eastAsia="zh-CN"/>
        </w:rPr>
        <w:t>（5）</w:t>
      </w:r>
      <w:r>
        <w:rPr>
          <w:rFonts w:hint="eastAsia"/>
          <w:color w:val="auto"/>
          <w:lang w:val="en-US" w:eastAsia="zh-CN"/>
        </w:rPr>
        <w:t>养护公司</w:t>
      </w:r>
      <w:r>
        <w:rPr>
          <w:rFonts w:hint="default"/>
          <w:color w:val="auto"/>
          <w:lang w:val="en-US" w:eastAsia="zh-CN"/>
        </w:rPr>
        <w:t>必须具有安全生产考核合格证书，参加</w:t>
      </w:r>
      <w:r>
        <w:rPr>
          <w:rFonts w:hint="eastAsia"/>
          <w:color w:val="auto"/>
          <w:lang w:val="en-US" w:eastAsia="zh-CN"/>
        </w:rPr>
        <w:t>养护</w:t>
      </w:r>
      <w:r>
        <w:rPr>
          <w:rFonts w:hint="default"/>
          <w:color w:val="auto"/>
          <w:lang w:val="en-US" w:eastAsia="zh-CN"/>
        </w:rPr>
        <w:t>的人员，必须接受安全技术教育，熟知和遵守本工种的各项安全技术操作规程， 定期进行安全技术考核，合格者方准上岗操作。</w:t>
      </w:r>
    </w:p>
    <w:p w14:paraId="54CE55F3">
      <w:pPr>
        <w:bidi w:val="0"/>
        <w:rPr>
          <w:rFonts w:hint="default"/>
          <w:color w:val="auto"/>
          <w:lang w:val="en-US" w:eastAsia="zh-CN"/>
        </w:rPr>
      </w:pPr>
      <w:r>
        <w:rPr>
          <w:rFonts w:hint="default"/>
          <w:color w:val="auto"/>
          <w:lang w:val="en-US" w:eastAsia="zh-CN"/>
        </w:rPr>
        <w:t>（6）对于易燃易爆的材料除应专门妥善保管之外，还应配备有足够的消防设施，所有施工人员都应熟悉消防设备的性能和使用方法；</w:t>
      </w:r>
      <w:r>
        <w:rPr>
          <w:rFonts w:hint="eastAsia"/>
          <w:color w:val="auto"/>
          <w:lang w:val="en-US" w:eastAsia="zh-CN"/>
        </w:rPr>
        <w:t>养护公司</w:t>
      </w:r>
      <w:r>
        <w:rPr>
          <w:rFonts w:hint="default"/>
          <w:color w:val="auto"/>
          <w:lang w:val="en-US" w:eastAsia="zh-CN"/>
        </w:rPr>
        <w:t>不得将任何种类的爆炸物给予、易货或以其他方式转让给任何其他人，或允许、容忍上述同样行为。</w:t>
      </w:r>
    </w:p>
    <w:p w14:paraId="751F0105">
      <w:pPr>
        <w:bidi w:val="0"/>
        <w:rPr>
          <w:rFonts w:hint="default"/>
          <w:color w:val="auto"/>
          <w:lang w:val="en-US" w:eastAsia="zh-CN"/>
        </w:rPr>
      </w:pPr>
      <w:r>
        <w:rPr>
          <w:rFonts w:hint="default"/>
          <w:color w:val="auto"/>
          <w:lang w:val="en-US" w:eastAsia="zh-CN"/>
        </w:rPr>
        <w:t>（7）操作人员上岗，必须按规定穿戴防护用品。施工负责人和安全检查员应随时检查劳动防护用品的穿戴情况，不按规定穿戴防护用品的人员不得上岗。</w:t>
      </w:r>
    </w:p>
    <w:p w14:paraId="4D958F42">
      <w:pPr>
        <w:bidi w:val="0"/>
        <w:rPr>
          <w:rFonts w:hint="default"/>
          <w:color w:val="auto"/>
          <w:lang w:val="en-US" w:eastAsia="zh-CN"/>
        </w:rPr>
      </w:pPr>
      <w:r>
        <w:rPr>
          <w:rFonts w:hint="default"/>
          <w:color w:val="auto"/>
          <w:lang w:val="en-US" w:eastAsia="zh-CN"/>
        </w:rPr>
        <w:t>（8）所有施工机具设备和高空作业的设备均应定期检查，并有安全员的签字记录，保证其经常处于完好状态；不合格的机具、设备和劳动保护用品严禁使用。</w:t>
      </w:r>
    </w:p>
    <w:p w14:paraId="35D6C701">
      <w:pPr>
        <w:bidi w:val="0"/>
        <w:rPr>
          <w:rFonts w:hint="default"/>
          <w:color w:val="auto"/>
          <w:lang w:val="en-US" w:eastAsia="zh-CN"/>
        </w:rPr>
      </w:pPr>
      <w:r>
        <w:rPr>
          <w:rFonts w:hint="default"/>
          <w:color w:val="auto"/>
          <w:lang w:val="en-US" w:eastAsia="zh-CN"/>
        </w:rPr>
        <w:t>（9）施工中采用新技术、新工艺、新设备、新材料时，必须制定相应的安全技术措施，施工现场必须具有相关的安全标志牌。</w:t>
      </w:r>
    </w:p>
    <w:p w14:paraId="5825CE25">
      <w:pPr>
        <w:bidi w:val="0"/>
        <w:rPr>
          <w:rFonts w:hint="default"/>
          <w:color w:val="auto"/>
          <w:lang w:val="en-US" w:eastAsia="zh-CN"/>
        </w:rPr>
      </w:pPr>
      <w:r>
        <w:rPr>
          <w:rFonts w:hint="default"/>
          <w:color w:val="auto"/>
          <w:lang w:val="en-US" w:eastAsia="zh-CN"/>
        </w:rPr>
        <w:t>（10）</w:t>
      </w:r>
      <w:r>
        <w:rPr>
          <w:rFonts w:hint="eastAsia"/>
          <w:color w:val="auto"/>
          <w:lang w:val="en-US" w:eastAsia="zh-CN"/>
        </w:rPr>
        <w:t>养护公司</w:t>
      </w:r>
      <w:r>
        <w:rPr>
          <w:rFonts w:hint="default"/>
          <w:color w:val="auto"/>
          <w:lang w:val="en-US" w:eastAsia="zh-CN"/>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14:paraId="7913DC56">
      <w:pPr>
        <w:bidi w:val="0"/>
        <w:rPr>
          <w:rFonts w:hint="default"/>
          <w:color w:val="auto"/>
          <w:lang w:val="en-US" w:eastAsia="zh-CN"/>
        </w:rPr>
      </w:pPr>
      <w:r>
        <w:rPr>
          <w:rFonts w:hint="default"/>
          <w:color w:val="auto"/>
          <w:lang w:val="en-US" w:eastAsia="zh-CN"/>
        </w:rPr>
        <w:t>（11）安全生产费用按照《公路水运工程安全生产监督管理办法》的相关规定使用和管理。</w:t>
      </w:r>
    </w:p>
    <w:p w14:paraId="15753A2C">
      <w:pPr>
        <w:bidi w:val="0"/>
        <w:rPr>
          <w:rFonts w:hint="default"/>
          <w:color w:val="auto"/>
          <w:lang w:val="en-US" w:eastAsia="zh-CN"/>
        </w:rPr>
      </w:pPr>
      <w:r>
        <w:rPr>
          <w:rFonts w:hint="default"/>
          <w:color w:val="auto"/>
          <w:lang w:val="en-US" w:eastAsia="zh-CN"/>
        </w:rPr>
        <w:t>(12) 无机械行车和道路交通责任事故、无火灾事故、无等级火警事故、无爆炸事故、无治安案件，杜绝施工中发生重大人事伤亡事故，达到</w:t>
      </w:r>
      <w:r>
        <w:rPr>
          <w:rFonts w:hint="eastAsia"/>
          <w:color w:val="auto"/>
          <w:lang w:val="en-US" w:eastAsia="zh-CN"/>
        </w:rPr>
        <w:t>无安全事故发生</w:t>
      </w:r>
      <w:r>
        <w:rPr>
          <w:rFonts w:hint="default"/>
          <w:color w:val="auto"/>
          <w:lang w:val="en-US" w:eastAsia="zh-CN"/>
        </w:rPr>
        <w:t>的安全管理目标。</w:t>
      </w:r>
    </w:p>
    <w:p w14:paraId="56282254">
      <w:pPr>
        <w:bidi w:val="0"/>
        <w:rPr>
          <w:rFonts w:hint="default"/>
          <w:color w:val="auto"/>
          <w:lang w:val="en-US" w:eastAsia="zh-CN"/>
        </w:rPr>
      </w:pPr>
    </w:p>
    <w:p w14:paraId="3D89B291">
      <w:pPr>
        <w:pStyle w:val="6"/>
        <w:bidi w:val="0"/>
        <w:rPr>
          <w:rFonts w:hint="default"/>
          <w:color w:val="auto"/>
          <w:lang w:val="en-US" w:eastAsia="zh-CN"/>
        </w:rPr>
      </w:pPr>
      <w:bookmarkStart w:id="78" w:name="_Toc5373"/>
      <w:bookmarkStart w:id="79" w:name="_Toc3718"/>
      <w:r>
        <w:rPr>
          <w:rFonts w:hint="default"/>
          <w:color w:val="auto"/>
          <w:lang w:val="en-US" w:eastAsia="zh-CN"/>
        </w:rPr>
        <w:t>3</w:t>
      </w:r>
      <w:r>
        <w:rPr>
          <w:rFonts w:hint="eastAsia"/>
          <w:color w:val="auto"/>
          <w:lang w:val="en-US" w:eastAsia="zh-CN"/>
        </w:rPr>
        <w:t>、</w:t>
      </w:r>
      <w:r>
        <w:rPr>
          <w:rFonts w:hint="default"/>
          <w:color w:val="auto"/>
          <w:lang w:val="en-US" w:eastAsia="zh-CN"/>
        </w:rPr>
        <w:t>违约责任</w:t>
      </w:r>
      <w:bookmarkEnd w:id="78"/>
      <w:bookmarkEnd w:id="79"/>
    </w:p>
    <w:p w14:paraId="34EA2AF7">
      <w:pPr>
        <w:bidi w:val="0"/>
        <w:rPr>
          <w:rFonts w:hint="default"/>
          <w:color w:val="auto"/>
          <w:lang w:val="en-US" w:eastAsia="zh-CN"/>
        </w:rPr>
      </w:pPr>
      <w:r>
        <w:rPr>
          <w:rFonts w:hint="default"/>
          <w:color w:val="auto"/>
          <w:lang w:val="en-US" w:eastAsia="zh-CN"/>
        </w:rPr>
        <w:t>因</w:t>
      </w:r>
      <w:r>
        <w:rPr>
          <w:rFonts w:hint="eastAsia"/>
          <w:color w:val="auto"/>
          <w:lang w:val="en-US" w:eastAsia="zh-CN"/>
        </w:rPr>
        <w:t>养护公司</w:t>
      </w:r>
      <w:r>
        <w:rPr>
          <w:rFonts w:hint="default"/>
          <w:color w:val="auto"/>
          <w:lang w:val="en-US" w:eastAsia="zh-CN"/>
        </w:rPr>
        <w:t>不力造成安全事故，依据事故的性质，承担相应的责任直至依法追究法律责任。</w:t>
      </w:r>
    </w:p>
    <w:p w14:paraId="7DCA551E">
      <w:pPr>
        <w:bidi w:val="0"/>
        <w:rPr>
          <w:rFonts w:hint="default"/>
          <w:color w:val="auto"/>
          <w:lang w:val="en-US" w:eastAsia="zh-CN"/>
        </w:rPr>
      </w:pPr>
      <w:r>
        <w:rPr>
          <w:rFonts w:hint="default"/>
          <w:color w:val="auto"/>
          <w:lang w:val="en-US" w:eastAsia="zh-CN"/>
        </w:rPr>
        <w:t>4</w:t>
      </w:r>
      <w:r>
        <w:rPr>
          <w:rFonts w:hint="eastAsia"/>
          <w:color w:val="auto"/>
          <w:lang w:val="en-US" w:eastAsia="zh-CN"/>
        </w:rPr>
        <w:t>、</w:t>
      </w:r>
      <w:r>
        <w:rPr>
          <w:rFonts w:hint="default"/>
          <w:color w:val="auto"/>
          <w:lang w:val="en-US" w:eastAsia="zh-CN"/>
        </w:rPr>
        <w:t>本合同由双方法定代表人或其授权的代理人签署并加盖单位章后生效，至双方按照监理合同的约定履行完各自的义务和责任后自然失效。</w:t>
      </w:r>
    </w:p>
    <w:p w14:paraId="2B6E5BF1">
      <w:pPr>
        <w:bidi w:val="0"/>
        <w:rPr>
          <w:rFonts w:hint="default"/>
          <w:color w:val="auto"/>
          <w:lang w:val="en-US" w:eastAsia="zh-CN"/>
        </w:rPr>
      </w:pPr>
      <w:r>
        <w:rPr>
          <w:rFonts w:hint="default"/>
          <w:color w:val="auto"/>
          <w:lang w:val="en-US" w:eastAsia="zh-CN"/>
        </w:rPr>
        <w:t>5</w:t>
      </w:r>
      <w:r>
        <w:rPr>
          <w:rFonts w:hint="eastAsia"/>
          <w:color w:val="auto"/>
          <w:lang w:val="en-US" w:eastAsia="zh-CN"/>
        </w:rPr>
        <w:t>、</w:t>
      </w:r>
      <w:r>
        <w:rPr>
          <w:rFonts w:hint="default"/>
          <w:color w:val="auto"/>
          <w:lang w:val="en-US" w:eastAsia="zh-CN"/>
        </w:rPr>
        <w:t>本合同正本</w:t>
      </w:r>
      <w:r>
        <w:rPr>
          <w:rFonts w:hint="eastAsia"/>
          <w:color w:val="auto"/>
          <w:lang w:val="en-US" w:eastAsia="zh-CN"/>
        </w:rPr>
        <w:t>二</w:t>
      </w:r>
      <w:r>
        <w:rPr>
          <w:rFonts w:hint="default"/>
          <w:color w:val="auto"/>
          <w:lang w:val="en-US" w:eastAsia="zh-CN"/>
        </w:rPr>
        <w:t>份、副本</w:t>
      </w:r>
      <w:r>
        <w:rPr>
          <w:rFonts w:hint="eastAsia"/>
          <w:color w:val="auto"/>
          <w:lang w:val="en-US" w:eastAsia="zh-CN"/>
        </w:rPr>
        <w:t>四</w:t>
      </w:r>
      <w:r>
        <w:rPr>
          <w:rFonts w:hint="default"/>
          <w:color w:val="auto"/>
          <w:lang w:val="en-US" w:eastAsia="zh-CN"/>
        </w:rPr>
        <w:t>份，合同双方各执正本一份，副本</w:t>
      </w:r>
      <w:r>
        <w:rPr>
          <w:rFonts w:hint="eastAsia"/>
          <w:color w:val="auto"/>
          <w:lang w:val="en-US" w:eastAsia="zh-CN"/>
        </w:rPr>
        <w:t>二</w:t>
      </w:r>
      <w:r>
        <w:rPr>
          <w:rFonts w:hint="default"/>
          <w:color w:val="auto"/>
          <w:lang w:val="en-US" w:eastAsia="zh-CN"/>
        </w:rPr>
        <w:t>份，当正本与副本的内容不一致时，以正本为准。</w:t>
      </w:r>
    </w:p>
    <w:p w14:paraId="2B338BCC">
      <w:pPr>
        <w:bidi w:val="0"/>
        <w:rPr>
          <w:rFonts w:hint="default"/>
          <w:color w:val="auto"/>
          <w:lang w:val="en-US" w:eastAsia="zh-CN"/>
        </w:rPr>
      </w:pPr>
    </w:p>
    <w:p w14:paraId="4858C2BC">
      <w:pPr>
        <w:pStyle w:val="10"/>
        <w:ind w:left="0" w:leftChars="0" w:firstLine="0" w:firstLineChars="0"/>
        <w:rPr>
          <w:color w:val="auto"/>
        </w:rPr>
      </w:pPr>
      <w:r>
        <w:rPr>
          <w:color w:val="auto"/>
        </w:rPr>
        <mc:AlternateContent>
          <mc:Choice Requires="wps">
            <w:drawing>
              <wp:anchor distT="0" distB="0" distL="114300" distR="114300" simplePos="0" relativeHeight="251666432" behindDoc="0" locked="0" layoutInCell="1" allowOverlap="1">
                <wp:simplePos x="0" y="0"/>
                <wp:positionH relativeFrom="column">
                  <wp:posOffset>2821305</wp:posOffset>
                </wp:positionH>
                <wp:positionV relativeFrom="paragraph">
                  <wp:posOffset>172720</wp:posOffset>
                </wp:positionV>
                <wp:extent cx="2951480" cy="2815590"/>
                <wp:effectExtent l="7620" t="7620" r="12700" b="15240"/>
                <wp:wrapNone/>
                <wp:docPr id="8" name="文本框 8"/>
                <wp:cNvGraphicFramePr/>
                <a:graphic xmlns:a="http://schemas.openxmlformats.org/drawingml/2006/main">
                  <a:graphicData uri="http://schemas.microsoft.com/office/word/2010/wordprocessingShape">
                    <wps:wsp>
                      <wps:cNvSpPr txBox="1"/>
                      <wps:spPr>
                        <a:xfrm>
                          <a:off x="0" y="0"/>
                          <a:ext cx="2951480" cy="2815590"/>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1F9996DF">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管理方：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66FF1B1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5C969CD9">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7A2A8D9E">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6A70108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电话：0916-6228435</w:t>
                            </w:r>
                          </w:p>
                          <w:p w14:paraId="4FCD516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11CFED81">
                            <w:pPr>
                              <w:keepNext w:val="0"/>
                              <w:keepLines w:val="0"/>
                              <w:pageBreakBefore w:val="0"/>
                              <w:widowControl w:val="0"/>
                              <w:kinsoku/>
                              <w:wordWrap w:val="0"/>
                              <w:overflowPunct/>
                              <w:topLinePunct w:val="0"/>
                              <w:bidi w:val="0"/>
                              <w:adjustRightInd/>
                              <w:snapToGrid w:val="0"/>
                              <w:spacing w:line="240" w:lineRule="auto"/>
                              <w:ind w:left="630" w:leftChars="0" w:hanging="630" w:hanging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地址：西乡县莲花北路与西田街交叉口南50米</w:t>
                            </w:r>
                          </w:p>
                          <w:p w14:paraId="73765D4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7F6799F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5BA6F6C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6A8415B1">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22.15pt;margin-top:13.6pt;height:221.7pt;width:232.4pt;z-index:251666432;mso-width-relative:page;mso-height-relative:page;" fillcolor="#FFFFFF" filled="t" stroked="t" coordsize="21600,21600" o:gfxdata="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bjPa9kAAAAKAQAADwAAAAAAAAABACAAAAAi&#10;AAAAZHJzL2Rvd25yZXYueG1sUEsBAhQAFAAAAAgAh07iQLMM71NCAgAAvwQAAA4AAAAAAAAAAQAg&#10;AAAAKAEAAGRycy9lMm9Eb2MueG1sUEsFBgAAAAAGAAYAWQEAANwFAAAAAA==&#10;">
                <v:fill type="gradient" on="t" color2="#FFFFFF" angle="90" focus="100%" focussize="0f,0f" focusposition="0f,0f">
                  <o:fill type="gradientUnscaled" v:ext="backwardCompatible"/>
                </v:fill>
                <v:stroke weight="1.25pt" color="#FFFFFF" joinstyle="miter"/>
                <v:imagedata o:title=""/>
                <o:lock v:ext="edit" aspectratio="f"/>
                <v:textbox>
                  <w:txbxContent>
                    <w:p w14:paraId="1F9996DF">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管理方：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66FF1B1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5C969CD9">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7A2A8D9E">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6A701086">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电话：0916-6228435</w:t>
                      </w:r>
                    </w:p>
                    <w:p w14:paraId="4FCD516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11CFED81">
                      <w:pPr>
                        <w:keepNext w:val="0"/>
                        <w:keepLines w:val="0"/>
                        <w:pageBreakBefore w:val="0"/>
                        <w:widowControl w:val="0"/>
                        <w:kinsoku/>
                        <w:wordWrap w:val="0"/>
                        <w:overflowPunct/>
                        <w:topLinePunct w:val="0"/>
                        <w:bidi w:val="0"/>
                        <w:adjustRightInd/>
                        <w:snapToGrid w:val="0"/>
                        <w:spacing w:line="240" w:lineRule="auto"/>
                        <w:ind w:left="630" w:leftChars="0" w:hanging="630" w:hanging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地址：西乡县莲花北路与西田街交叉口南50米</w:t>
                      </w:r>
                    </w:p>
                    <w:p w14:paraId="73765D4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7F6799F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5BA6F6C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6A8415B1">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r>
        <w:rPr>
          <w:color w:val="auto"/>
        </w:rPr>
        <mc:AlternateContent>
          <mc:Choice Requires="wps">
            <w:drawing>
              <wp:anchor distT="0" distB="0" distL="114300" distR="114300" simplePos="0" relativeHeight="251664384" behindDoc="0" locked="0" layoutInCell="1" allowOverlap="1">
                <wp:simplePos x="0" y="0"/>
                <wp:positionH relativeFrom="column">
                  <wp:posOffset>-261620</wp:posOffset>
                </wp:positionH>
                <wp:positionV relativeFrom="paragraph">
                  <wp:posOffset>135890</wp:posOffset>
                </wp:positionV>
                <wp:extent cx="2951480" cy="2493645"/>
                <wp:effectExtent l="7620" t="7620" r="12700" b="13335"/>
                <wp:wrapNone/>
                <wp:docPr id="9" name="文本框 9"/>
                <wp:cNvGraphicFramePr/>
                <a:graphic xmlns:a="http://schemas.openxmlformats.org/drawingml/2006/main">
                  <a:graphicData uri="http://schemas.microsoft.com/office/word/2010/wordprocessingShape">
                    <wps:wsp>
                      <wps:cNvSpPr txBox="1"/>
                      <wps:spPr>
                        <a:xfrm>
                          <a:off x="0" y="0"/>
                          <a:ext cx="2951480" cy="249364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489101B0">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委托人：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28F9D97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4A65D2E8">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41B8B333">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495A008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电话：0916-6221800</w:t>
                            </w:r>
                          </w:p>
                          <w:p w14:paraId="536042A9">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215E53CC">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地址：汉中市西乡县汉白路215号</w:t>
                            </w:r>
                          </w:p>
                          <w:p w14:paraId="4D61D31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7B0DF37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12E7C1D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657F5A4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0C754AE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20.6pt;margin-top:10.7pt;height:196.35pt;width:232.4pt;z-index:251664384;mso-width-relative:page;mso-height-relative:page;" fillcolor="#FFFFFF" filled="t" stroked="t" coordsize="21600,21600" o:gfxdata="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b81tXaAAAACgEAAA8AAAAAAAAAAQAgAAAA&#10;IgAAAGRycy9kb3ducmV2LnhtbFBLAQIUABQAAAAIAIdO4kAdU3MdQgIAAL8EAAAOAAAAAAAAAAEA&#10;IAAAACkBAABkcnMvZTJvRG9jLnhtbFBLBQYAAAAABgAGAFkBAADdBQAAAAA=&#10;">
                <v:fill type="gradient" on="t" color2="#FFFFFF" angle="90" focus="100%" focussize="0f,0f" focusposition="0f,0f">
                  <o:fill type="gradientUnscaled" v:ext="backwardCompatible"/>
                </v:fill>
                <v:stroke weight="1.25pt" color="#FFFFFF" joinstyle="miter"/>
                <v:imagedata o:title=""/>
                <o:lock v:ext="edit" aspectratio="f"/>
                <v:textbox>
                  <w:txbxContent>
                    <w:p w14:paraId="489101B0">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委托人：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28F9D97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4A65D2E8">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41B8B333">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495A008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电话：0916-6221800</w:t>
                      </w:r>
                    </w:p>
                    <w:p w14:paraId="536042A9">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215E53CC">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地址：汉中市西乡县汉白路215号</w:t>
                      </w:r>
                    </w:p>
                    <w:p w14:paraId="4D61D31D">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7B0DF37F">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12E7C1DE">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657F5A42">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0C754AE4">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p>
    <w:p w14:paraId="0547BE10">
      <w:pPr>
        <w:bidi w:val="0"/>
        <w:rPr>
          <w:rFonts w:hint="default"/>
          <w:color w:val="auto"/>
          <w:lang w:val="en-US" w:eastAsia="zh-CN"/>
        </w:rPr>
      </w:pPr>
    </w:p>
    <w:p w14:paraId="7800BF12">
      <w:pPr>
        <w:bidi w:val="0"/>
        <w:rPr>
          <w:rFonts w:hint="default"/>
          <w:color w:val="auto"/>
          <w:lang w:val="en-US" w:eastAsia="zh-CN"/>
        </w:rPr>
      </w:pPr>
    </w:p>
    <w:p w14:paraId="67FA6017">
      <w:pPr>
        <w:bidi w:val="0"/>
        <w:rPr>
          <w:rFonts w:hint="default"/>
          <w:color w:val="auto"/>
          <w:lang w:val="en-US" w:eastAsia="zh-CN"/>
        </w:rPr>
      </w:pPr>
    </w:p>
    <w:p w14:paraId="0EBAD7AA">
      <w:pPr>
        <w:bidi w:val="0"/>
        <w:rPr>
          <w:rFonts w:hint="default"/>
          <w:color w:val="auto"/>
          <w:lang w:val="en-US" w:eastAsia="zh-CN"/>
        </w:rPr>
      </w:pPr>
    </w:p>
    <w:p w14:paraId="2313F08C">
      <w:pPr>
        <w:bidi w:val="0"/>
        <w:rPr>
          <w:rFonts w:hint="default"/>
          <w:color w:val="auto"/>
          <w:lang w:val="en-US" w:eastAsia="zh-CN"/>
        </w:rPr>
      </w:pPr>
    </w:p>
    <w:p w14:paraId="59471519">
      <w:pPr>
        <w:bidi w:val="0"/>
        <w:rPr>
          <w:rFonts w:hint="default"/>
          <w:color w:val="auto"/>
          <w:lang w:val="en-US" w:eastAsia="zh-CN"/>
        </w:rPr>
      </w:pPr>
    </w:p>
    <w:p w14:paraId="6749D432">
      <w:pPr>
        <w:bidi w:val="0"/>
        <w:rPr>
          <w:rFonts w:hint="default"/>
          <w:color w:val="auto"/>
          <w:lang w:val="en-US" w:eastAsia="zh-CN"/>
        </w:rPr>
      </w:pPr>
    </w:p>
    <w:p w14:paraId="596392DB">
      <w:pPr>
        <w:bidi w:val="0"/>
        <w:rPr>
          <w:rFonts w:hint="default"/>
          <w:color w:val="auto"/>
          <w:lang w:val="en-US" w:eastAsia="zh-CN"/>
        </w:rPr>
      </w:pPr>
    </w:p>
    <w:p w14:paraId="0800F8A9">
      <w:pPr>
        <w:bidi w:val="0"/>
        <w:rPr>
          <w:rFonts w:hint="default"/>
          <w:color w:val="auto"/>
          <w:lang w:val="en-US" w:eastAsia="zh-CN"/>
        </w:rPr>
      </w:pPr>
    </w:p>
    <w:p w14:paraId="67D42668">
      <w:pPr>
        <w:bidi w:val="0"/>
        <w:rPr>
          <w:rFonts w:hint="default"/>
          <w:color w:val="auto"/>
          <w:lang w:val="en-US" w:eastAsia="zh-CN"/>
        </w:rPr>
      </w:pPr>
    </w:p>
    <w:p w14:paraId="019C5AE1">
      <w:pPr>
        <w:bidi w:val="0"/>
        <w:rPr>
          <w:rFonts w:hint="default"/>
          <w:color w:val="auto"/>
          <w:lang w:val="en-US" w:eastAsia="zh-CN"/>
        </w:rPr>
      </w:pPr>
    </w:p>
    <w:p w14:paraId="2503A722">
      <w:pPr>
        <w:bidi w:val="0"/>
        <w:rPr>
          <w:rFonts w:hint="default"/>
          <w:color w:val="auto"/>
          <w:lang w:val="en-US" w:eastAsia="zh-CN"/>
        </w:rPr>
      </w:pPr>
    </w:p>
    <w:p w14:paraId="402AC627">
      <w:pPr>
        <w:bidi w:val="0"/>
        <w:rPr>
          <w:rFonts w:hint="default"/>
          <w:color w:val="auto"/>
          <w:lang w:val="en-US" w:eastAsia="zh-CN"/>
        </w:rPr>
      </w:pPr>
      <w:r>
        <w:rPr>
          <w:color w:val="auto"/>
        </w:rPr>
        <mc:AlternateContent>
          <mc:Choice Requires="wps">
            <w:drawing>
              <wp:anchor distT="0" distB="0" distL="114300" distR="114300" simplePos="0" relativeHeight="251665408" behindDoc="0" locked="0" layoutInCell="1" allowOverlap="1">
                <wp:simplePos x="0" y="0"/>
                <wp:positionH relativeFrom="column">
                  <wp:posOffset>-147320</wp:posOffset>
                </wp:positionH>
                <wp:positionV relativeFrom="paragraph">
                  <wp:posOffset>29210</wp:posOffset>
                </wp:positionV>
                <wp:extent cx="2951480" cy="2583815"/>
                <wp:effectExtent l="7620" t="7620" r="12700" b="18415"/>
                <wp:wrapNone/>
                <wp:docPr id="7" name="文本框 7"/>
                <wp:cNvGraphicFramePr/>
                <a:graphic xmlns:a="http://schemas.openxmlformats.org/drawingml/2006/main">
                  <a:graphicData uri="http://schemas.microsoft.com/office/word/2010/wordprocessingShape">
                    <wps:wsp>
                      <wps:cNvSpPr txBox="1"/>
                      <wps:spPr>
                        <a:xfrm>
                          <a:off x="0" y="0"/>
                          <a:ext cx="2951480" cy="258381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1C97FBD7">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养护公司：</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43B20C1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20A0A20F">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203712B1">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0A77D4C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14:paraId="22A430C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75E11B47">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w:t>
                            </w:r>
                          </w:p>
                          <w:p w14:paraId="66C8DC6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7AF79C2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076B7F58">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35CB6CD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4395D39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wps:txbx>
                      <wps:bodyPr upright="1"/>
                    </wps:wsp>
                  </a:graphicData>
                </a:graphic>
              </wp:anchor>
            </w:drawing>
          </mc:Choice>
          <mc:Fallback>
            <w:pict>
              <v:shape id="_x0000_s1026" o:spid="_x0000_s1026" o:spt="202" type="#_x0000_t202" style="position:absolute;left:0pt;margin-left:-11.6pt;margin-top:2.3pt;height:203.45pt;width:232.4pt;z-index:251665408;mso-width-relative:page;mso-height-relative:page;" fillcolor="#FFFFFF" filled="t" stroked="t" coordsize="21600,21600" o:gfxdata="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oeIv9sAAAALAQAADwAAAAAAAAABACAA&#10;AAAiAAAAZHJzL2Rvd25yZXYueG1sUEsBAhQAFAAAAAgAh07iQD2fG1tDAgAAvwQAAA4AAAAAAAAA&#10;AQAgAAAAKgEAAGRycy9lMm9Eb2MueG1sUEsFBgAAAAAGAAYAWQEAAN8FAAAAAA==&#10;">
                <v:fill type="gradient" on="t" color2="#FFFFFF" angle="90" focus="100%" focussize="0f,0f" focusposition="0f,0f">
                  <o:fill type="gradientUnscaled" v:ext="backwardCompatible"/>
                </v:fill>
                <v:stroke weight="1.25pt" color="#FFFFFF" joinstyle="miter"/>
                <v:imagedata o:title=""/>
                <o:lock v:ext="edit" aspectratio="f"/>
                <v:textbox>
                  <w:txbxContent>
                    <w:p w14:paraId="1C97FBD7">
                      <w:pPr>
                        <w:bidi w:val="0"/>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养护公司：</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（盖章）</w:t>
                      </w:r>
                    </w:p>
                    <w:p w14:paraId="43B20C1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w:t>
                      </w:r>
                    </w:p>
                    <w:p w14:paraId="20A0A20F">
                      <w:pPr>
                        <w:keepNext w:val="0"/>
                        <w:keepLines w:val="0"/>
                        <w:pageBreakBefore w:val="0"/>
                        <w:widowControl w:val="0"/>
                        <w:kinsoku/>
                        <w:wordWrap w:val="0"/>
                        <w:overflowPunct/>
                        <w:topLinePunct w:val="0"/>
                        <w:bidi w:val="0"/>
                        <w:adjustRightInd/>
                        <w:snapToGrid w:val="0"/>
                        <w:spacing w:line="24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w:t>
                      </w:r>
                    </w:p>
                    <w:p w14:paraId="203712B1">
                      <w:pPr>
                        <w:bidi w:val="0"/>
                        <w:ind w:left="0" w:leftChars="0" w:firstLine="0" w:firstLineChars="0"/>
                        <w:rPr>
                          <w:rFonts w:hint="eastAsia" w:ascii="宋体" w:hAnsi="宋体" w:eastAsia="宋体" w:cs="宋体"/>
                          <w:spacing w:val="-17"/>
                          <w:sz w:val="21"/>
                          <w:szCs w:val="21"/>
                          <w:lang w:val="en-US" w:eastAsia="zh-CN"/>
                        </w:rPr>
                      </w:pPr>
                      <w:r>
                        <w:rPr>
                          <w:rFonts w:hint="eastAsia" w:ascii="宋体" w:hAnsi="宋体" w:eastAsia="宋体" w:cs="宋体"/>
                          <w:sz w:val="21"/>
                          <w:szCs w:val="21"/>
                          <w:lang w:val="en-US" w:eastAsia="zh-CN"/>
                        </w:rPr>
                        <w:t>授权代理人：</w:t>
                      </w:r>
                      <w:r>
                        <w:rPr>
                          <w:rFonts w:hint="eastAsia" w:ascii="宋体" w:hAnsi="宋体" w:eastAsia="宋体" w:cs="宋体"/>
                          <w:sz w:val="21"/>
                          <w:szCs w:val="21"/>
                          <w:u w:val="single"/>
                          <w:lang w:val="en-US" w:eastAsia="zh-CN"/>
                        </w:rPr>
                        <w:t xml:space="preserve">        </w:t>
                      </w:r>
                      <w:r>
                        <w:rPr>
                          <w:rFonts w:hint="eastAsia" w:ascii="宋体" w:hAnsi="宋体" w:eastAsia="宋体" w:cs="宋体"/>
                          <w:spacing w:val="-17"/>
                          <w:sz w:val="21"/>
                          <w:szCs w:val="21"/>
                          <w:lang w:val="en-US" w:eastAsia="zh-CN"/>
                        </w:rPr>
                        <w:t>（签字或盖章）</w:t>
                      </w:r>
                    </w:p>
                    <w:p w14:paraId="0A77D4C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14:paraId="22A430C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传真：</w:t>
                      </w:r>
                    </w:p>
                    <w:p w14:paraId="75E11B47">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w:t>
                      </w:r>
                    </w:p>
                    <w:p w14:paraId="66C8DC6B">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p>
                    <w:p w14:paraId="7AF79C2A">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邮编：</w:t>
                      </w:r>
                    </w:p>
                    <w:p w14:paraId="076B7F58">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14:paraId="35CB6CD5">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账号:</w:t>
                      </w:r>
                    </w:p>
                    <w:p w14:paraId="4395D390">
                      <w:pPr>
                        <w:keepNext w:val="0"/>
                        <w:keepLines w:val="0"/>
                        <w:pageBreakBefore w:val="0"/>
                        <w:widowControl w:val="0"/>
                        <w:kinsoku/>
                        <w:wordWrap w:val="0"/>
                        <w:overflowPunct/>
                        <w:topLinePunct w:val="0"/>
                        <w:bidi w:val="0"/>
                        <w:adjustRightInd/>
                        <w:snapToGrid w:val="0"/>
                        <w:spacing w:line="240" w:lineRule="auto"/>
                        <w:ind w:left="0" w:leftChars="0" w:firstLine="0" w:firstLineChars="0"/>
                        <w:textAlignment w:val="auto"/>
                        <w:rPr>
                          <w:rFonts w:hint="eastAsia" w:ascii="宋体" w:hAnsi="宋体" w:eastAsia="宋体" w:cs="宋体"/>
                          <w:b w:val="0"/>
                          <w:bCs/>
                          <w:sz w:val="21"/>
                          <w:szCs w:val="21"/>
                          <w:lang w:val="en-US" w:eastAsia="zh-CN"/>
                        </w:rPr>
                      </w:pPr>
                      <w:r>
                        <w:rPr>
                          <w:rFonts w:hint="eastAsia" w:ascii="宋体" w:hAnsi="宋体" w:eastAsia="宋体" w:cs="宋体"/>
                          <w:sz w:val="21"/>
                          <w:szCs w:val="21"/>
                          <w:lang w:val="en-US" w:eastAsia="zh-CN"/>
                        </w:rPr>
                        <w:t>签约日期：</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p>
                  </w:txbxContent>
                </v:textbox>
              </v:shape>
            </w:pict>
          </mc:Fallback>
        </mc:AlternateContent>
      </w:r>
    </w:p>
    <w:p w14:paraId="1646B9FA">
      <w:pPr>
        <w:bidi w:val="0"/>
        <w:rPr>
          <w:rFonts w:hint="default"/>
          <w:color w:val="auto"/>
          <w:lang w:val="en-US" w:eastAsia="zh-CN"/>
        </w:rPr>
      </w:pPr>
    </w:p>
    <w:p w14:paraId="070966EA">
      <w:pPr>
        <w:bidi w:val="0"/>
        <w:rPr>
          <w:rFonts w:hint="default"/>
          <w:color w:val="auto"/>
          <w:lang w:val="en-US" w:eastAsia="zh-CN"/>
        </w:rPr>
      </w:pPr>
    </w:p>
    <w:p w14:paraId="491B3120">
      <w:pPr>
        <w:bidi w:val="0"/>
        <w:rPr>
          <w:rFonts w:hint="default"/>
          <w:color w:val="auto"/>
          <w:lang w:val="en-US" w:eastAsia="zh-CN"/>
        </w:rPr>
      </w:pPr>
    </w:p>
    <w:p w14:paraId="447031D1">
      <w:pPr>
        <w:bidi w:val="0"/>
        <w:rPr>
          <w:rFonts w:hint="default"/>
          <w:color w:val="auto"/>
          <w:lang w:val="en-US" w:eastAsia="zh-CN"/>
        </w:rPr>
      </w:pPr>
    </w:p>
    <w:p w14:paraId="026C25B5">
      <w:pPr>
        <w:bidi w:val="0"/>
        <w:rPr>
          <w:rFonts w:hint="default"/>
          <w:color w:val="auto"/>
          <w:lang w:val="en-US" w:eastAsia="zh-CN"/>
        </w:rPr>
      </w:pPr>
    </w:p>
    <w:p w14:paraId="238DCB41">
      <w:pPr>
        <w:tabs>
          <w:tab w:val="left" w:pos="5640"/>
        </w:tabs>
        <w:bidi w:val="0"/>
        <w:jc w:val="left"/>
        <w:rPr>
          <w:rFonts w:hint="eastAsia"/>
          <w:color w:val="auto"/>
          <w:lang w:val="en-US" w:eastAsia="zh-CN"/>
        </w:rPr>
      </w:pPr>
      <w:r>
        <w:rPr>
          <w:rFonts w:hint="eastAsia"/>
          <w:color w:val="auto"/>
          <w:lang w:val="en-US" w:eastAsia="zh-CN"/>
        </w:rPr>
        <w:tab/>
      </w:r>
    </w:p>
    <w:p w14:paraId="281C8E29">
      <w:pPr>
        <w:pStyle w:val="4"/>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b/>
          <w:color w:val="auto"/>
          <w:lang w:val="en-US" w:eastAsia="zh-CN"/>
        </w:rPr>
      </w:pPr>
      <w:r>
        <w:rPr>
          <w:rFonts w:hint="eastAsia"/>
          <w:b/>
          <w:color w:val="auto"/>
          <w:lang w:val="en-US" w:eastAsia="zh-CN"/>
        </w:rPr>
        <w:t>四、项目专用合同条款</w:t>
      </w:r>
    </w:p>
    <w:p w14:paraId="5D8A1970">
      <w:pPr>
        <w:rPr>
          <w:rFonts w:hint="eastAsia" w:ascii="仿宋" w:hAnsi="仿宋" w:eastAsia="仿宋" w:cs="仿宋"/>
          <w:color w:val="auto"/>
          <w:sz w:val="11"/>
          <w:szCs w:val="11"/>
        </w:rPr>
      </w:pPr>
    </w:p>
    <w:tbl>
      <w:tblPr>
        <w:tblStyle w:val="23"/>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2813"/>
        <w:gridCol w:w="3694"/>
        <w:gridCol w:w="1100"/>
      </w:tblGrid>
      <w:tr w14:paraId="1AF9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blHeader/>
          <w:jc w:val="center"/>
        </w:trPr>
        <w:tc>
          <w:tcPr>
            <w:tcW w:w="897" w:type="dxa"/>
            <w:noWrap w:val="0"/>
            <w:vAlign w:val="center"/>
          </w:tcPr>
          <w:p w14:paraId="1457087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序号</w:t>
            </w:r>
          </w:p>
        </w:tc>
        <w:tc>
          <w:tcPr>
            <w:tcW w:w="2813" w:type="dxa"/>
            <w:noWrap w:val="0"/>
            <w:vAlign w:val="center"/>
          </w:tcPr>
          <w:p w14:paraId="0321CC7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条款名称</w:t>
            </w:r>
          </w:p>
        </w:tc>
        <w:tc>
          <w:tcPr>
            <w:tcW w:w="3694" w:type="dxa"/>
            <w:noWrap w:val="0"/>
            <w:vAlign w:val="center"/>
          </w:tcPr>
          <w:p w14:paraId="5F3E562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说明和要求</w:t>
            </w:r>
          </w:p>
        </w:tc>
        <w:tc>
          <w:tcPr>
            <w:tcW w:w="1100" w:type="dxa"/>
            <w:noWrap w:val="0"/>
            <w:vAlign w:val="center"/>
          </w:tcPr>
          <w:p w14:paraId="6D411A3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备注</w:t>
            </w:r>
          </w:p>
        </w:tc>
      </w:tr>
      <w:tr w14:paraId="1909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2D15979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1</w:t>
            </w:r>
          </w:p>
        </w:tc>
        <w:tc>
          <w:tcPr>
            <w:tcW w:w="2813" w:type="dxa"/>
            <w:noWrap w:val="0"/>
            <w:vAlign w:val="center"/>
          </w:tcPr>
          <w:p w14:paraId="0E1484B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发包人是否提供材料或工程设备</w:t>
            </w:r>
          </w:p>
        </w:tc>
        <w:tc>
          <w:tcPr>
            <w:tcW w:w="3694" w:type="dxa"/>
            <w:noWrap w:val="0"/>
            <w:vAlign w:val="center"/>
          </w:tcPr>
          <w:p w14:paraId="36030C4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否</w:t>
            </w:r>
          </w:p>
        </w:tc>
        <w:tc>
          <w:tcPr>
            <w:tcW w:w="1100" w:type="dxa"/>
            <w:noWrap w:val="0"/>
            <w:vAlign w:val="center"/>
          </w:tcPr>
          <w:p w14:paraId="0ADA174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p>
        </w:tc>
      </w:tr>
      <w:tr w14:paraId="2679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470FDA9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2</w:t>
            </w:r>
          </w:p>
        </w:tc>
        <w:tc>
          <w:tcPr>
            <w:tcW w:w="2813" w:type="dxa"/>
            <w:noWrap w:val="0"/>
            <w:vAlign w:val="center"/>
          </w:tcPr>
          <w:p w14:paraId="36E9F84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发包人是否提供施工设备和临时设施</w:t>
            </w:r>
          </w:p>
        </w:tc>
        <w:tc>
          <w:tcPr>
            <w:tcW w:w="3694" w:type="dxa"/>
            <w:noWrap w:val="0"/>
            <w:vAlign w:val="center"/>
          </w:tcPr>
          <w:p w14:paraId="70824DC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否</w:t>
            </w:r>
          </w:p>
        </w:tc>
        <w:tc>
          <w:tcPr>
            <w:tcW w:w="1100" w:type="dxa"/>
            <w:noWrap w:val="0"/>
            <w:vAlign w:val="center"/>
          </w:tcPr>
          <w:p w14:paraId="4445E40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p>
        </w:tc>
      </w:tr>
      <w:tr w14:paraId="614C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5BCCB4A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3</w:t>
            </w:r>
          </w:p>
        </w:tc>
        <w:tc>
          <w:tcPr>
            <w:tcW w:w="2813" w:type="dxa"/>
            <w:noWrap w:val="0"/>
            <w:vAlign w:val="center"/>
          </w:tcPr>
          <w:p w14:paraId="438E1AD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增值税税金的计算方法</w:t>
            </w:r>
          </w:p>
        </w:tc>
        <w:tc>
          <w:tcPr>
            <w:tcW w:w="3694" w:type="dxa"/>
            <w:noWrap w:val="0"/>
            <w:vAlign w:val="center"/>
          </w:tcPr>
          <w:p w14:paraId="1BB1A4A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按照现行规定的一般计税办法计算</w:t>
            </w:r>
          </w:p>
        </w:tc>
        <w:tc>
          <w:tcPr>
            <w:tcW w:w="1100" w:type="dxa"/>
            <w:noWrap w:val="0"/>
            <w:vAlign w:val="center"/>
          </w:tcPr>
          <w:p w14:paraId="61234C3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p>
        </w:tc>
      </w:tr>
      <w:tr w14:paraId="051A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707227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4</w:t>
            </w:r>
          </w:p>
        </w:tc>
        <w:tc>
          <w:tcPr>
            <w:tcW w:w="2813" w:type="dxa"/>
            <w:noWrap w:val="0"/>
            <w:vAlign w:val="center"/>
          </w:tcPr>
          <w:p w14:paraId="755D9D7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rPr>
              <w:t>开工预付款</w:t>
            </w:r>
          </w:p>
        </w:tc>
        <w:tc>
          <w:tcPr>
            <w:tcW w:w="3694" w:type="dxa"/>
            <w:noWrap w:val="0"/>
            <w:vAlign w:val="center"/>
          </w:tcPr>
          <w:p w14:paraId="57DD123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无</w:t>
            </w:r>
          </w:p>
        </w:tc>
        <w:tc>
          <w:tcPr>
            <w:tcW w:w="1100" w:type="dxa"/>
            <w:noWrap w:val="0"/>
            <w:vAlign w:val="center"/>
          </w:tcPr>
          <w:p w14:paraId="21238E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rPr>
            </w:pPr>
          </w:p>
        </w:tc>
      </w:tr>
      <w:tr w14:paraId="6187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3D31E63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5</w:t>
            </w:r>
          </w:p>
        </w:tc>
        <w:tc>
          <w:tcPr>
            <w:tcW w:w="2813" w:type="dxa"/>
            <w:noWrap w:val="0"/>
            <w:vAlign w:val="center"/>
          </w:tcPr>
          <w:p w14:paraId="4BCC46D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养护费用支付原则和支付进度</w:t>
            </w:r>
          </w:p>
        </w:tc>
        <w:tc>
          <w:tcPr>
            <w:tcW w:w="3694" w:type="dxa"/>
            <w:noWrap w:val="0"/>
            <w:vAlign w:val="center"/>
          </w:tcPr>
          <w:p w14:paraId="644CE4A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按照月检查考核结果，季度支付养护费用</w:t>
            </w:r>
          </w:p>
        </w:tc>
        <w:tc>
          <w:tcPr>
            <w:tcW w:w="1100" w:type="dxa"/>
            <w:noWrap w:val="0"/>
            <w:vAlign w:val="center"/>
          </w:tcPr>
          <w:p w14:paraId="030308E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rPr>
            </w:pPr>
          </w:p>
        </w:tc>
      </w:tr>
      <w:tr w14:paraId="0AE6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7FC5BEF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6</w:t>
            </w:r>
          </w:p>
        </w:tc>
        <w:tc>
          <w:tcPr>
            <w:tcW w:w="2813" w:type="dxa"/>
            <w:noWrap w:val="0"/>
            <w:vAlign w:val="center"/>
          </w:tcPr>
          <w:p w14:paraId="26455A9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养护支付报表份数</w:t>
            </w:r>
          </w:p>
        </w:tc>
        <w:tc>
          <w:tcPr>
            <w:tcW w:w="3694" w:type="dxa"/>
            <w:noWrap w:val="0"/>
            <w:vAlign w:val="center"/>
          </w:tcPr>
          <w:p w14:paraId="50DCF98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5份</w:t>
            </w:r>
          </w:p>
        </w:tc>
        <w:tc>
          <w:tcPr>
            <w:tcW w:w="1100" w:type="dxa"/>
            <w:noWrap w:val="0"/>
            <w:vAlign w:val="center"/>
          </w:tcPr>
          <w:p w14:paraId="0A36E74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rPr>
            </w:pPr>
          </w:p>
        </w:tc>
      </w:tr>
      <w:tr w14:paraId="0AF4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3752733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7</w:t>
            </w:r>
          </w:p>
        </w:tc>
        <w:tc>
          <w:tcPr>
            <w:tcW w:w="2813" w:type="dxa"/>
            <w:noWrap w:val="0"/>
            <w:vAlign w:val="center"/>
          </w:tcPr>
          <w:p w14:paraId="42FA189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rPr>
              <w:t>安全生产费</w:t>
            </w:r>
          </w:p>
        </w:tc>
        <w:tc>
          <w:tcPr>
            <w:tcW w:w="3694" w:type="dxa"/>
            <w:noWrap w:val="0"/>
            <w:vAlign w:val="center"/>
          </w:tcPr>
          <w:p w14:paraId="34A0373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按第200章清单合计的1.5%计列，专款专用，超出清单所列安全生产费时，由承包人自行承担</w:t>
            </w:r>
          </w:p>
        </w:tc>
        <w:tc>
          <w:tcPr>
            <w:tcW w:w="1100" w:type="dxa"/>
            <w:noWrap w:val="0"/>
            <w:vAlign w:val="center"/>
          </w:tcPr>
          <w:p w14:paraId="345841D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rPr>
            </w:pPr>
          </w:p>
        </w:tc>
      </w:tr>
      <w:tr w14:paraId="27AA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97" w:type="dxa"/>
            <w:noWrap w:val="0"/>
            <w:vAlign w:val="center"/>
          </w:tcPr>
          <w:p w14:paraId="3100309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2"/>
                <w:sz w:val="28"/>
                <w:szCs w:val="28"/>
                <w:vertAlign w:val="baseline"/>
                <w:lang w:val="en-US" w:eastAsia="zh-CN" w:bidi="ar-SA"/>
              </w:rPr>
            </w:pPr>
            <w:r>
              <w:rPr>
                <w:rFonts w:hint="eastAsia" w:ascii="宋体" w:hAnsi="宋体" w:eastAsia="宋体" w:cs="宋体"/>
                <w:color w:val="auto"/>
                <w:sz w:val="28"/>
                <w:szCs w:val="28"/>
                <w:vertAlign w:val="baseline"/>
                <w:lang w:val="en-US" w:eastAsia="zh-CN"/>
              </w:rPr>
              <w:t>8</w:t>
            </w:r>
          </w:p>
        </w:tc>
        <w:tc>
          <w:tcPr>
            <w:tcW w:w="2813" w:type="dxa"/>
            <w:noWrap w:val="0"/>
            <w:vAlign w:val="center"/>
          </w:tcPr>
          <w:p w14:paraId="04FFD79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检查考核依据</w:t>
            </w:r>
          </w:p>
        </w:tc>
        <w:tc>
          <w:tcPr>
            <w:tcW w:w="3694" w:type="dxa"/>
            <w:noWrap w:val="0"/>
            <w:vAlign w:val="center"/>
          </w:tcPr>
          <w:p w14:paraId="4457168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2026年《西乡县农村公路市场化养护管理考核办法》</w:t>
            </w:r>
          </w:p>
        </w:tc>
        <w:tc>
          <w:tcPr>
            <w:tcW w:w="1100" w:type="dxa"/>
            <w:noWrap w:val="0"/>
            <w:vAlign w:val="center"/>
          </w:tcPr>
          <w:p w14:paraId="4944AD8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8"/>
                <w:szCs w:val="28"/>
                <w:vertAlign w:val="baseline"/>
              </w:rPr>
            </w:pPr>
          </w:p>
        </w:tc>
      </w:tr>
    </w:tbl>
    <w:p w14:paraId="7C3BF6E4">
      <w:pPr>
        <w:bidi w:val="0"/>
        <w:ind w:left="0" w:leftChars="0" w:firstLine="0" w:firstLineChars="0"/>
        <w:rPr>
          <w:rFonts w:hint="eastAsia" w:ascii="仿宋" w:hAnsi="仿宋" w:eastAsia="仿宋" w:cs="仿宋"/>
          <w:color w:val="auto"/>
        </w:rPr>
      </w:pPr>
    </w:p>
    <w:p w14:paraId="0DDCF47F">
      <w:pPr>
        <w:pStyle w:val="4"/>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default"/>
          <w:color w:val="auto"/>
          <w:lang w:val="en-US" w:eastAsia="zh-CN"/>
        </w:rPr>
      </w:pPr>
      <w:r>
        <w:rPr>
          <w:rFonts w:hint="eastAsia"/>
          <w:color w:val="auto"/>
          <w:lang w:val="en-US" w:eastAsia="zh-CN"/>
        </w:rPr>
        <w:t>五、合同工程量清单</w:t>
      </w:r>
    </w:p>
    <w:p w14:paraId="0FF557D1">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bookmarkStart w:id="80" w:name="_GoBack"/>
      <w:bookmarkEnd w:id="80"/>
    </w:p>
    <w:sectPr>
      <w:headerReference r:id="rId3" w:type="default"/>
      <w:footerReference r:id="rId4"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方正公文黑体">
    <w:altName w:val="黑体"/>
    <w:panose1 w:val="02000500000000000000"/>
    <w:charset w:val="86"/>
    <w:family w:val="auto"/>
    <w:pitch w:val="default"/>
    <w:sig w:usb0="00000000" w:usb1="00000000" w:usb2="0000001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MS PGothic">
    <w:panose1 w:val="020B0600070205080204"/>
    <w:charset w:val="80"/>
    <w:family w:val="auto"/>
    <w:pitch w:val="default"/>
    <w:sig w:usb0="E00002FF" w:usb1="6AC7FDFB" w:usb2="08000012" w:usb3="00000000" w:csb0="4002009F" w:csb1="DFD7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5AA44F"/>
    <w:multiLevelType w:val="singleLevel"/>
    <w:tmpl w:val="525AA44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2265A5"/>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1E1A7E"/>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6E4A26"/>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C15A8"/>
    <w:rsid w:val="3DAD25AB"/>
    <w:rsid w:val="3DC627CE"/>
    <w:rsid w:val="3DC65242"/>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6F7BA3"/>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B42AC4"/>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5"/>
    <w:autoRedefine/>
    <w:qFormat/>
    <w:uiPriority w:val="0"/>
    <w:pPr>
      <w:keepNext/>
      <w:spacing w:before="624" w:beforeLines="200" w:line="400" w:lineRule="exact"/>
      <w:jc w:val="center"/>
      <w:outlineLvl w:val="2"/>
    </w:pPr>
    <w:rPr>
      <w:b/>
      <w:bCs/>
      <w:sz w:val="24"/>
      <w:szCs w:val="24"/>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5"/>
    <w:basedOn w:val="1"/>
    <w:next w:val="1"/>
    <w:unhideWhenUsed/>
    <w:qFormat/>
    <w:uiPriority w:val="0"/>
    <w:pPr>
      <w:keepNext w:val="0"/>
      <w:keepLines w:val="0"/>
      <w:adjustRightInd w:val="0"/>
      <w:spacing w:beforeLines="0" w:beforeAutospacing="0" w:afterLines="0" w:afterAutospacing="0" w:line="360" w:lineRule="auto"/>
      <w:outlineLvl w:val="4"/>
    </w:pPr>
    <w:rPr>
      <w:b/>
      <w:bCs/>
      <w:szCs w:val="24"/>
    </w:rPr>
  </w:style>
  <w:style w:type="paragraph" w:styleId="8">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spacing w:line="300" w:lineRule="auto"/>
      <w:ind w:firstLine="420" w:firstLineChars="200"/>
    </w:pPr>
    <w:rPr>
      <w:szCs w:val="24"/>
    </w:rPr>
  </w:style>
  <w:style w:type="paragraph" w:styleId="9">
    <w:name w:val="annotation text"/>
    <w:basedOn w:val="1"/>
    <w:autoRedefine/>
    <w:qFormat/>
    <w:uiPriority w:val="99"/>
    <w:pPr>
      <w:jc w:val="left"/>
    </w:pPr>
    <w:rPr>
      <w:szCs w:val="24"/>
    </w:rPr>
  </w:style>
  <w:style w:type="paragraph" w:styleId="10">
    <w:name w:val="Body Text"/>
    <w:basedOn w:val="1"/>
    <w:next w:val="1"/>
    <w:autoRedefine/>
    <w:qFormat/>
    <w:uiPriority w:val="0"/>
    <w:pPr>
      <w:spacing w:after="120" w:afterLines="0"/>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31"/>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Body Text 2"/>
    <w:basedOn w:val="1"/>
    <w:qFormat/>
    <w:uiPriority w:val="0"/>
    <w:pPr>
      <w:tabs>
        <w:tab w:val="left" w:pos="1134"/>
      </w:tabs>
      <w:spacing w:after="120" w:afterLines="0" w:afterAutospacing="0" w:line="480" w:lineRule="auto"/>
    </w:pPr>
  </w:style>
  <w:style w:type="paragraph" w:styleId="19">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20">
    <w:name w:val="Title"/>
    <w:basedOn w:val="1"/>
    <w:next w:val="1"/>
    <w:link w:val="30"/>
    <w:autoRedefine/>
    <w:qFormat/>
    <w:uiPriority w:val="10"/>
    <w:pPr>
      <w:spacing w:before="240" w:beforeLines="0" w:after="60" w:afterLines="0"/>
      <w:jc w:val="center"/>
      <w:outlineLvl w:val="0"/>
    </w:pPr>
    <w:rPr>
      <w:rFonts w:ascii="Cambria" w:hAnsi="Cambria"/>
      <w:b/>
      <w:bCs/>
      <w:sz w:val="32"/>
      <w:szCs w:val="32"/>
    </w:rPr>
  </w:style>
  <w:style w:type="paragraph" w:styleId="21">
    <w:name w:val="Body Text First Indent"/>
    <w:basedOn w:val="10"/>
    <w:autoRedefine/>
    <w:unhideWhenUsed/>
    <w:qFormat/>
    <w:uiPriority w:val="99"/>
    <w:pPr>
      <w:ind w:firstLine="420" w:firstLineChars="100"/>
    </w:pPr>
    <w:rPr>
      <w:lang w:val="en-US" w:eastAsia="zh-CN"/>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Hyperlink"/>
    <w:autoRedefine/>
    <w:qFormat/>
    <w:uiPriority w:val="99"/>
    <w:rPr>
      <w:color w:val="0066CC"/>
      <w:u w:val="none"/>
    </w:rPr>
  </w:style>
  <w:style w:type="character" w:customStyle="1" w:styleId="27">
    <w:name w:val="font11"/>
    <w:autoRedefine/>
    <w:qFormat/>
    <w:uiPriority w:val="0"/>
    <w:rPr>
      <w:rFonts w:hint="default" w:ascii="等线" w:hAnsi="等线" w:eastAsia="等线" w:cs="等线"/>
      <w:color w:val="FF0000"/>
      <w:sz w:val="24"/>
      <w:szCs w:val="24"/>
      <w:u w:val="none"/>
    </w:rPr>
  </w:style>
  <w:style w:type="paragraph" w:customStyle="1" w:styleId="28">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9">
    <w:name w:val="p0"/>
    <w:basedOn w:val="1"/>
    <w:autoRedefine/>
    <w:qFormat/>
    <w:uiPriority w:val="0"/>
    <w:pPr>
      <w:widowControl/>
      <w:snapToGrid w:val="0"/>
      <w:spacing w:line="312" w:lineRule="atLeast"/>
      <w:textAlignment w:val="baseline"/>
    </w:pPr>
    <w:rPr>
      <w:kern w:val="0"/>
      <w:szCs w:val="21"/>
    </w:rPr>
  </w:style>
  <w:style w:type="character" w:customStyle="1" w:styleId="30">
    <w:name w:val="标题 Char"/>
    <w:link w:val="20"/>
    <w:autoRedefine/>
    <w:qFormat/>
    <w:uiPriority w:val="10"/>
    <w:rPr>
      <w:rFonts w:ascii="Cambria" w:hAnsi="Cambria"/>
      <w:b/>
      <w:bCs/>
      <w:sz w:val="32"/>
      <w:szCs w:val="32"/>
    </w:rPr>
  </w:style>
  <w:style w:type="character" w:customStyle="1" w:styleId="31">
    <w:name w:val="副标题 Char"/>
    <w:link w:val="15"/>
    <w:autoRedefine/>
    <w:qFormat/>
    <w:uiPriority w:val="11"/>
    <w:rPr>
      <w:rFonts w:ascii="Cambria" w:hAnsi="Cambria"/>
      <w:b/>
      <w:bCs/>
      <w:kern w:val="28"/>
      <w:sz w:val="32"/>
      <w:szCs w:val="32"/>
    </w:rPr>
  </w:style>
  <w:style w:type="paragraph" w:customStyle="1" w:styleId="32">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3">
    <w:name w:val="fontstyle31"/>
    <w:autoRedefine/>
    <w:qFormat/>
    <w:uiPriority w:val="0"/>
    <w:rPr>
      <w:rFonts w:ascii="TimesNewRomanPSMT" w:hAnsi="TimesNewRomanPSMT" w:eastAsia="TimesNewRomanPSMT" w:cs="TimesNewRomanPSMT"/>
      <w:color w:val="000000"/>
      <w:sz w:val="12"/>
      <w:szCs w:val="12"/>
    </w:rPr>
  </w:style>
  <w:style w:type="character" w:customStyle="1" w:styleId="34">
    <w:name w:val="fontstyle01"/>
    <w:autoRedefine/>
    <w:qFormat/>
    <w:uiPriority w:val="0"/>
    <w:rPr>
      <w:rFonts w:ascii="宋体" w:hAnsi="宋体" w:eastAsia="宋体" w:cs="宋体"/>
      <w:color w:val="000000"/>
      <w:sz w:val="36"/>
      <w:szCs w:val="36"/>
    </w:rPr>
  </w:style>
  <w:style w:type="paragraph" w:customStyle="1" w:styleId="35">
    <w:name w:val="null3"/>
    <w:hidden/>
    <w:qFormat/>
    <w:uiPriority w:val="0"/>
    <w:rPr>
      <w:rFonts w:hint="eastAsia" w:asciiTheme="minorHAnsi" w:hAnsiTheme="minorHAnsi" w:eastAsiaTheme="minorEastAsia" w:cstheme="minorBidi"/>
      <w:lang w:val="en-US" w:eastAsia="zh-Hans"/>
    </w:rPr>
  </w:style>
  <w:style w:type="paragraph" w:customStyle="1" w:styleId="36">
    <w:name w:val="样式 首行缩进:  2 字符"/>
    <w:basedOn w:val="1"/>
    <w:qFormat/>
    <w:uiPriority w:val="0"/>
    <w:pPr>
      <w:spacing w:line="400" w:lineRule="exact"/>
      <w:ind w:firstLine="200" w:firstLineChars="200"/>
    </w:pPr>
    <w:rPr>
      <w:rFonts w:cs="宋体"/>
      <w:sz w:val="24"/>
    </w:rPr>
  </w:style>
  <w:style w:type="paragraph" w:customStyle="1" w:styleId="37">
    <w:name w:val="列出段落1"/>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1588</Words>
  <Characters>1663</Characters>
  <Lines>0</Lines>
  <Paragraphs>0</Paragraphs>
  <TotalTime>0</TotalTime>
  <ScaleCrop>false</ScaleCrop>
  <LinksUpToDate>false</LinksUpToDate>
  <CharactersWithSpaces>1971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范小沛</cp:lastModifiedBy>
  <cp:lastPrinted>2024-12-31T08:33:00Z</cp:lastPrinted>
  <dcterms:modified xsi:type="dcterms:W3CDTF">2026-02-25T12:35:19Z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A0EEA9415D304B9B9D01E9EBE501AE7B_13</vt:lpwstr>
  </property>
  <property fmtid="{D5CDD505-2E9C-101B-9397-08002B2CF9AE}" pid="4" name="KSOTemplateDocerSaveRecord">
    <vt:lpwstr>eyJoZGlkIjoiNmQ5OGRlZmI5OTUzOTJmZGIyZTFhOTU1M2ZmMTc1ODQiLCJ1c2VySWQiOiI0ODQ2ODI1MjcifQ==</vt:lpwstr>
  </property>
</Properties>
</file>