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版本号：JXRZ-HC-2026-04120260423001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西乡县园区智慧物流仓储中心建设项目考古发掘土方劳务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JXRZ-HC-2026-041</w:t>
      </w:r>
      <w:r>
        <w:br/>
      </w:r>
      <w:r>
        <w:br/>
      </w:r>
      <w:r>
        <w:br/>
      </w:r>
    </w:p>
    <w:p>
      <w:pPr>
        <w:pStyle w:val="null3"/>
        <w:jc w:val="center"/>
        <w:outlineLvl w:val="2"/>
      </w:pPr>
      <w:r>
        <w:rPr>
          <w:rFonts w:ascii="仿宋_GB2312" w:hAnsi="仿宋_GB2312" w:cs="仿宋_GB2312" w:eastAsia="仿宋_GB2312"/>
          <w:sz w:val="28"/>
          <w:b/>
        </w:rPr>
        <w:t>西乡县循环经济工业园区管理办公室</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西乡县循环经济工业园区管理办公室</w:t>
      </w:r>
      <w:r>
        <w:rPr>
          <w:rFonts w:ascii="仿宋_GB2312" w:hAnsi="仿宋_GB2312" w:cs="仿宋_GB2312" w:eastAsia="仿宋_GB2312"/>
        </w:rPr>
        <w:t>委托，拟对</w:t>
      </w:r>
      <w:r>
        <w:rPr>
          <w:rFonts w:ascii="仿宋_GB2312" w:hAnsi="仿宋_GB2312" w:cs="仿宋_GB2312" w:eastAsia="仿宋_GB2312"/>
        </w:rPr>
        <w:t>西乡县园区智慧物流仓储中心建设项目考古发掘土方劳务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西乡县园区智慧物流仓储中心建设项目考古发掘土方劳务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对西乡县园区智慧物流仓储中心建设项目用地范围内的考古勘探工作共发现的124处各类遗迹配合考古发掘技术单位完成本项目古遗迹发掘民工土方、现场安保及支护等劳务配合服务工作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采购包1（西乡县园区智慧物流仓储中心建设项目考古发掘土方劳务）：属于专门面向中小企业采购。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西乡县循环经济工业园区管理办公室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0916-3181878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 [2002]1980号）、发改委颁发的《关于采购代理服务收费有关问题的通知》（发改办价格[20 03]857号）的有关规定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西乡县循环经济工业园区管理办公室</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西乡县循环经济工业园区管理办公室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西乡县循环经济工业园区管理办公室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完全符合国家考古发掘相关规范及采购人、考古技术单位书面指令要求；全部劳务工作完成，资料齐全，验收组签字确认合格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对西乡县园区智慧物流仓储中心建设项目用地范围内的考古勘探工作共发现的124处各类遗迹配合考古发掘技术单位完成本项目古遗迹发掘民工土方、现场安保及支护等劳务配合服务工作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考古发掘土方劳务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标的名称：考古发掘土方劳务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1"/>
              </w:rPr>
              <w:t>一、</w:t>
            </w:r>
            <w:r>
              <w:rPr>
                <w:rFonts w:ascii="仿宋_GB2312" w:hAnsi="仿宋_GB2312" w:cs="仿宋_GB2312" w:eastAsia="仿宋_GB2312"/>
                <w:sz w:val="21"/>
              </w:rPr>
              <w:t>采购内容：</w:t>
            </w:r>
          </w:p>
          <w:p>
            <w:pPr>
              <w:pStyle w:val="null3"/>
              <w:ind w:firstLine="560"/>
              <w:jc w:val="both"/>
            </w:pPr>
            <w:r>
              <w:rPr>
                <w:rFonts w:ascii="仿宋_GB2312" w:hAnsi="仿宋_GB2312" w:cs="仿宋_GB2312" w:eastAsia="仿宋_GB2312"/>
                <w:sz w:val="21"/>
              </w:rPr>
              <w:t>对西乡县园区智慧物流仓储中心建设项目用地范围内的考古勘探工作共发现</w:t>
            </w:r>
            <w:r>
              <w:rPr>
                <w:rFonts w:ascii="仿宋_GB2312" w:hAnsi="仿宋_GB2312" w:cs="仿宋_GB2312" w:eastAsia="仿宋_GB2312"/>
                <w:sz w:val="21"/>
              </w:rPr>
              <w:t>的</w:t>
            </w:r>
            <w:r>
              <w:rPr>
                <w:rFonts w:ascii="仿宋_GB2312" w:hAnsi="仿宋_GB2312" w:cs="仿宋_GB2312" w:eastAsia="仿宋_GB2312"/>
                <w:sz w:val="21"/>
              </w:rPr>
              <w:t>124处各类遗迹</w:t>
            </w:r>
            <w:r>
              <w:rPr>
                <w:rFonts w:ascii="仿宋_GB2312" w:hAnsi="仿宋_GB2312" w:cs="仿宋_GB2312" w:eastAsia="仿宋_GB2312"/>
                <w:sz w:val="21"/>
              </w:rPr>
              <w:t>（</w:t>
            </w:r>
            <w:r>
              <w:rPr>
                <w:rFonts w:ascii="仿宋_GB2312" w:hAnsi="仿宋_GB2312" w:cs="仿宋_GB2312" w:eastAsia="仿宋_GB2312"/>
                <w:sz w:val="21"/>
              </w:rPr>
              <w:t>明清时期墓葬</w:t>
            </w:r>
            <w:r>
              <w:rPr>
                <w:rFonts w:ascii="仿宋_GB2312" w:hAnsi="仿宋_GB2312" w:cs="仿宋_GB2312" w:eastAsia="仿宋_GB2312"/>
                <w:sz w:val="21"/>
              </w:rPr>
              <w:t>111座</w:t>
            </w:r>
            <w:r>
              <w:rPr>
                <w:rFonts w:ascii="仿宋_GB2312" w:hAnsi="仿宋_GB2312" w:cs="仿宋_GB2312" w:eastAsia="仿宋_GB2312"/>
                <w:sz w:val="21"/>
              </w:rPr>
              <w:t>；</w:t>
            </w:r>
            <w:r>
              <w:rPr>
                <w:rFonts w:ascii="仿宋_GB2312" w:hAnsi="仿宋_GB2312" w:cs="仿宋_GB2312" w:eastAsia="仿宋_GB2312"/>
                <w:sz w:val="21"/>
              </w:rPr>
              <w:t>近代文化遗存</w:t>
            </w:r>
            <w:r>
              <w:rPr>
                <w:rFonts w:ascii="仿宋_GB2312" w:hAnsi="仿宋_GB2312" w:cs="仿宋_GB2312" w:eastAsia="仿宋_GB2312"/>
                <w:sz w:val="21"/>
              </w:rPr>
              <w:t>13处:墓葬4座、活土坑9处</w:t>
            </w:r>
            <w:r>
              <w:rPr>
                <w:rFonts w:ascii="仿宋_GB2312" w:hAnsi="仿宋_GB2312" w:cs="仿宋_GB2312" w:eastAsia="仿宋_GB2312"/>
                <w:sz w:val="21"/>
              </w:rPr>
              <w:t>）</w:t>
            </w:r>
            <w:r>
              <w:rPr>
                <w:rFonts w:ascii="仿宋_GB2312" w:hAnsi="仿宋_GB2312" w:cs="仿宋_GB2312" w:eastAsia="仿宋_GB2312"/>
                <w:sz w:val="21"/>
              </w:rPr>
              <w:t>配合考古发掘技术单位完成本项目古遗迹发掘民工土方、现场安保及支护等劳务配合服务工作。</w:t>
            </w:r>
          </w:p>
          <w:p>
            <w:pPr>
              <w:pStyle w:val="null3"/>
              <w:ind w:firstLine="560"/>
              <w:jc w:val="both"/>
            </w:pPr>
            <w:r>
              <w:rPr>
                <w:rFonts w:ascii="仿宋_GB2312" w:hAnsi="仿宋_GB2312" w:cs="仿宋_GB2312" w:eastAsia="仿宋_GB2312"/>
                <w:sz w:val="21"/>
              </w:rPr>
              <w:t>二、</w:t>
            </w:r>
            <w:r>
              <w:rPr>
                <w:rFonts w:ascii="仿宋_GB2312" w:hAnsi="仿宋_GB2312" w:cs="仿宋_GB2312" w:eastAsia="仿宋_GB2312"/>
                <w:sz w:val="21"/>
              </w:rPr>
              <w:t>技术要求：</w:t>
            </w:r>
          </w:p>
          <w:p>
            <w:pPr>
              <w:pStyle w:val="null3"/>
              <w:ind w:firstLine="560"/>
              <w:jc w:val="both"/>
            </w:pPr>
            <w:r>
              <w:rPr>
                <w:rFonts w:ascii="仿宋_GB2312" w:hAnsi="仿宋_GB2312" w:cs="仿宋_GB2312" w:eastAsia="仿宋_GB2312"/>
                <w:sz w:val="21"/>
              </w:rPr>
              <w:t>1、根据国家和省、市有关法律法规及采购人的有关规定，配合古墓发掘单位按时完成民工土方、现场安保及支护工作。</w:t>
            </w:r>
          </w:p>
          <w:p>
            <w:pPr>
              <w:pStyle w:val="null3"/>
              <w:ind w:firstLine="560"/>
              <w:jc w:val="both"/>
            </w:pPr>
            <w:r>
              <w:rPr>
                <w:rFonts w:ascii="仿宋_GB2312" w:hAnsi="仿宋_GB2312" w:cs="仿宋_GB2312" w:eastAsia="仿宋_GB2312"/>
                <w:sz w:val="21"/>
              </w:rPr>
              <w:t>2、服务方案符合相关要求并切实可行。</w:t>
            </w:r>
          </w:p>
          <w:p>
            <w:pPr>
              <w:pStyle w:val="null3"/>
              <w:ind w:firstLine="560"/>
              <w:jc w:val="both"/>
            </w:pPr>
            <w:r>
              <w:rPr>
                <w:rFonts w:ascii="仿宋_GB2312" w:hAnsi="仿宋_GB2312" w:cs="仿宋_GB2312" w:eastAsia="仿宋_GB2312"/>
                <w:sz w:val="21"/>
              </w:rPr>
              <w:t>3、应拥有足够的人力、财力、物力和专业技术能力等资源保证按时按质按量完成委托业务。</w:t>
            </w:r>
          </w:p>
          <w:p>
            <w:pPr>
              <w:pStyle w:val="null3"/>
              <w:ind w:firstLine="560"/>
              <w:jc w:val="both"/>
            </w:pPr>
            <w:r>
              <w:rPr>
                <w:rFonts w:ascii="仿宋_GB2312" w:hAnsi="仿宋_GB2312" w:cs="仿宋_GB2312" w:eastAsia="仿宋_GB2312"/>
                <w:sz w:val="21"/>
              </w:rPr>
              <w:t>4、应对自身安全负责，并给项目人员提供相应的保险保障。</w:t>
            </w:r>
          </w:p>
          <w:p>
            <w:pPr>
              <w:pStyle w:val="null3"/>
              <w:ind w:firstLine="560"/>
              <w:jc w:val="both"/>
            </w:pPr>
            <w:r>
              <w:rPr>
                <w:rFonts w:ascii="仿宋_GB2312" w:hAnsi="仿宋_GB2312" w:cs="仿宋_GB2312" w:eastAsia="仿宋_GB2312"/>
                <w:sz w:val="21"/>
              </w:rPr>
              <w:t>5、应有健全的组织机构和内部管理制度，有完善的质量保证体系和安全管理制度。定期对人员进行相关文物、古遗迹发掘知识的培训。</w:t>
            </w:r>
          </w:p>
          <w:p>
            <w:pPr>
              <w:pStyle w:val="null3"/>
              <w:ind w:firstLine="560"/>
              <w:jc w:val="both"/>
            </w:pPr>
            <w:r>
              <w:rPr>
                <w:rFonts w:ascii="仿宋_GB2312" w:hAnsi="仿宋_GB2312" w:cs="仿宋_GB2312" w:eastAsia="仿宋_GB2312"/>
                <w:sz w:val="21"/>
              </w:rPr>
              <w:t>6、配备的人员必须配备到位，若需更换人员应先征得采购人同意，且替换的人员不低于被替换的人员的资质等级及工作能力。</w:t>
            </w:r>
          </w:p>
          <w:p>
            <w:pPr>
              <w:pStyle w:val="null3"/>
              <w:ind w:firstLine="560"/>
              <w:jc w:val="both"/>
            </w:pPr>
            <w:r>
              <w:rPr>
                <w:rFonts w:ascii="仿宋_GB2312" w:hAnsi="仿宋_GB2312" w:cs="仿宋_GB2312" w:eastAsia="仿宋_GB2312"/>
                <w:sz w:val="21"/>
              </w:rPr>
              <w:t>7、应独立完成工作任务，不得以任何形式将工作任务再委托其他个人和机构。</w:t>
            </w:r>
          </w:p>
          <w:p>
            <w:pPr>
              <w:pStyle w:val="null3"/>
              <w:ind w:firstLine="560"/>
              <w:jc w:val="both"/>
            </w:pPr>
            <w:r>
              <w:rPr>
                <w:rFonts w:ascii="仿宋_GB2312" w:hAnsi="仿宋_GB2312" w:cs="仿宋_GB2312" w:eastAsia="仿宋_GB2312"/>
                <w:sz w:val="21"/>
              </w:rPr>
              <w:t>8、配合古墓发掘单位按时完成古墓发掘，包含土方劳务、安保等内容；</w:t>
            </w:r>
          </w:p>
          <w:p>
            <w:pPr>
              <w:pStyle w:val="null3"/>
              <w:ind w:firstLine="560"/>
              <w:jc w:val="both"/>
            </w:pPr>
            <w:r>
              <w:rPr>
                <w:rFonts w:ascii="仿宋_GB2312" w:hAnsi="仿宋_GB2312" w:cs="仿宋_GB2312" w:eastAsia="仿宋_GB2312"/>
                <w:sz w:val="21"/>
              </w:rPr>
              <w:t>三</w:t>
            </w:r>
            <w:r>
              <w:rPr>
                <w:rFonts w:ascii="仿宋_GB2312" w:hAnsi="仿宋_GB2312" w:cs="仿宋_GB2312" w:eastAsia="仿宋_GB2312"/>
                <w:sz w:val="21"/>
              </w:rPr>
              <w:t>、服务要求：</w:t>
            </w:r>
          </w:p>
          <w:p>
            <w:pPr>
              <w:pStyle w:val="null3"/>
              <w:ind w:firstLine="560"/>
              <w:jc w:val="both"/>
            </w:pPr>
            <w:r>
              <w:rPr>
                <w:rFonts w:ascii="仿宋_GB2312" w:hAnsi="仿宋_GB2312" w:cs="仿宋_GB2312" w:eastAsia="仿宋_GB2312"/>
                <w:sz w:val="21"/>
              </w:rPr>
              <w:t>1、对自身安全负责，要遵守国家的相关安全规定。应严格执行《考古工地安全协议》的相关要求，遵守考古工地的安全规定，确保考古工地的施工安全、人员安全和文物安全。</w:t>
            </w:r>
          </w:p>
          <w:p>
            <w:pPr>
              <w:pStyle w:val="null3"/>
              <w:ind w:firstLine="560"/>
              <w:jc w:val="both"/>
            </w:pPr>
            <w:r>
              <w:rPr>
                <w:rFonts w:ascii="仿宋_GB2312" w:hAnsi="仿宋_GB2312" w:cs="仿宋_GB2312" w:eastAsia="仿宋_GB2312"/>
                <w:sz w:val="21"/>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560"/>
              <w:jc w:val="both"/>
            </w:pPr>
            <w:r>
              <w:rPr>
                <w:rFonts w:ascii="仿宋_GB2312" w:hAnsi="仿宋_GB2312" w:cs="仿宋_GB2312" w:eastAsia="仿宋_GB2312"/>
                <w:sz w:val="21"/>
              </w:rPr>
              <w:t>3、在考古发掘工作中对发现的古遗址、古墓葬等地下文物古迹负有看管保护的责任，并对相关信息负有保密的责任。</w:t>
            </w:r>
          </w:p>
          <w:p>
            <w:pPr>
              <w:pStyle w:val="null3"/>
              <w:ind w:firstLine="560"/>
              <w:jc w:val="both"/>
            </w:pPr>
            <w:r>
              <w:rPr>
                <w:rFonts w:ascii="仿宋_GB2312" w:hAnsi="仿宋_GB2312" w:cs="仿宋_GB2312" w:eastAsia="仿宋_GB2312"/>
                <w:sz w:val="21"/>
              </w:rPr>
              <w:t>4、考古驻地的所有工作人员、财物、设备、设施等的安全保卫工作由供应商全权负责。</w:t>
            </w:r>
          </w:p>
          <w:p>
            <w:pPr>
              <w:pStyle w:val="null3"/>
              <w:ind w:firstLine="560"/>
              <w:jc w:val="both"/>
            </w:pPr>
            <w:r>
              <w:rPr>
                <w:rFonts w:ascii="仿宋_GB2312" w:hAnsi="仿宋_GB2312" w:cs="仿宋_GB2312" w:eastAsia="仿宋_GB2312"/>
                <w:sz w:val="21"/>
              </w:rPr>
              <w:t>5、根据现场需要配备民工，并派出专人进行管理，对发掘中可能存在安全隐患的部位进行支护、加固，确保施工过程中的人身安全。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具有考古发掘劳务服务工作经验，供应商须提供针对本项目的详细人员配备情况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签订合同60日历天内完成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西乡县园区智慧物流仓储中心建设项目用地范围内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按考古发掘技术单位及采购人要求完成全部劳务配合工作，经双方联合验收合格，提交完整现场配合资料后交付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合同签订并进场发掘后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发掘工作完成全部工程总量的50%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发掘工作完成全部工程总量的100%并经采购人书面确认后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待发掘技术单位报请主管部门完成最终验收工作并取得相关文物报告后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违约方承担相应违约责任；争议先协商，协商不成向西乡县人民法院提起诉讼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响应文件未出现采购文件、法律法规规定的无效响应情形</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一、评审内容：针对本项目内容提出适用于本项目的整体服务方案，方案包括：①前期的准备方案；②项目实施过程的方案；③后续处理方案。 二、评审标准：1、完整性：方案必须全面，对评审内容中的各项要求有详细描述。 2、针对性：方案能够紧扣项目实际情况，内容科学合理。 3、可实施性：切合本项目实际情况，提出步骤清晰、合理的方案。 三、赋分标准（满分18分）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内容提出适用于本项目的服务承诺，包括：①对本项目质量、项目实施进度、后期服务等方面做出承诺；②对服务时限内团队稳定性做出承诺；③对人员到位情况、人员及文物安全等方面做出承诺；④对服务期内服务质量一致性等相关内容做出承诺。 二、评审标准 1、完整性：承诺必须全面，对评审内容中的各项要求有详细描述。 2、针对性：承诺能够紧扣项目实际情况，内容科学合理。 3、可实施性：切合本项目实际情况，提出合理的承诺内容。 三、赋分标准（满分12分） 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文物保护方案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一、评审内容：针对本项目内容提出适用于本项目的整体服务方案，方案包括：①文物古迹的保护方案；②对存放文物库房的看护方案。 二、评审标准：1、完整性：方案必须全面，对评审内容中的各项要求有详细描述。 2、针对性：方案能够紧扣项目实际情况，内容科学合理。 3、可实施性：切合本项目实际情况，提出步骤清晰、合理的方案。 三、赋分标准（满分12分）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拟投入本项目的工具设备情况</w:t>
            </w:r>
          </w:p>
        </w:tc>
        <w:tc>
          <w:tcPr>
            <w:tcW w:type="dxa" w:w="2492"/>
          </w:tcPr>
          <w:p>
            <w:pPr>
              <w:pStyle w:val="null3"/>
            </w:pPr>
            <w:r>
              <w:rPr>
                <w:rFonts w:ascii="仿宋_GB2312" w:hAnsi="仿宋_GB2312" w:cs="仿宋_GB2312" w:eastAsia="仿宋_GB2312"/>
              </w:rPr>
              <w:t>一、评审内容：供应商针对本项目拟投入本项目的工具设备情况，包括设备新旧程度、数量等。 二、评审标准及赋分（满分5分） 工具配置齐全，数量充足，充分满足工作需求计5分； 工具配置齐全，基本满足工作需求计4分；工具配置较齐全，勉强满足工作需求计3分； 有一定的工具配置，设备陈旧计2分；有工具配置，但对项目需求满足不彻底计1分。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一、评审内容：针对本项目内容提出适用于本项目的保障措施，方案包括：①服务质量保证措施；②确保安全作业的保障措施以及出现突发状况或问题后的补救措施；③项目实施进度保障措施。 二、评审标准：1、完整性：措施全面，对评审内容中的各项要求有详细描述。2、针对性：相关措施能够紧扣项目实际情况，内容科学合理。 3、可实施性：切合本项目实际情况，提出步骤清晰、合理的保障措施。 三、赋分标准（满分9分） 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一、评审内容：针对本项目的服务提供详细的过程中的方案，内容包括：①保密措施②保密责任。 二、评审标准：1、完整性：方案必须全面，对评审内容中的各项要求有详细描述。 2、针对性：方案能够紧扣项目实际情况，内容科学合理。 3、可实施性：切合本项目实际情况，提出步骤清晰、合理的方案。 三、赋分标准（满分6分） 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一、评审内容：供应商根据项目工作特点提供完善的应急预案措施。 二、评审标准：1、完整性：方案必须全面，对评审内容中的各项要求有详细描述。 2、针对性：方案能够紧扣项目实际情况，内容科学合理。 3、可实施性：切合本项目实际情况，提出步骤清晰、合理的方案。 三、赋分标准（满分6分）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供应商有针对本项目的专业服务团队，人员配备数量充足，组织结构合理，人员分工明确满足要求、各专业配置齐全、人员相关资料提供充足、人员证书齐全，能充分满足本项目需求的得7分； 有针对本项目的专业服务团队，人员配备数量充足，专业人员配备能够基本满足项目实施需要，分工有一定的合理性，专业配置齐全、人员相关资料提供充足的，基本能满足项目需求的得5.5分； 有针对本项目的专业服务团队，人员配备数量一般、专业配置基本能够基本满足项目实施需要但分工合理性有缺失的，人员相关资料提供有缺失，人员证书未附全的得4分； 有针对本项目的专业服务团队，人员配备数量较少，专业配置有缺失的，人员证书未附全的得2.5分； 有针对本项目的专业服务团队，人员配备简单、人员证书未附的得1分； 人员配置严重不足或未提供的不得分。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提供2023年1月1日至今类似业绩（以加盖供应商公章的合同复印件或扫描件作为评审依据），每提供一个业绩得2.5分，满分5分。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近年类似业绩一览表.docx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各有效供应商的评审价中，取最终报价最低者作为基准价，各有效供应商的价格评分统一按照下列公式计算：价格评分＝（基准价÷评审价）×价格分分值。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详见附件：近年类似业绩一览表.docx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