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30D5B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40"/>
          <w:szCs w:val="40"/>
        </w:rPr>
      </w:pPr>
      <w:r>
        <w:rPr>
          <w:rFonts w:hint="eastAsia" w:ascii="仿宋" w:hAnsi="仿宋" w:eastAsia="仿宋" w:cs="仿宋"/>
          <w:b/>
          <w:sz w:val="40"/>
          <w:szCs w:val="40"/>
          <w:lang w:eastAsia="zh-CN"/>
        </w:rPr>
        <w:t>工程量清单</w:t>
      </w:r>
      <w:r>
        <w:rPr>
          <w:rFonts w:hint="eastAsia" w:ascii="仿宋" w:hAnsi="仿宋" w:eastAsia="仿宋" w:cs="仿宋"/>
          <w:b/>
          <w:sz w:val="40"/>
          <w:szCs w:val="40"/>
        </w:rPr>
        <w:t>说明</w:t>
      </w:r>
    </w:p>
    <w:p w14:paraId="7513231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4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工程名称：茶镇渔丰村一组排洪渠新建工程</w:t>
      </w:r>
    </w:p>
    <w:p w14:paraId="0DE80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642"/>
        <w:rPr>
          <w:rFonts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一、工程概况</w:t>
      </w:r>
    </w:p>
    <w:p w14:paraId="2CF5BED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茶镇渔丰村一组排洪渠新建工程，排洪渠全长 408m，本次设计尺寸为顶宽2.20m，底宽1.4m，深1.6m的梯形渠，结构为M7.5浆砌石排洪渠，为支沟排水渠，上游与现状已砌护断面相连接，末端排入主河道，10年一遇洪水洪峰流量6.59m³/h。现为方便村民横跨排洪渠，新增1道1-2m钢筋混凝土盖板涵；为防止河流冲刷农田，在排洪渠出口上游新建挡墙30米，下游新建挡墙10米。</w:t>
      </w:r>
    </w:p>
    <w:p w14:paraId="5498C19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本项目建设单位为西乡县库区移民工作办公室，设计单位为四川西南交大土木工程设计有限公司。</w:t>
      </w:r>
    </w:p>
    <w:p w14:paraId="38C93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642"/>
        <w:rPr>
          <w:rFonts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二、编制依据</w:t>
      </w:r>
    </w:p>
    <w:p w14:paraId="39E2711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1、茶镇渔丰村一组排洪渠新建工程施工图设计；</w:t>
      </w:r>
    </w:p>
    <w:p w14:paraId="0A376CD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2、依据陕水规计发〔2024〕107号文颁发的《陕西省水利工程设计概（估）算编制规定》《陕西省水利建筑工程预算定额》（2024年修正）、《陕西省水利设备安装工程预算定额》（2024年修正）、《陕西省水利工程施工机械台班费定额》（2024年修正）进行编制，并执行陕发改投资〔2016〕1303号关于《陕西省水利水电工程营业税改增值税计价依据调整办法》文件规定。</w:t>
      </w:r>
    </w:p>
    <w:p w14:paraId="3977331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3、人工预算单价：技工 75 元/工日，普工 50 元/工日；水泥、钢筋材料价格依据2026年3月《汉中建设工程造价信息》西乡县材料价格；砂、碎石、片石采用西乡县市场价，运杂费按照《陕西省交通运输工程造价事务中心关于印发〈陕西省公路工程主要材料运杂费参考标准〉的通知》计算；</w:t>
      </w:r>
    </w:p>
    <w:p w14:paraId="0393BBA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4、其他直接费以基本直接费为取费基数，按建筑工程5.6%，安装工程6.16%计列；</w:t>
      </w:r>
    </w:p>
    <w:p w14:paraId="65A8901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5、间接费：土方工程取直接费的5%，石方工程取直接费的10.5%，模板工程取直接费的7%，混凝土工程取直接费的8.5%，钢筋制作安装工程取直接费的5%，设备安装工程取人工费的70%；</w:t>
      </w:r>
    </w:p>
    <w:p w14:paraId="04459EB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6、利润：按直接费、间接费之和的5%计列；</w:t>
      </w:r>
    </w:p>
    <w:p w14:paraId="072BA18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7、税金：按直接费、间接费、利润及价差之和的9%计列；</w:t>
      </w:r>
    </w:p>
    <w:p w14:paraId="7D434EA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8、其他临时工程：按建筑工程、施工安全生产专项之和的2%计取；</w:t>
      </w:r>
    </w:p>
    <w:p w14:paraId="4C3B9A5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default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9、施工安全生产专项：按建筑工程之和的2.5%计取；</w:t>
      </w:r>
    </w:p>
    <w:p w14:paraId="5AAFEA9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10、工程保险费：按建筑工程、临时工程合计的0.5%计列。</w:t>
      </w:r>
    </w:p>
    <w:p w14:paraId="295C2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643" w:firstLineChars="200"/>
        <w:rPr>
          <w:rFonts w:hint="eastAsia" w:ascii="仿宋_GB2312" w:hAnsi="楷体" w:eastAsia="仿宋_GB2312"/>
          <w:b/>
          <w:bCs/>
          <w:sz w:val="32"/>
          <w:lang w:eastAsia="zh-CN"/>
        </w:rPr>
      </w:pPr>
      <w:r>
        <w:rPr>
          <w:rFonts w:hint="eastAsia" w:ascii="仿宋_GB2312" w:hAnsi="楷体" w:eastAsia="仿宋_GB2312"/>
          <w:b/>
          <w:bCs/>
          <w:color w:val="auto"/>
          <w:sz w:val="32"/>
          <w:lang w:val="en-US" w:eastAsia="zh-CN"/>
        </w:rPr>
        <w:t>三、</w:t>
      </w:r>
      <w:r>
        <w:rPr>
          <w:rFonts w:hint="eastAsia" w:ascii="仿宋_GB2312" w:hAnsi="楷体" w:eastAsia="仿宋_GB2312"/>
          <w:b/>
          <w:bCs/>
          <w:sz w:val="32"/>
          <w:lang w:eastAsia="zh-CN"/>
        </w:rPr>
        <w:t>计价软件</w:t>
      </w:r>
    </w:p>
    <w:p w14:paraId="7BE112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both"/>
        <w:textAlignment w:val="baseline"/>
        <w:rPr>
          <w:rFonts w:hint="default" w:ascii="仿宋_GB2312" w:hAnsi="楷体" w:eastAsia="仿宋_GB2312"/>
          <w:color w:val="auto"/>
          <w:sz w:val="32"/>
          <w:lang w:val="en-US" w:eastAsia="zh-CN"/>
        </w:rPr>
      </w:pPr>
      <w:r>
        <w:rPr>
          <w:rFonts w:hint="eastAsia" w:ascii="仿宋_GB2312" w:hAnsi="楷体" w:eastAsia="仿宋_GB2312"/>
          <w:color w:val="auto"/>
          <w:sz w:val="32"/>
          <w:lang w:val="en-US" w:eastAsia="zh-CN"/>
        </w:rPr>
        <w:t>造价软件：易投造价软件</w:t>
      </w:r>
    </w:p>
    <w:p w14:paraId="394AD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643" w:firstLineChars="200"/>
        <w:rPr>
          <w:rFonts w:hint="eastAsia" w:ascii="仿宋_GB2312" w:hAnsi="楷体" w:eastAsia="仿宋_GB2312"/>
          <w:b/>
          <w:bCs/>
          <w:color w:val="auto"/>
          <w:sz w:val="32"/>
          <w:lang w:eastAsia="zh-CN"/>
        </w:rPr>
      </w:pPr>
      <w:r>
        <w:rPr>
          <w:rFonts w:hint="eastAsia" w:ascii="仿宋_GB2312" w:hAnsi="楷体" w:eastAsia="仿宋_GB2312"/>
          <w:b/>
          <w:bCs/>
          <w:color w:val="auto"/>
          <w:sz w:val="32"/>
          <w:lang w:val="en-US" w:eastAsia="zh-CN"/>
        </w:rPr>
        <w:t>四、</w:t>
      </w:r>
      <w:r>
        <w:rPr>
          <w:rFonts w:hint="eastAsia" w:ascii="仿宋_GB2312" w:hAnsi="楷体" w:eastAsia="仿宋_GB2312"/>
          <w:b/>
          <w:bCs/>
          <w:color w:val="auto"/>
          <w:sz w:val="32"/>
          <w:lang w:eastAsia="zh-CN"/>
        </w:rPr>
        <w:t>工期与质量等级要求：</w:t>
      </w:r>
    </w:p>
    <w:p w14:paraId="4D267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560" w:firstLineChars="200"/>
        <w:rPr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_GB2312" w:hAnsi="楷体" w:eastAsia="仿宋_GB2312"/>
          <w:color w:val="auto"/>
          <w:sz w:val="32"/>
          <w:lang w:val="en-US" w:eastAsia="zh-CN"/>
        </w:rPr>
        <w:t xml:space="preserve">工   期：90日历天            质量等级：合格 </w:t>
      </w:r>
    </w:p>
    <w:p w14:paraId="2764B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rPr>
          <w:sz w:val="28"/>
          <w:szCs w:val="28"/>
        </w:rPr>
      </w:pPr>
    </w:p>
    <w:p w14:paraId="6EBEA3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center"/>
        <w:textAlignment w:val="baseline"/>
        <w:rPr>
          <w:rFonts w:hint="default" w:ascii="仿宋_GB2312" w:hAnsi="楷体" w:eastAsia="仿宋_GB2312"/>
          <w:sz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6" w:right="1446" w:bottom="1446" w:left="1446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68990">
    <w:pPr>
      <w:pStyle w:val="8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CB071">
    <w:pPr>
      <w:pStyle w:val="9"/>
      <w:pBdr>
        <w:bottom w:val="none" w:color="auto" w:sz="0" w:space="1"/>
      </w:pBdr>
      <w:tabs>
        <w:tab w:val="clear" w:pos="4153"/>
      </w:tabs>
      <w:jc w:val="righ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lZTY1NTU1YmNjNDRmM2M0OGQ3YjI1OTFiMjFkMzcifQ=="/>
  </w:docVars>
  <w:rsids>
    <w:rsidRoot w:val="4AAC6000"/>
    <w:rsid w:val="00181428"/>
    <w:rsid w:val="001E16A8"/>
    <w:rsid w:val="00245669"/>
    <w:rsid w:val="0024701C"/>
    <w:rsid w:val="004019DD"/>
    <w:rsid w:val="00462CB9"/>
    <w:rsid w:val="007B3318"/>
    <w:rsid w:val="008B7101"/>
    <w:rsid w:val="009C1F1A"/>
    <w:rsid w:val="00FD536C"/>
    <w:rsid w:val="01A4140F"/>
    <w:rsid w:val="01FD609D"/>
    <w:rsid w:val="03934B96"/>
    <w:rsid w:val="03D95442"/>
    <w:rsid w:val="03DD7843"/>
    <w:rsid w:val="04BA5AE2"/>
    <w:rsid w:val="054A1A21"/>
    <w:rsid w:val="060552DA"/>
    <w:rsid w:val="064326D4"/>
    <w:rsid w:val="0645444C"/>
    <w:rsid w:val="06F572A4"/>
    <w:rsid w:val="07674A35"/>
    <w:rsid w:val="07755E8E"/>
    <w:rsid w:val="07B36FF4"/>
    <w:rsid w:val="07D62524"/>
    <w:rsid w:val="085A74EC"/>
    <w:rsid w:val="089037F9"/>
    <w:rsid w:val="09845D3A"/>
    <w:rsid w:val="0A6A426A"/>
    <w:rsid w:val="0A6F0677"/>
    <w:rsid w:val="0D464D9C"/>
    <w:rsid w:val="0D5464F5"/>
    <w:rsid w:val="0D6618DB"/>
    <w:rsid w:val="0E033F8B"/>
    <w:rsid w:val="0F1113DA"/>
    <w:rsid w:val="0F4D67EB"/>
    <w:rsid w:val="10173B65"/>
    <w:rsid w:val="10594048"/>
    <w:rsid w:val="1122342A"/>
    <w:rsid w:val="117847D0"/>
    <w:rsid w:val="11D55CF2"/>
    <w:rsid w:val="11DB4737"/>
    <w:rsid w:val="128B5FB0"/>
    <w:rsid w:val="13555A7B"/>
    <w:rsid w:val="137C00A6"/>
    <w:rsid w:val="137D64C4"/>
    <w:rsid w:val="13FF5A18"/>
    <w:rsid w:val="14A66704"/>
    <w:rsid w:val="155B6BF9"/>
    <w:rsid w:val="156356D7"/>
    <w:rsid w:val="164107F7"/>
    <w:rsid w:val="165534C4"/>
    <w:rsid w:val="16625E2F"/>
    <w:rsid w:val="178D5376"/>
    <w:rsid w:val="17991F6C"/>
    <w:rsid w:val="179D1920"/>
    <w:rsid w:val="17AA23CB"/>
    <w:rsid w:val="17B61722"/>
    <w:rsid w:val="18352F47"/>
    <w:rsid w:val="198A7D3E"/>
    <w:rsid w:val="1A1241D2"/>
    <w:rsid w:val="1A223AEF"/>
    <w:rsid w:val="1A3B555D"/>
    <w:rsid w:val="1AFA424B"/>
    <w:rsid w:val="1BD56914"/>
    <w:rsid w:val="1C0046B0"/>
    <w:rsid w:val="1C737230"/>
    <w:rsid w:val="1C8968BE"/>
    <w:rsid w:val="1DF42B4C"/>
    <w:rsid w:val="1FC746AD"/>
    <w:rsid w:val="20340A84"/>
    <w:rsid w:val="21123FE5"/>
    <w:rsid w:val="21926FA5"/>
    <w:rsid w:val="21D43742"/>
    <w:rsid w:val="21E716D3"/>
    <w:rsid w:val="22691BA5"/>
    <w:rsid w:val="23FD2236"/>
    <w:rsid w:val="24284DA4"/>
    <w:rsid w:val="245664A4"/>
    <w:rsid w:val="245E7561"/>
    <w:rsid w:val="2743514F"/>
    <w:rsid w:val="27593D32"/>
    <w:rsid w:val="27A05B4C"/>
    <w:rsid w:val="298D206A"/>
    <w:rsid w:val="2A970E88"/>
    <w:rsid w:val="2B3F36A1"/>
    <w:rsid w:val="2B683CD8"/>
    <w:rsid w:val="2D1F2C32"/>
    <w:rsid w:val="2E2844D8"/>
    <w:rsid w:val="2E482D45"/>
    <w:rsid w:val="2E8B3D7B"/>
    <w:rsid w:val="2EBC51EB"/>
    <w:rsid w:val="30D0328C"/>
    <w:rsid w:val="313522D4"/>
    <w:rsid w:val="31A262D0"/>
    <w:rsid w:val="33504359"/>
    <w:rsid w:val="336B29F0"/>
    <w:rsid w:val="340B495E"/>
    <w:rsid w:val="341D71C9"/>
    <w:rsid w:val="3475234B"/>
    <w:rsid w:val="34A244F1"/>
    <w:rsid w:val="35633CA2"/>
    <w:rsid w:val="36167644"/>
    <w:rsid w:val="362641AB"/>
    <w:rsid w:val="37EF362C"/>
    <w:rsid w:val="38052F18"/>
    <w:rsid w:val="388861A3"/>
    <w:rsid w:val="39F76D9F"/>
    <w:rsid w:val="3B2415F7"/>
    <w:rsid w:val="3B5D4C51"/>
    <w:rsid w:val="3C6109FB"/>
    <w:rsid w:val="3CC2306D"/>
    <w:rsid w:val="3DA22AAE"/>
    <w:rsid w:val="3DE47F61"/>
    <w:rsid w:val="3E4B1963"/>
    <w:rsid w:val="3F8A4B6C"/>
    <w:rsid w:val="404C721B"/>
    <w:rsid w:val="40792256"/>
    <w:rsid w:val="40B97B02"/>
    <w:rsid w:val="412A3AB2"/>
    <w:rsid w:val="415F5A05"/>
    <w:rsid w:val="417F4A3B"/>
    <w:rsid w:val="41A4425A"/>
    <w:rsid w:val="42133B62"/>
    <w:rsid w:val="4229146A"/>
    <w:rsid w:val="428771F4"/>
    <w:rsid w:val="42D9753D"/>
    <w:rsid w:val="43B74BA0"/>
    <w:rsid w:val="44C40D2A"/>
    <w:rsid w:val="44DF6CAA"/>
    <w:rsid w:val="44E8241F"/>
    <w:rsid w:val="45DC6943"/>
    <w:rsid w:val="46004DE1"/>
    <w:rsid w:val="46A711C6"/>
    <w:rsid w:val="47B4143B"/>
    <w:rsid w:val="47C00CCC"/>
    <w:rsid w:val="47C654A4"/>
    <w:rsid w:val="480E1EE3"/>
    <w:rsid w:val="4844420F"/>
    <w:rsid w:val="485628B4"/>
    <w:rsid w:val="491074B2"/>
    <w:rsid w:val="491C4658"/>
    <w:rsid w:val="49AB3D2D"/>
    <w:rsid w:val="49DE3B19"/>
    <w:rsid w:val="4A1C4676"/>
    <w:rsid w:val="4AAC6000"/>
    <w:rsid w:val="4B7E2BD4"/>
    <w:rsid w:val="4BF95ECC"/>
    <w:rsid w:val="4C6562E6"/>
    <w:rsid w:val="4C913320"/>
    <w:rsid w:val="4CB976CD"/>
    <w:rsid w:val="4D951380"/>
    <w:rsid w:val="4DE91357"/>
    <w:rsid w:val="4E4A7541"/>
    <w:rsid w:val="4F125906"/>
    <w:rsid w:val="4FFF2089"/>
    <w:rsid w:val="501915B4"/>
    <w:rsid w:val="5153670D"/>
    <w:rsid w:val="515F0562"/>
    <w:rsid w:val="516A1CA8"/>
    <w:rsid w:val="516C18CD"/>
    <w:rsid w:val="51787708"/>
    <w:rsid w:val="51AF4794"/>
    <w:rsid w:val="529557BB"/>
    <w:rsid w:val="52C82945"/>
    <w:rsid w:val="54684BC5"/>
    <w:rsid w:val="552321A3"/>
    <w:rsid w:val="55A10DDE"/>
    <w:rsid w:val="565E627F"/>
    <w:rsid w:val="56965E71"/>
    <w:rsid w:val="56A431E7"/>
    <w:rsid w:val="57082148"/>
    <w:rsid w:val="57BD1A3D"/>
    <w:rsid w:val="58205967"/>
    <w:rsid w:val="5827693E"/>
    <w:rsid w:val="595C4238"/>
    <w:rsid w:val="5AC42E7D"/>
    <w:rsid w:val="5B387B5F"/>
    <w:rsid w:val="5B3A6B1F"/>
    <w:rsid w:val="5B653C0C"/>
    <w:rsid w:val="5B9D4858"/>
    <w:rsid w:val="5C3F3891"/>
    <w:rsid w:val="5D9430D6"/>
    <w:rsid w:val="5DF46081"/>
    <w:rsid w:val="5E724E7F"/>
    <w:rsid w:val="602F48B5"/>
    <w:rsid w:val="610A2B60"/>
    <w:rsid w:val="612C5F16"/>
    <w:rsid w:val="615738FB"/>
    <w:rsid w:val="616447BD"/>
    <w:rsid w:val="6220598C"/>
    <w:rsid w:val="627209BD"/>
    <w:rsid w:val="632C3E2D"/>
    <w:rsid w:val="632F4714"/>
    <w:rsid w:val="63CA108D"/>
    <w:rsid w:val="642C3D8D"/>
    <w:rsid w:val="6497714C"/>
    <w:rsid w:val="65D8322D"/>
    <w:rsid w:val="65EF0D5E"/>
    <w:rsid w:val="66876CE5"/>
    <w:rsid w:val="66A955AA"/>
    <w:rsid w:val="67E51CD5"/>
    <w:rsid w:val="6A0A0CB1"/>
    <w:rsid w:val="6AE26F22"/>
    <w:rsid w:val="6B91753A"/>
    <w:rsid w:val="6BBA3B00"/>
    <w:rsid w:val="6C2D4CD8"/>
    <w:rsid w:val="6CC10EBE"/>
    <w:rsid w:val="6CE9487E"/>
    <w:rsid w:val="6D4E644A"/>
    <w:rsid w:val="6DE066B0"/>
    <w:rsid w:val="6E192936"/>
    <w:rsid w:val="6E250FD9"/>
    <w:rsid w:val="6E3A67CD"/>
    <w:rsid w:val="6E9B3E8E"/>
    <w:rsid w:val="6F215945"/>
    <w:rsid w:val="702C48A1"/>
    <w:rsid w:val="70EF1E84"/>
    <w:rsid w:val="710D46D2"/>
    <w:rsid w:val="71AA396B"/>
    <w:rsid w:val="724C4D86"/>
    <w:rsid w:val="72CC1467"/>
    <w:rsid w:val="72D25916"/>
    <w:rsid w:val="734D342D"/>
    <w:rsid w:val="737726F2"/>
    <w:rsid w:val="74A51591"/>
    <w:rsid w:val="74A56873"/>
    <w:rsid w:val="761C1E48"/>
    <w:rsid w:val="76280E30"/>
    <w:rsid w:val="76397F86"/>
    <w:rsid w:val="76EB5657"/>
    <w:rsid w:val="77271704"/>
    <w:rsid w:val="775B5B67"/>
    <w:rsid w:val="7763329E"/>
    <w:rsid w:val="77B33C67"/>
    <w:rsid w:val="77C16217"/>
    <w:rsid w:val="77C8358B"/>
    <w:rsid w:val="78275C6F"/>
    <w:rsid w:val="78B31635"/>
    <w:rsid w:val="7904460D"/>
    <w:rsid w:val="79C124FE"/>
    <w:rsid w:val="7B2C6C12"/>
    <w:rsid w:val="7C383C0C"/>
    <w:rsid w:val="7C7053F9"/>
    <w:rsid w:val="7CC54354"/>
    <w:rsid w:val="7CC73107"/>
    <w:rsid w:val="7CF73CB4"/>
    <w:rsid w:val="7CFB7AFC"/>
    <w:rsid w:val="7D081A66"/>
    <w:rsid w:val="7E437736"/>
    <w:rsid w:val="7E625AEF"/>
    <w:rsid w:val="7EB24839"/>
    <w:rsid w:val="7EF667EC"/>
    <w:rsid w:val="7F2619E5"/>
    <w:rsid w:val="7F445B31"/>
    <w:rsid w:val="7F5B3874"/>
    <w:rsid w:val="7F844CE8"/>
    <w:rsid w:val="7FE6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5">
    <w:name w:val="Body Text Indent"/>
    <w:basedOn w:val="1"/>
    <w:autoRedefine/>
    <w:qFormat/>
    <w:uiPriority w:val="0"/>
    <w:pPr>
      <w:spacing w:line="700" w:lineRule="exact"/>
      <w:ind w:firstLine="560" w:firstLineChars="200"/>
    </w:pPr>
    <w:rPr>
      <w:rFonts w:ascii="仿宋_GB2312" w:eastAsia="仿宋_GB2312"/>
      <w:sz w:val="28"/>
    </w:rPr>
  </w:style>
  <w:style w:type="paragraph" w:styleId="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0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框文本 Char"/>
    <w:basedOn w:val="13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1017</Words>
  <Characters>1115</Characters>
  <Lines>9</Lines>
  <Paragraphs>2</Paragraphs>
  <TotalTime>1</TotalTime>
  <ScaleCrop>false</ScaleCrop>
  <LinksUpToDate>false</LinksUpToDate>
  <CharactersWithSpaces>1418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2017-07-19T01:14:00Z</dcterms:created>
  <dc:creator>Administrator</dc:creator>
  <cp:lastModifiedBy>WPS_1743074128</cp:lastModifiedBy>
  <cp:lastPrinted>2022-10-31T08:40:00Z</cp:lastPrinted>
  <dcterms:modified xsi:type="dcterms:W3CDTF">2026-04-28T09:48:26Z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F61E4749A39C4300AA63B8A8783143AC_13</vt:lpwstr>
  </property>
  <property fmtid="{D5CDD505-2E9C-101B-9397-08002B2CF9AE}" pid="4" name="KSOTemplateDocerSaveRecord">
    <vt:lpwstr>eyJoZGlkIjoiZWNjYWEzYzkwMTkwODQ0NDdiODdjNzEyMzUwY2U1NjYiLCJ1c2VySWQiOiIxNjg5Njc4ODA0In0=</vt:lpwstr>
  </property>
</Properties>
</file>