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版本号：SCZD2025-ZB-1023-00120251107003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SCZD2025-ZB-1023-001</w:t>
      </w:r>
      <w:r>
        <w:br/>
      </w:r>
      <w:r>
        <w:br/>
      </w:r>
      <w:r>
        <w:br/>
      </w:r>
    </w:p>
    <w:p>
      <w:pPr>
        <w:pStyle w:val="null3"/>
        <w:jc w:val="center"/>
        <w:outlineLvl w:val="2"/>
      </w:pPr>
      <w:r>
        <w:rPr>
          <w:rFonts w:ascii="仿宋_GB2312" w:hAnsi="仿宋_GB2312" w:cs="仿宋_GB2312" w:eastAsia="仿宋_GB2312"/>
          <w:sz w:val="28"/>
          <w:b/>
        </w:rPr>
        <w:t>勉县周家山中心卫生院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勉县周家山中心卫生院</w:t>
      </w:r>
      <w:r>
        <w:rPr>
          <w:rFonts w:ascii="仿宋_GB2312" w:hAnsi="仿宋_GB2312" w:cs="仿宋_GB2312" w:eastAsia="仿宋_GB2312"/>
        </w:rPr>
        <w:t>委托，拟对</w:t>
      </w:r>
      <w:r>
        <w:rPr>
          <w:rFonts w:ascii="仿宋_GB2312" w:hAnsi="仿宋_GB2312" w:cs="仿宋_GB2312" w:eastAsia="仿宋_GB2312"/>
        </w:rPr>
        <w:t>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SCZD2025-ZB-1023-001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CT采购 一套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 ：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 ：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p>
      <w:pPr>
        <w:pStyle w:val="null3"/>
      </w:pPr>
      <w:r>
        <w:rPr>
          <w:rFonts w:ascii="仿宋_GB2312" w:hAnsi="仿宋_GB2312" w:cs="仿宋_GB2312" w:eastAsia="仿宋_GB2312"/>
        </w:rPr>
        <w:t>3、投标人参加本项目的合法授权人授权委托书 ：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勉县周家山中心卫生院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汉中市勉县G108与G108辅路交叉口西南方向70米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勉县周家山中心卫生院经办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0916-3418202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薛盼 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 中国银行西安南郊支行营业部</w:t>
            </w:r>
          </w:p>
          <w:p>
            <w:pPr>
              <w:pStyle w:val="null3"/>
            </w:pPr>
            <w:r>
              <w:rPr>
                <w:rFonts w:ascii="仿宋_GB2312" w:hAnsi="仿宋_GB2312" w:cs="仿宋_GB2312" w:eastAsia="仿宋_GB2312"/>
              </w:rPr>
              <w:t>银行账号：103260087789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勉县周家山中心卫生院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勉县周家山中心卫生院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勉县周家山中心卫生院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 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CT采购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rPr>
              <w:t>高端螺旋</w:t>
            </w:r>
            <w:r>
              <w:rPr>
                <w:rFonts w:ascii="仿宋_GB2312" w:hAnsi="仿宋_GB2312" w:cs="仿宋_GB2312" w:eastAsia="仿宋_GB2312"/>
                <w:sz w:val="28"/>
                <w:b/>
              </w:rPr>
              <w:t>C</w:t>
            </w:r>
            <w:r>
              <w:rPr>
                <w:rFonts w:ascii="仿宋_GB2312" w:hAnsi="仿宋_GB2312" w:cs="仿宋_GB2312" w:eastAsia="仿宋_GB2312"/>
                <w:sz w:val="28"/>
                <w:b/>
              </w:rPr>
              <w:t>T</w:t>
            </w:r>
            <w:r>
              <w:rPr>
                <w:rFonts w:ascii="仿宋_GB2312" w:hAnsi="仿宋_GB2312" w:cs="仿宋_GB2312" w:eastAsia="仿宋_GB2312"/>
                <w:sz w:val="28"/>
                <w:b/>
              </w:rPr>
              <w:t>系统招标参数</w:t>
            </w:r>
          </w:p>
          <w:tbl>
            <w:tblPr>
              <w:tblBorders>
                <w:top w:val="none" w:color="000000" w:sz="4"/>
                <w:left w:val="none" w:color="000000" w:sz="4"/>
                <w:bottom w:val="none" w:color="000000" w:sz="4"/>
                <w:right w:val="none" w:color="000000" w:sz="4"/>
                <w:insideH w:val="none"/>
                <w:insideV w:val="none"/>
              </w:tblBorders>
            </w:tblPr>
            <w:tblGrid>
              <w:gridCol w:w="302"/>
              <w:gridCol w:w="2250"/>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招标要求</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5</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扫描参数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shd w:fill="FFFFFF" w:val="clear"/>
                    </w:rPr>
                    <w:t>▲</w:t>
                  </w:r>
                  <w:r>
                    <w:rPr>
                      <w:rFonts w:ascii="仿宋_GB2312" w:hAnsi="仿宋_GB2312" w:cs="仿宋_GB2312" w:eastAsia="仿宋_GB2312"/>
                      <w:sz w:val="22"/>
                    </w:rPr>
                    <w:t>5</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最大螺距：</w:t>
                  </w:r>
                  <w:r>
                    <w:rPr>
                      <w:rFonts w:ascii="仿宋_GB2312" w:hAnsi="仿宋_GB2312" w:cs="仿宋_GB2312" w:eastAsia="仿宋_GB2312"/>
                      <w:sz w:val="22"/>
                    </w:rPr>
                    <w:t>≥</w:t>
                  </w:r>
                  <w:r>
                    <w:rPr>
                      <w:rFonts w:ascii="仿宋_GB2312" w:hAnsi="仿宋_GB2312" w:cs="仿宋_GB2312" w:eastAsia="仿宋_GB2312"/>
                      <w:sz w:val="22"/>
                    </w:rPr>
                    <w:t>2.0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shd w:fill="FFFFFF" w:val="clear"/>
                    </w:rPr>
                    <w:t>▲</w:t>
                  </w:r>
                  <w:r>
                    <w:rPr>
                      <w:rFonts w:ascii="仿宋_GB2312" w:hAnsi="仿宋_GB2312" w:cs="仿宋_GB2312" w:eastAsia="仿宋_GB2312"/>
                      <w:sz w:val="22"/>
                    </w:rPr>
                    <w:t>5</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最小螺距：</w:t>
                  </w:r>
                  <w:r>
                    <w:rPr>
                      <w:rFonts w:ascii="仿宋_GB2312" w:hAnsi="仿宋_GB2312" w:cs="仿宋_GB2312" w:eastAsia="仿宋_GB2312"/>
                      <w:sz w:val="22"/>
                    </w:rPr>
                    <w:t>≤0</w:t>
                  </w:r>
                  <w:r>
                    <w:rPr>
                      <w:rFonts w:ascii="仿宋_GB2312" w:hAnsi="仿宋_GB2312" w:cs="仿宋_GB2312" w:eastAsia="仿宋_GB2312"/>
                      <w:sz w:val="22"/>
                    </w:rPr>
                    <w:t>.1</w:t>
                  </w:r>
                </w:p>
              </w:tc>
            </w:tr>
          </w:tbl>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高端螺旋</w:t>
            </w:r>
            <w:r>
              <w:rPr>
                <w:rFonts w:ascii="仿宋_GB2312" w:hAnsi="仿宋_GB2312" w:cs="仿宋_GB2312" w:eastAsia="仿宋_GB2312"/>
                <w:sz w:val="28"/>
                <w:b/>
              </w:rPr>
              <w:t>C</w:t>
            </w:r>
            <w:r>
              <w:rPr>
                <w:rFonts w:ascii="仿宋_GB2312" w:hAnsi="仿宋_GB2312" w:cs="仿宋_GB2312" w:eastAsia="仿宋_GB2312"/>
                <w:sz w:val="28"/>
                <w:b/>
              </w:rPr>
              <w:t>T</w:t>
            </w:r>
            <w:r>
              <w:rPr>
                <w:rFonts w:ascii="仿宋_GB2312" w:hAnsi="仿宋_GB2312" w:cs="仿宋_GB2312" w:eastAsia="仿宋_GB2312"/>
                <w:sz w:val="28"/>
                <w:b/>
              </w:rPr>
              <w:t>系统招标参数</w:t>
            </w:r>
          </w:p>
          <w:tbl>
            <w:tblPr>
              <w:tblBorders>
                <w:top w:val="none" w:color="000000" w:sz="4"/>
                <w:left w:val="none" w:color="000000" w:sz="4"/>
                <w:bottom w:val="none" w:color="000000" w:sz="4"/>
                <w:right w:val="none" w:color="000000" w:sz="4"/>
                <w:insideH w:val="none"/>
                <w:insideV w:val="none"/>
              </w:tblBorders>
            </w:tblPr>
            <w:tblGrid>
              <w:gridCol w:w="302"/>
              <w:gridCol w:w="2250"/>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招标要求</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扫描架系统</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扫描架物理孔径：</w:t>
                  </w:r>
                  <w:r>
                    <w:rPr>
                      <w:rFonts w:ascii="仿宋_GB2312" w:hAnsi="仿宋_GB2312" w:cs="仿宋_GB2312" w:eastAsia="仿宋_GB2312"/>
                      <w:sz w:val="22"/>
                    </w:rPr>
                    <w:t>≥70cm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扫描架物理倾角（非数字）：</w:t>
                  </w:r>
                  <w:r>
                    <w:rPr>
                      <w:rFonts w:ascii="仿宋_GB2312" w:hAnsi="仿宋_GB2312" w:cs="仿宋_GB2312" w:eastAsia="仿宋_GB2312"/>
                      <w:sz w:val="22"/>
                    </w:rPr>
                    <w:t>≥±30°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探测器类型：稀土陶瓷</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探测器排数：</w:t>
                  </w:r>
                  <w:r>
                    <w:rPr>
                      <w:rFonts w:ascii="仿宋_GB2312" w:hAnsi="仿宋_GB2312" w:cs="仿宋_GB2312" w:eastAsia="仿宋_GB2312"/>
                      <w:sz w:val="22"/>
                    </w:rPr>
                    <w:t>≥64排</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w:t>
                  </w:r>
                  <w:r>
                    <w:rPr>
                      <w:rFonts w:ascii="仿宋_GB2312" w:hAnsi="仿宋_GB2312" w:cs="仿宋_GB2312" w:eastAsia="仿宋_GB2312"/>
                      <w:sz w:val="22"/>
                    </w:rPr>
                    <w:t>Z轴覆盖宽度：≥40mm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每排探测器单元数：</w:t>
                  </w:r>
                  <w:r>
                    <w:rPr>
                      <w:rFonts w:ascii="仿宋_GB2312" w:hAnsi="仿宋_GB2312" w:cs="仿宋_GB2312" w:eastAsia="仿宋_GB2312"/>
                      <w:sz w:val="22"/>
                    </w:rPr>
                    <w:t>≥</w:t>
                  </w:r>
                  <w:r>
                    <w:rPr>
                      <w:rFonts w:ascii="仿宋_GB2312" w:hAnsi="仿宋_GB2312" w:cs="仿宋_GB2312" w:eastAsia="仿宋_GB2312"/>
                      <w:sz w:val="22"/>
                    </w:rPr>
                    <w:t>860</w:t>
                  </w:r>
                  <w:r>
                    <w:rPr>
                      <w:rFonts w:ascii="仿宋_GB2312" w:hAnsi="仿宋_GB2312" w:cs="仿宋_GB2312" w:eastAsia="仿宋_GB2312"/>
                      <w:sz w:val="22"/>
                    </w:rPr>
                    <w:t>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探测器物理单元总数：</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3</w:t>
                  </w:r>
                  <w:r>
                    <w:rPr>
                      <w:rFonts w:ascii="仿宋_GB2312" w:hAnsi="仿宋_GB2312" w:cs="仿宋_GB2312" w:eastAsia="仿宋_GB2312"/>
                      <w:sz w:val="22"/>
                    </w:rPr>
                    <w:t>0</w:t>
                  </w:r>
                  <w:r>
                    <w:rPr>
                      <w:rFonts w:ascii="仿宋_GB2312" w:hAnsi="仿宋_GB2312" w:cs="仿宋_GB2312" w:eastAsia="仿宋_GB2312"/>
                      <w:sz w:val="22"/>
                    </w:rPr>
                    <w:t>00个</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w:t>
                  </w:r>
                  <w:r>
                    <w:rPr>
                      <w:rFonts w:ascii="仿宋_GB2312" w:hAnsi="仿宋_GB2312" w:cs="仿宋_GB2312" w:eastAsia="仿宋_GB2312"/>
                      <w:sz w:val="22"/>
                    </w:rPr>
                    <w:t>Z轴最小晶体单元尺寸：≤0.</w:t>
                  </w:r>
                  <w:r>
                    <w:rPr>
                      <w:rFonts w:ascii="仿宋_GB2312" w:hAnsi="仿宋_GB2312" w:cs="仿宋_GB2312" w:eastAsia="仿宋_GB2312"/>
                      <w:sz w:val="22"/>
                    </w:rPr>
                    <w:t>6</w:t>
                  </w:r>
                  <w:r>
                    <w:rPr>
                      <w:rFonts w:ascii="仿宋_GB2312" w:hAnsi="仿宋_GB2312" w:cs="仿宋_GB2312" w:eastAsia="仿宋_GB2312"/>
                      <w:sz w:val="22"/>
                    </w:rPr>
                    <w:t>25</w:t>
                  </w:r>
                  <w:r>
                    <w:rPr>
                      <w:rFonts w:ascii="仿宋_GB2312" w:hAnsi="仿宋_GB2312" w:cs="仿宋_GB2312" w:eastAsia="仿宋_GB2312"/>
                      <w:sz w:val="22"/>
                    </w:rPr>
                    <w:t>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最薄采集层厚：</w:t>
                  </w:r>
                  <w:r>
                    <w:rPr>
                      <w:rFonts w:ascii="仿宋_GB2312" w:hAnsi="仿宋_GB2312" w:cs="仿宋_GB2312" w:eastAsia="仿宋_GB2312"/>
                      <w:sz w:val="22"/>
                    </w:rPr>
                    <w:t>≤0.</w:t>
                  </w:r>
                  <w:r>
                    <w:rPr>
                      <w:rFonts w:ascii="仿宋_GB2312" w:hAnsi="仿宋_GB2312" w:cs="仿宋_GB2312" w:eastAsia="仿宋_GB2312"/>
                      <w:sz w:val="22"/>
                    </w:rPr>
                    <w:t>6</w:t>
                  </w:r>
                  <w:r>
                    <w:rPr>
                      <w:rFonts w:ascii="仿宋_GB2312" w:hAnsi="仿宋_GB2312" w:cs="仿宋_GB2312" w:eastAsia="仿宋_GB2312"/>
                      <w:sz w:val="22"/>
                    </w:rPr>
                    <w:t>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探测器最高数据采样率：</w:t>
                  </w:r>
                  <w:r>
                    <w:rPr>
                      <w:rFonts w:ascii="仿宋_GB2312" w:hAnsi="仿宋_GB2312" w:cs="仿宋_GB2312" w:eastAsia="仿宋_GB2312"/>
                      <w:sz w:val="22"/>
                    </w:rPr>
                    <w:t>≥4</w:t>
                  </w:r>
                  <w:r>
                    <w:rPr>
                      <w:rFonts w:ascii="仿宋_GB2312" w:hAnsi="仿宋_GB2312" w:cs="仿宋_GB2312" w:eastAsia="仿宋_GB2312"/>
                      <w:sz w:val="22"/>
                    </w:rPr>
                    <w:t>6</w:t>
                  </w:r>
                  <w:r>
                    <w:rPr>
                      <w:rFonts w:ascii="仿宋_GB2312" w:hAnsi="仿宋_GB2312" w:cs="仿宋_GB2312" w:eastAsia="仿宋_GB2312"/>
                      <w:sz w:val="22"/>
                    </w:rPr>
                    <w:t>00views/360°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提供内置三维激光定位系统</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提供机架内置无线一体化心电监测系统，无需外接心电监测设备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焦点到扫描野中心距离：</w:t>
                  </w:r>
                  <w:r>
                    <w:rPr>
                      <w:rFonts w:ascii="仿宋_GB2312" w:hAnsi="仿宋_GB2312" w:cs="仿宋_GB2312" w:eastAsia="仿宋_GB2312"/>
                      <w:sz w:val="22"/>
                    </w:rPr>
                    <w:t>≥</w:t>
                  </w:r>
                  <w:r>
                    <w:rPr>
                      <w:rFonts w:ascii="仿宋_GB2312" w:hAnsi="仿宋_GB2312" w:cs="仿宋_GB2312" w:eastAsia="仿宋_GB2312"/>
                      <w:sz w:val="22"/>
                    </w:rPr>
                    <w:t>570</w:t>
                  </w:r>
                  <w:r>
                    <w:rPr>
                      <w:rFonts w:ascii="仿宋_GB2312" w:hAnsi="仿宋_GB2312" w:cs="仿宋_GB2312" w:eastAsia="仿宋_GB2312"/>
                      <w:sz w:val="22"/>
                    </w:rPr>
                    <w:t>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扫描床系统</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扫描床垂直升降最高高度：</w:t>
                  </w:r>
                  <w:r>
                    <w:rPr>
                      <w:rFonts w:ascii="仿宋_GB2312" w:hAnsi="仿宋_GB2312" w:cs="仿宋_GB2312" w:eastAsia="仿宋_GB2312"/>
                      <w:sz w:val="22"/>
                    </w:rPr>
                    <w:t>≥95cm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扫描床垂直升降最低高度：</w:t>
                  </w:r>
                  <w:r>
                    <w:rPr>
                      <w:rFonts w:ascii="仿宋_GB2312" w:hAnsi="仿宋_GB2312" w:cs="仿宋_GB2312" w:eastAsia="仿宋_GB2312"/>
                      <w:sz w:val="22"/>
                    </w:rPr>
                    <w:t>≤50cm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扫描床水平移动最大范围：</w:t>
                  </w:r>
                  <w:r>
                    <w:rPr>
                      <w:rFonts w:ascii="仿宋_GB2312" w:hAnsi="仿宋_GB2312" w:cs="仿宋_GB2312" w:eastAsia="仿宋_GB2312"/>
                      <w:sz w:val="22"/>
                    </w:rPr>
                    <w:t>≥21</w:t>
                  </w:r>
                  <w:r>
                    <w:rPr>
                      <w:rFonts w:ascii="仿宋_GB2312" w:hAnsi="仿宋_GB2312" w:cs="仿宋_GB2312" w:eastAsia="仿宋_GB2312"/>
                      <w:sz w:val="22"/>
                    </w:rPr>
                    <w:t>0</w:t>
                  </w:r>
                  <w:r>
                    <w:rPr>
                      <w:rFonts w:ascii="仿宋_GB2312" w:hAnsi="仿宋_GB2312" w:cs="仿宋_GB2312" w:eastAsia="仿宋_GB2312"/>
                      <w:sz w:val="22"/>
                    </w:rPr>
                    <w:t>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扫描床水平最大可扫描范围：</w:t>
                  </w:r>
                  <w:r>
                    <w:rPr>
                      <w:rFonts w:ascii="仿宋_GB2312" w:hAnsi="仿宋_GB2312" w:cs="仿宋_GB2312" w:eastAsia="仿宋_GB2312"/>
                      <w:sz w:val="22"/>
                    </w:rPr>
                    <w:t>≥170cm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扫描床水平移动最高速度：</w:t>
                  </w:r>
                  <w:r>
                    <w:rPr>
                      <w:rFonts w:ascii="仿宋_GB2312" w:hAnsi="仿宋_GB2312" w:cs="仿宋_GB2312" w:eastAsia="仿宋_GB2312"/>
                      <w:sz w:val="22"/>
                    </w:rPr>
                    <w:t>≥200mm/s</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扫描床水平移动最小速度：</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mm/s</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扫描床升降最大速度：</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0mm/s</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扫描床承重量：</w:t>
                  </w:r>
                  <w:r>
                    <w:rPr>
                      <w:rFonts w:ascii="仿宋_GB2312" w:hAnsi="仿宋_GB2312" w:cs="仿宋_GB2312" w:eastAsia="仿宋_GB2312"/>
                      <w:sz w:val="22"/>
                    </w:rPr>
                    <w:t>≥200kg</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扫描床移动精度：</w:t>
                  </w:r>
                  <w:r>
                    <w:rPr>
                      <w:rFonts w:ascii="仿宋_GB2312" w:hAnsi="仿宋_GB2312" w:cs="仿宋_GB2312" w:eastAsia="仿宋_GB2312"/>
                      <w:sz w:val="22"/>
                    </w:rPr>
                    <w:t>≤±0.25mm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提供扫描床控制脚踏开关</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.11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提供一体化可拆卸卷纸架</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.12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提供一体化可拆卸置物托盘</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r>
                    <w:rPr>
                      <w:rFonts w:ascii="仿宋_GB2312" w:hAnsi="仿宋_GB2312" w:cs="仿宋_GB2312" w:eastAsia="仿宋_GB2312"/>
                      <w:sz w:val="22"/>
                    </w:rPr>
                    <w:t>13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提供一体化可拆卸输液架</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3</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AI全智能扫描导航系统:</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摄像采集系统</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智能定位：患者上床后可自动识别全身位置</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可识别的患者体位种类：</w:t>
                  </w:r>
                  <w:r>
                    <w:rPr>
                      <w:rFonts w:ascii="仿宋_GB2312" w:hAnsi="仿宋_GB2312" w:cs="仿宋_GB2312" w:eastAsia="仿宋_GB2312"/>
                      <w:sz w:val="22"/>
                    </w:rPr>
                    <w:t>8种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智能追踪：患者移动时，可自动追踪识别新的患者全身位置</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智能摆位：可根据扫描协议和患者位置，自动设置进床位置</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看护功能：扫描中可实时观察患者情况</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智能扫描计划：可根据扫描协议和定位像，自动设置扫描起始位置、扫描角度和</w:t>
                  </w:r>
                  <w:r>
                    <w:rPr>
                      <w:rFonts w:ascii="仿宋_GB2312" w:hAnsi="仿宋_GB2312" w:cs="仿宋_GB2312" w:eastAsia="仿宋_GB2312"/>
                      <w:sz w:val="22"/>
                    </w:rPr>
                    <w:t>FOV:具备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3.</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协议选择优化：可根据使用频率优化扫描协议排序，将最常用的扫描协议排序至顶端，方便技师选择</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4</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X线球管及高压发生器</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球管阳极物理热容量（非等效）：＞</w:t>
                  </w:r>
                  <w:r>
                    <w:rPr>
                      <w:rFonts w:ascii="仿宋_GB2312" w:hAnsi="仿宋_GB2312" w:cs="仿宋_GB2312" w:eastAsia="仿宋_GB2312"/>
                      <w:sz w:val="22"/>
                    </w:rPr>
                    <w:t>7.0MHU</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球管阳极实际散热率：</w:t>
                  </w:r>
                  <w:r>
                    <w:rPr>
                      <w:rFonts w:ascii="仿宋_GB2312" w:hAnsi="仿宋_GB2312" w:cs="仿宋_GB2312" w:eastAsia="仿宋_GB2312"/>
                      <w:sz w:val="22"/>
                    </w:rPr>
                    <w:t>≥1000KHU/min</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球管最大电流：</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50mA</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球管最小电流递增幅度：</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mA</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球管最小输出管电压：</w:t>
                  </w:r>
                  <w:r>
                    <w:rPr>
                      <w:rFonts w:ascii="仿宋_GB2312" w:hAnsi="仿宋_GB2312" w:cs="仿宋_GB2312" w:eastAsia="仿宋_GB2312"/>
                      <w:sz w:val="22"/>
                    </w:rPr>
                    <w:t>≤70KV</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球管最大焦点：</w:t>
                  </w:r>
                  <w:r>
                    <w:rPr>
                      <w:rFonts w:ascii="仿宋_GB2312" w:hAnsi="仿宋_GB2312" w:cs="仿宋_GB2312" w:eastAsia="仿宋_GB2312"/>
                      <w:sz w:val="22"/>
                    </w:rPr>
                    <w:t>≤1.0mm×1.</w:t>
                  </w:r>
                  <w:r>
                    <w:rPr>
                      <w:rFonts w:ascii="仿宋_GB2312" w:hAnsi="仿宋_GB2312" w:cs="仿宋_GB2312" w:eastAsia="仿宋_GB2312"/>
                      <w:sz w:val="22"/>
                    </w:rPr>
                    <w:t>2</w:t>
                  </w:r>
                  <w:r>
                    <w:rPr>
                      <w:rFonts w:ascii="仿宋_GB2312" w:hAnsi="仿宋_GB2312" w:cs="仿宋_GB2312" w:eastAsia="仿宋_GB2312"/>
                      <w:sz w:val="22"/>
                    </w:rPr>
                    <w:t>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球管最小焦点：</w:t>
                  </w:r>
                  <w:r>
                    <w:rPr>
                      <w:rFonts w:ascii="仿宋_GB2312" w:hAnsi="仿宋_GB2312" w:cs="仿宋_GB2312" w:eastAsia="仿宋_GB2312"/>
                      <w:sz w:val="22"/>
                    </w:rPr>
                    <w:t>≤0.</w:t>
                  </w:r>
                  <w:r>
                    <w:rPr>
                      <w:rFonts w:ascii="仿宋_GB2312" w:hAnsi="仿宋_GB2312" w:cs="仿宋_GB2312" w:eastAsia="仿宋_GB2312"/>
                      <w:sz w:val="22"/>
                    </w:rPr>
                    <w:t>8</w:t>
                  </w:r>
                  <w:r>
                    <w:rPr>
                      <w:rFonts w:ascii="仿宋_GB2312" w:hAnsi="仿宋_GB2312" w:cs="仿宋_GB2312" w:eastAsia="仿宋_GB2312"/>
                      <w:sz w:val="22"/>
                    </w:rPr>
                    <w:t>mm×0.</w:t>
                  </w:r>
                  <w:r>
                    <w:rPr>
                      <w:rFonts w:ascii="仿宋_GB2312" w:hAnsi="仿宋_GB2312" w:cs="仿宋_GB2312" w:eastAsia="仿宋_GB2312"/>
                      <w:sz w:val="22"/>
                    </w:rPr>
                    <w:t>8</w:t>
                  </w:r>
                  <w:r>
                    <w:rPr>
                      <w:rFonts w:ascii="仿宋_GB2312" w:hAnsi="仿宋_GB2312" w:cs="仿宋_GB2312" w:eastAsia="仿宋_GB2312"/>
                      <w:sz w:val="22"/>
                    </w:rPr>
                    <w:t>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高压发生器物理功率（非等效）：</w:t>
                  </w: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0kW</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球管电压可调档位数量：</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档</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5</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扫描参数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最快</w:t>
                  </w:r>
                  <w:r>
                    <w:rPr>
                      <w:rFonts w:ascii="仿宋_GB2312" w:hAnsi="仿宋_GB2312" w:cs="仿宋_GB2312" w:eastAsia="仿宋_GB2312"/>
                      <w:sz w:val="22"/>
                    </w:rPr>
                    <w:t>扫描时间</w:t>
                  </w:r>
                  <w:r>
                    <w:rPr>
                      <w:rFonts w:ascii="仿宋_GB2312" w:hAnsi="仿宋_GB2312" w:cs="仿宋_GB2312" w:eastAsia="仿宋_GB2312"/>
                      <w:sz w:val="22"/>
                    </w:rPr>
                    <w:t>/</w:t>
                  </w:r>
                  <w:r>
                    <w:rPr>
                      <w:rFonts w:ascii="仿宋_GB2312" w:hAnsi="仿宋_GB2312" w:cs="仿宋_GB2312" w:eastAsia="仿宋_GB2312"/>
                      <w:sz w:val="22"/>
                    </w:rPr>
                    <w:t>36</w:t>
                  </w:r>
                  <w:r>
                    <w:rPr>
                      <w:rFonts w:ascii="仿宋_GB2312" w:hAnsi="仿宋_GB2312" w:cs="仿宋_GB2312" w:eastAsia="仿宋_GB2312"/>
                      <w:sz w:val="22"/>
                    </w:rPr>
                    <w:t>0°：≤0.3</w:t>
                  </w:r>
                  <w:r>
                    <w:rPr>
                      <w:rFonts w:ascii="仿宋_GB2312" w:hAnsi="仿宋_GB2312" w:cs="仿宋_GB2312" w:eastAsia="仿宋_GB2312"/>
                      <w:sz w:val="22"/>
                    </w:rPr>
                    <w:t>5</w:t>
                  </w:r>
                  <w:r>
                    <w:rPr>
                      <w:rFonts w:ascii="仿宋_GB2312" w:hAnsi="仿宋_GB2312" w:cs="仿宋_GB2312" w:eastAsia="仿宋_GB2312"/>
                      <w:sz w:val="22"/>
                    </w:rPr>
                    <w:t>s/360°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单圈轴扫采集最大层数：</w:t>
                  </w:r>
                  <w:r>
                    <w:rPr>
                      <w:rFonts w:ascii="仿宋_GB2312" w:hAnsi="仿宋_GB2312" w:cs="仿宋_GB2312" w:eastAsia="仿宋_GB2312"/>
                      <w:sz w:val="22"/>
                    </w:rPr>
                    <w:t>≥1</w:t>
                  </w:r>
                  <w:r>
                    <w:rPr>
                      <w:rFonts w:ascii="仿宋_GB2312" w:hAnsi="仿宋_GB2312" w:cs="仿宋_GB2312" w:eastAsia="仿宋_GB2312"/>
                      <w:sz w:val="22"/>
                    </w:rPr>
                    <w:t>28</w:t>
                  </w:r>
                  <w:r>
                    <w:rPr>
                      <w:rFonts w:ascii="仿宋_GB2312" w:hAnsi="仿宋_GB2312" w:cs="仿宋_GB2312" w:eastAsia="仿宋_GB2312"/>
                      <w:sz w:val="22"/>
                    </w:rPr>
                    <w:t>层</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最薄</w:t>
                  </w:r>
                  <w:r>
                    <w:rPr>
                      <w:rFonts w:ascii="仿宋_GB2312" w:hAnsi="仿宋_GB2312" w:cs="仿宋_GB2312" w:eastAsia="仿宋_GB2312"/>
                      <w:sz w:val="22"/>
                    </w:rPr>
                    <w:t>采集</w:t>
                  </w:r>
                  <w:r>
                    <w:rPr>
                      <w:rFonts w:ascii="仿宋_GB2312" w:hAnsi="仿宋_GB2312" w:cs="仿宋_GB2312" w:eastAsia="仿宋_GB2312"/>
                      <w:sz w:val="22"/>
                    </w:rPr>
                    <w:t>层厚</w:t>
                  </w:r>
                  <w:r>
                    <w:rPr>
                      <w:rFonts w:ascii="仿宋_GB2312" w:hAnsi="仿宋_GB2312" w:cs="仿宋_GB2312" w:eastAsia="仿宋_GB2312"/>
                      <w:sz w:val="22"/>
                    </w:rPr>
                    <w:t>：</w:t>
                  </w:r>
                  <w:r>
                    <w:rPr>
                      <w:rFonts w:ascii="仿宋_GB2312" w:hAnsi="仿宋_GB2312" w:cs="仿宋_GB2312" w:eastAsia="仿宋_GB2312"/>
                      <w:sz w:val="22"/>
                    </w:rPr>
                    <w:t>≤0.6mm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扫描采集视野：</w:t>
                  </w:r>
                  <w:r>
                    <w:rPr>
                      <w:rFonts w:ascii="仿宋_GB2312" w:hAnsi="仿宋_GB2312" w:cs="仿宋_GB2312" w:eastAsia="仿宋_GB2312"/>
                      <w:sz w:val="22"/>
                    </w:rPr>
                    <w:t>≥50cm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最大可扫描扫描长度：</w:t>
                  </w:r>
                  <w:r>
                    <w:rPr>
                      <w:rFonts w:ascii="仿宋_GB2312" w:hAnsi="仿宋_GB2312" w:cs="仿宋_GB2312" w:eastAsia="仿宋_GB2312"/>
                      <w:sz w:val="22"/>
                    </w:rPr>
                    <w:t>≥170cm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5</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单次连续螺旋扫描：</w:t>
                  </w:r>
                  <w:r>
                    <w:rPr>
                      <w:rFonts w:ascii="仿宋_GB2312" w:hAnsi="仿宋_GB2312" w:cs="仿宋_GB2312" w:eastAsia="仿宋_GB2312"/>
                      <w:sz w:val="22"/>
                    </w:rPr>
                    <w:t>≥100秒</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6</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图像质量</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X-Y轴</w:t>
                  </w:r>
                  <w:r>
                    <w:rPr>
                      <w:rFonts w:ascii="仿宋_GB2312" w:hAnsi="仿宋_GB2312" w:cs="仿宋_GB2312" w:eastAsia="仿宋_GB2312"/>
                      <w:sz w:val="22"/>
                    </w:rPr>
                    <w:t>空间分辨率</w:t>
                  </w:r>
                  <w:r>
                    <w:rPr>
                      <w:rFonts w:ascii="仿宋_GB2312" w:hAnsi="仿宋_GB2312" w:cs="仿宋_GB2312" w:eastAsia="仿宋_GB2312"/>
                      <w:sz w:val="22"/>
                    </w:rPr>
                    <w:t>@MTF</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17</w:t>
                  </w:r>
                  <w:r>
                    <w:rPr>
                      <w:rFonts w:ascii="仿宋_GB2312" w:hAnsi="仿宋_GB2312" w:cs="仿宋_GB2312" w:eastAsia="仿宋_GB2312"/>
                      <w:sz w:val="22"/>
                    </w:rPr>
                    <w:t>LP/CM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Z轴空间分辨率@MTF</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17</w:t>
                  </w:r>
                  <w:r>
                    <w:rPr>
                      <w:rFonts w:ascii="仿宋_GB2312" w:hAnsi="仿宋_GB2312" w:cs="仿宋_GB2312" w:eastAsia="仿宋_GB2312"/>
                      <w:sz w:val="22"/>
                    </w:rPr>
                    <w:t>LP/CM</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密度分辨率：</w:t>
                  </w:r>
                  <w:r>
                    <w:rPr>
                      <w:rFonts w:ascii="仿宋_GB2312" w:hAnsi="仿宋_GB2312" w:cs="仿宋_GB2312" w:eastAsia="仿宋_GB2312"/>
                      <w:sz w:val="22"/>
                    </w:rPr>
                    <w:t>≤2mm</w:t>
                  </w:r>
                  <w:r>
                    <w:rPr>
                      <w:rFonts w:ascii="仿宋_GB2312" w:hAnsi="仿宋_GB2312" w:cs="仿宋_GB2312" w:eastAsia="仿宋_GB2312"/>
                      <w:sz w:val="22"/>
                    </w:rPr>
                    <w:t>@0.</w:t>
                  </w:r>
                  <w:r>
                    <w:rPr>
                      <w:rFonts w:ascii="仿宋_GB2312" w:hAnsi="仿宋_GB2312" w:cs="仿宋_GB2312" w:eastAsia="仿宋_GB2312"/>
                      <w:sz w:val="22"/>
                    </w:rPr>
                    <w:t>3%</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最小</w:t>
                  </w:r>
                  <w:r>
                    <w:rPr>
                      <w:rFonts w:ascii="仿宋_GB2312" w:hAnsi="仿宋_GB2312" w:cs="仿宋_GB2312" w:eastAsia="仿宋_GB2312"/>
                      <w:sz w:val="22"/>
                    </w:rPr>
                    <w:t>CT值</w:t>
                  </w:r>
                  <w:r>
                    <w:rPr>
                      <w:rFonts w:ascii="仿宋_GB2312" w:hAnsi="仿宋_GB2312" w:cs="仿宋_GB2312" w:eastAsia="仿宋_GB2312"/>
                      <w:sz w:val="22"/>
                    </w:rPr>
                    <w:t>（</w:t>
                  </w:r>
                  <w:r>
                    <w:rPr>
                      <w:rFonts w:ascii="仿宋_GB2312" w:hAnsi="仿宋_GB2312" w:cs="仿宋_GB2312" w:eastAsia="仿宋_GB2312"/>
                      <w:sz w:val="22"/>
                    </w:rPr>
                    <w:t>非</w:t>
                  </w:r>
                  <w:r>
                    <w:rPr>
                      <w:rFonts w:ascii="仿宋_GB2312" w:hAnsi="仿宋_GB2312" w:cs="仿宋_GB2312" w:eastAsia="仿宋_GB2312"/>
                      <w:sz w:val="22"/>
                    </w:rPr>
                    <w:t>扩展）</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1000HU</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w:t>
                  </w:r>
                  <w:r>
                    <w:rPr>
                      <w:rFonts w:ascii="仿宋_GB2312" w:hAnsi="仿宋_GB2312" w:cs="仿宋_GB2312" w:eastAsia="仿宋_GB2312"/>
                      <w:sz w:val="22"/>
                    </w:rPr>
                    <w:t>CT值</w:t>
                  </w:r>
                  <w:r>
                    <w:rPr>
                      <w:rFonts w:ascii="仿宋_GB2312" w:hAnsi="仿宋_GB2312" w:cs="仿宋_GB2312" w:eastAsia="仿宋_GB2312"/>
                      <w:sz w:val="22"/>
                    </w:rPr>
                    <w:t>（</w:t>
                  </w:r>
                  <w:r>
                    <w:rPr>
                      <w:rFonts w:ascii="仿宋_GB2312" w:hAnsi="仿宋_GB2312" w:cs="仿宋_GB2312" w:eastAsia="仿宋_GB2312"/>
                      <w:sz w:val="22"/>
                    </w:rPr>
                    <w:t>非</w:t>
                  </w:r>
                  <w:r>
                    <w:rPr>
                      <w:rFonts w:ascii="仿宋_GB2312" w:hAnsi="仿宋_GB2312" w:cs="仿宋_GB2312" w:eastAsia="仿宋_GB2312"/>
                      <w:sz w:val="22"/>
                    </w:rPr>
                    <w:t>扩展）</w:t>
                  </w:r>
                  <w:r>
                    <w:rPr>
                      <w:rFonts w:ascii="仿宋_GB2312" w:hAnsi="仿宋_GB2312" w:cs="仿宋_GB2312" w:eastAsia="仿宋_GB2312"/>
                      <w:sz w:val="22"/>
                    </w:rPr>
                    <w:t>：</w:t>
                  </w:r>
                  <w:r>
                    <w:rPr>
                      <w:rFonts w:ascii="仿宋_GB2312" w:hAnsi="仿宋_GB2312" w:cs="仿宋_GB2312" w:eastAsia="仿宋_GB2312"/>
                      <w:sz w:val="22"/>
                    </w:rPr>
                    <w:t>≥+5000</w:t>
                  </w:r>
                  <w:r>
                    <w:rPr>
                      <w:rFonts w:ascii="仿宋_GB2312" w:hAnsi="仿宋_GB2312" w:cs="仿宋_GB2312" w:eastAsia="仿宋_GB2312"/>
                      <w:sz w:val="22"/>
                    </w:rPr>
                    <w:t>HU</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6</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标准图像重建矩阵：</w:t>
                  </w:r>
                  <w:r>
                    <w:rPr>
                      <w:rFonts w:ascii="仿宋_GB2312" w:hAnsi="仿宋_GB2312" w:cs="仿宋_GB2312" w:eastAsia="仿宋_GB2312"/>
                      <w:sz w:val="22"/>
                    </w:rPr>
                    <w:t>512×512</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7</w:t>
                  </w:r>
                  <w:r>
                    <w:rPr>
                      <w:rFonts w:ascii="仿宋_GB2312" w:hAnsi="仿宋_GB2312" w:cs="仿宋_GB2312" w:eastAsia="仿宋_GB2312"/>
                      <w:sz w:val="22"/>
                      <w:b/>
                    </w:rPr>
                    <w:t>.</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主控制台</w:t>
                  </w:r>
                  <w:r>
                    <w:rPr>
                      <w:rFonts w:ascii="仿宋_GB2312" w:hAnsi="仿宋_GB2312" w:cs="仿宋_GB2312" w:eastAsia="仿宋_GB2312"/>
                      <w:sz w:val="22"/>
                      <w:b/>
                    </w:rPr>
                    <w:t>计算机系统</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CPU：≥</w:t>
                  </w:r>
                  <w:r>
                    <w:rPr>
                      <w:rFonts w:ascii="仿宋_GB2312" w:hAnsi="仿宋_GB2312" w:cs="仿宋_GB2312" w:eastAsia="仿宋_GB2312"/>
                      <w:sz w:val="22"/>
                    </w:rPr>
                    <w:t>4</w:t>
                  </w:r>
                  <w:r>
                    <w:rPr>
                      <w:rFonts w:ascii="仿宋_GB2312" w:hAnsi="仿宋_GB2312" w:cs="仿宋_GB2312" w:eastAsia="仿宋_GB2312"/>
                      <w:sz w:val="22"/>
                    </w:rPr>
                    <w:t>核</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16</w:t>
                  </w:r>
                  <w:r>
                    <w:rPr>
                      <w:rFonts w:ascii="仿宋_GB2312" w:hAnsi="仿宋_GB2312" w:cs="仿宋_GB2312" w:eastAsia="仿宋_GB2312"/>
                      <w:sz w:val="22"/>
                    </w:rPr>
                    <w:t>GB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硬盘容量：</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TB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图像存储量：</w:t>
                  </w:r>
                  <w:r>
                    <w:rPr>
                      <w:rFonts w:ascii="仿宋_GB2312" w:hAnsi="仿宋_GB2312" w:cs="仿宋_GB2312" w:eastAsia="仿宋_GB2312"/>
                      <w:sz w:val="22"/>
                    </w:rPr>
                    <w:t>≥500,000幅(512矩阵不压缩图像)</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存储系统：</w:t>
                  </w:r>
                  <w:r>
                    <w:rPr>
                      <w:rFonts w:ascii="仿宋_GB2312" w:hAnsi="仿宋_GB2312" w:cs="仿宋_GB2312" w:eastAsia="仿宋_GB2312"/>
                      <w:sz w:val="22"/>
                    </w:rPr>
                    <w:t>DV</w:t>
                  </w:r>
                  <w:r>
                    <w:rPr>
                      <w:rFonts w:ascii="仿宋_GB2312" w:hAnsi="仿宋_GB2312" w:cs="仿宋_GB2312" w:eastAsia="仿宋_GB2312"/>
                      <w:sz w:val="22"/>
                    </w:rPr>
                    <w:t>D-RW</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图像格式和传输存储：</w:t>
                  </w:r>
                  <w:r>
                    <w:rPr>
                      <w:rFonts w:ascii="仿宋_GB2312" w:hAnsi="仿宋_GB2312" w:cs="仿宋_GB2312" w:eastAsia="仿宋_GB2312"/>
                      <w:sz w:val="22"/>
                    </w:rPr>
                    <w:t>DICOM 3.0具有存贮、传输、查询、工作单管理、打印等PACS联接功能</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临床应用软件</w:t>
                  </w:r>
                  <w:r>
                    <w:rPr>
                      <w:rFonts w:ascii="仿宋_GB2312" w:hAnsi="仿宋_GB2312" w:cs="仿宋_GB2312" w:eastAsia="仿宋_GB2312"/>
                      <w:sz w:val="22"/>
                      <w:b/>
                    </w:rPr>
                    <w:t>:</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多平面重建（</w:t>
                  </w:r>
                  <w:r>
                    <w:rPr>
                      <w:rFonts w:ascii="仿宋_GB2312" w:hAnsi="仿宋_GB2312" w:cs="仿宋_GB2312" w:eastAsia="仿宋_GB2312"/>
                      <w:sz w:val="22"/>
                    </w:rPr>
                    <w:t>MPR）：:具备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最大密度投影（</w:t>
                  </w:r>
                  <w:r>
                    <w:rPr>
                      <w:rFonts w:ascii="仿宋_GB2312" w:hAnsi="仿宋_GB2312" w:cs="仿宋_GB2312" w:eastAsia="仿宋_GB2312"/>
                      <w:sz w:val="22"/>
                    </w:rPr>
                    <w:t>MIP）:具备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最小密度投影（</w:t>
                  </w:r>
                  <w:r>
                    <w:rPr>
                      <w:rFonts w:ascii="仿宋_GB2312" w:hAnsi="仿宋_GB2312" w:cs="仿宋_GB2312" w:eastAsia="仿宋_GB2312"/>
                      <w:sz w:val="22"/>
                    </w:rPr>
                    <w:t>MinP）:具备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曲面重建（</w:t>
                  </w:r>
                  <w:r>
                    <w:rPr>
                      <w:rFonts w:ascii="仿宋_GB2312" w:hAnsi="仿宋_GB2312" w:cs="仿宋_GB2312" w:eastAsia="仿宋_GB2312"/>
                      <w:sz w:val="22"/>
                    </w:rPr>
                    <w:t>CPR）:具备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容积三维重建（</w:t>
                  </w:r>
                  <w:r>
                    <w:rPr>
                      <w:rFonts w:ascii="仿宋_GB2312" w:hAnsi="仿宋_GB2312" w:cs="仿宋_GB2312" w:eastAsia="仿宋_GB2312"/>
                      <w:sz w:val="22"/>
                    </w:rPr>
                    <w:t>VR）:具备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区域生长</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表面重建（</w:t>
                  </w:r>
                  <w:r>
                    <w:rPr>
                      <w:rFonts w:ascii="仿宋_GB2312" w:hAnsi="仿宋_GB2312" w:cs="仿宋_GB2312" w:eastAsia="仿宋_GB2312"/>
                      <w:sz w:val="22"/>
                    </w:rPr>
                    <w:t>SSD）:具备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提供多种容积三维重建模板</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三维仿真内窥镜显示功能</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图像减影功能</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电影模式图像浏览功能</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模拟手术刀功能</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多期增强扫描技术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CTA血管造影技术:具备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CTU尿路造影技术:具备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造影剂自动跟踪技术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小剂量团注跟踪测试技术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脑出血测量技术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脑容积测量技术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提供原厂图像后处理工作站</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主频：</w:t>
                  </w: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GHz</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CPU：≥</w:t>
                  </w:r>
                  <w:r>
                    <w:rPr>
                      <w:rFonts w:ascii="仿宋_GB2312" w:hAnsi="仿宋_GB2312" w:cs="仿宋_GB2312" w:eastAsia="仿宋_GB2312"/>
                      <w:sz w:val="22"/>
                    </w:rPr>
                    <w:t>2</w:t>
                  </w:r>
                  <w:r>
                    <w:rPr>
                      <w:rFonts w:ascii="仿宋_GB2312" w:hAnsi="仿宋_GB2312" w:cs="仿宋_GB2312" w:eastAsia="仿宋_GB2312"/>
                      <w:sz w:val="22"/>
                    </w:rPr>
                    <w:t>核</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内存：</w:t>
                  </w:r>
                  <w:r>
                    <w:rPr>
                      <w:rFonts w:ascii="仿宋_GB2312" w:hAnsi="仿宋_GB2312" w:cs="仿宋_GB2312" w:eastAsia="仿宋_GB2312"/>
                      <w:sz w:val="22"/>
                    </w:rPr>
                    <w:t>≥</w:t>
                  </w:r>
                  <w:r>
                    <w:rPr>
                      <w:rFonts w:ascii="仿宋_GB2312" w:hAnsi="仿宋_GB2312" w:cs="仿宋_GB2312" w:eastAsia="仿宋_GB2312"/>
                      <w:sz w:val="22"/>
                    </w:rPr>
                    <w:t>16</w:t>
                  </w:r>
                  <w:r>
                    <w:rPr>
                      <w:rFonts w:ascii="仿宋_GB2312" w:hAnsi="仿宋_GB2312" w:cs="仿宋_GB2312" w:eastAsia="仿宋_GB2312"/>
                      <w:sz w:val="22"/>
                    </w:rPr>
                    <w:t>GB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硬盘容量：</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TB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永久贮存刻录方式：</w:t>
                  </w:r>
                  <w:r>
                    <w:rPr>
                      <w:rFonts w:ascii="仿宋_GB2312" w:hAnsi="仿宋_GB2312" w:cs="仿宋_GB2312" w:eastAsia="仿宋_GB2312"/>
                      <w:sz w:val="22"/>
                    </w:rPr>
                    <w:t>DVD</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图像格式、传输存储：</w:t>
                  </w:r>
                  <w:r>
                    <w:rPr>
                      <w:rFonts w:ascii="仿宋_GB2312" w:hAnsi="仿宋_GB2312" w:cs="仿宋_GB2312" w:eastAsia="仿宋_GB2312"/>
                      <w:sz w:val="22"/>
                    </w:rPr>
                    <w:t>DICOM 3.0</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心血管成像及高级后处理软件包</w:t>
                  </w:r>
                  <w:r>
                    <w:rPr>
                      <w:rFonts w:ascii="仿宋_GB2312" w:hAnsi="仿宋_GB2312" w:cs="仿宋_GB2312" w:eastAsia="仿宋_GB2312"/>
                      <w:sz w:val="22"/>
                      <w:b/>
                    </w:rPr>
                    <w:t>:</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心脏扫描与图像重建技术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心电门控技术及门控装置</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床旁心电图显示</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主控台心电图显示</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前瞻式门控轴扫成像</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心脏扫描自动时相技术，根据病人心率不同自动选择曝光时相</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回顾式螺旋扫描</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心脏扫描自动螺距技术，根据病人心率不同自动选择螺距</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自动心律不齐检测和曝光调整</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ECG自动管电流调制:具备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图像预览功能，依据某一解剖层面重建</w:t>
                  </w:r>
                  <w:r>
                    <w:rPr>
                      <w:rFonts w:ascii="仿宋_GB2312" w:hAnsi="仿宋_GB2312" w:cs="仿宋_GB2312" w:eastAsia="仿宋_GB2312"/>
                      <w:sz w:val="22"/>
                    </w:rPr>
                    <w:t>0-100%时相数据，挑选最佳时相进行全心脏图像重建，事先无需重建全心脏数据:具备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最佳时相自动重建功能，心脏扫描结束后自动重建最佳舒张期、收缩期图像，无需人为选择期相</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针对房颤、室早等不同心律不齐，提供心电编辑软件</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心血管高级后处理软件包</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冠脉分析支持多期相数据加载</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心脏自动分割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腔室自动分割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冠脉自动分割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0.19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中心线自动提取</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中心线自动命名</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中心线编辑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区域增长（血管，软组织）</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单点冠脉半自动提取</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多点冠脉半自动提取</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手动编辑：裁剪、橡皮擦</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狭窄近端远端距离测量</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管径轮廓编辑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0.28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狭窄参数计算（直径、截面积、长度、狭窄容积）</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11.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肺结节分析高级后处理软件包</w:t>
                  </w:r>
                  <w:r>
                    <w:rPr>
                      <w:rFonts w:ascii="仿宋_GB2312" w:hAnsi="仿宋_GB2312" w:cs="仿宋_GB2312" w:eastAsia="仿宋_GB2312"/>
                      <w:sz w:val="22"/>
                      <w:b/>
                    </w:rPr>
                    <w:t>:</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肺结节自动检测和分割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支持不同类型结节的提取：实性结节、磨玻璃结节、混合性结节</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结节轮廓线可编辑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自动测量结节直径、体积、</w:t>
                  </w:r>
                  <w:r>
                    <w:rPr>
                      <w:rFonts w:ascii="仿宋_GB2312" w:hAnsi="仿宋_GB2312" w:cs="仿宋_GB2312" w:eastAsia="仿宋_GB2312"/>
                      <w:sz w:val="22"/>
                    </w:rPr>
                    <w:t>CT值等参数:具备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自动计算结节内感兴趣成分占病灶整体的体积百分比、</w:t>
                  </w:r>
                  <w:r>
                    <w:rPr>
                      <w:rFonts w:ascii="仿宋_GB2312" w:hAnsi="仿宋_GB2312" w:cs="仿宋_GB2312" w:eastAsia="仿宋_GB2312"/>
                      <w:sz w:val="22"/>
                    </w:rPr>
                    <w:t>CT值等定量分析数据:具备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支持同一患者在不同时间段的两个序列的图像比较，同步翻页阅片</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结节传递：随访数据的结节半自动分割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11.</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支持评估结节的变化曲线</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12.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肺实质分析高级后处理软件包</w:t>
                  </w:r>
                  <w:r>
                    <w:rPr>
                      <w:rFonts w:ascii="仿宋_GB2312" w:hAnsi="仿宋_GB2312" w:cs="仿宋_GB2312" w:eastAsia="仿宋_GB2312"/>
                      <w:sz w:val="22"/>
                      <w:b/>
                    </w:rPr>
                    <w:t>:</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肺轮廓编辑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肺叶自动分割</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肺裂线调整、肺叶结果编辑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5</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支持根据密度高低阈值调节的肺密度分析</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6</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肺气肿量化测量和颜色标记</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7</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左肺右肺全肺体积等参数、肺叶体积等参数、密度直方图及表格等参数计算及显示</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8</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气管自动分割、中心线自动提取，多截面及拉直</w:t>
                  </w:r>
                  <w:r>
                    <w:rPr>
                      <w:rFonts w:ascii="仿宋_GB2312" w:hAnsi="仿宋_GB2312" w:cs="仿宋_GB2312" w:eastAsia="仿宋_GB2312"/>
                      <w:sz w:val="22"/>
                    </w:rPr>
                    <w:t>CPR显示:具备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9</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中心线手动提取、中心线校正、气管内外径轮廓编辑</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12.</w:t>
                  </w:r>
                  <w:r>
                    <w:rPr>
                      <w:rFonts w:ascii="仿宋_GB2312" w:hAnsi="仿宋_GB2312" w:cs="仿宋_GB2312" w:eastAsia="仿宋_GB2312"/>
                      <w:sz w:val="22"/>
                    </w:rPr>
                    <w:t>10</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气道定量计算：提供截面积、气道壁面积和占比等参数</w:t>
                  </w:r>
                  <w:r>
                    <w:rPr>
                      <w:rFonts w:ascii="仿宋_GB2312" w:hAnsi="仿宋_GB2312" w:cs="仿宋_GB2312" w:eastAsia="仿宋_GB2312"/>
                      <w:sz w:val="22"/>
                    </w:rPr>
                    <w:t>:具备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13.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附属设备</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13.1</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CT双筒高压注射器一套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13.2</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医用</w:t>
                  </w:r>
                  <w:r>
                    <w:rPr>
                      <w:rFonts w:ascii="仿宋_GB2312" w:hAnsi="仿宋_GB2312" w:cs="仿宋_GB2312" w:eastAsia="仿宋_GB2312"/>
                      <w:sz w:val="22"/>
                    </w:rPr>
                    <w:t>8M显示器一台</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13.3</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用于诊断工作电脑及打印机一套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成人及儿童铅衣各一套</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合同签订后，乙方需提供相关收款依据,甲方支付预付款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乙方须按其招标文件中响应的交货期按时交货并提供全额合规发票保证“货票同行”，到达甲 -第13页-方指定地点，安装、调试完毕并验收合格后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本项目核心产品：CT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政府采购供应商资格承诺函.docx 投标保证金支付凭证或担保函.docx 开标一览表 投标方案.docx 业绩一览表.docx 分项报价表.docx 投标函 标的清单 投标文件封面 商务条款偏离表.docx 产品技术偏离表及技术证明材料 特定资格要求材料.docx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政府采购供应商资格承诺函.docx 投标文件封面 特定资格要求材料.docx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政府采购供应商资格承诺函.docx 投标函 其他资料.docx 特定资格要求材料.docx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政府采购供应商资格承诺函.docx 特定资格要求材料.docx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tc>
        <w:tc>
          <w:tcPr>
            <w:tcW w:type="dxa" w:w="3322"/>
          </w:tcPr>
          <w:p>
            <w:pPr>
              <w:pStyle w:val="null3"/>
            </w:pPr>
            <w:r>
              <w:rPr>
                <w:rFonts w:ascii="仿宋_GB2312" w:hAnsi="仿宋_GB2312" w:cs="仿宋_GB2312" w:eastAsia="仿宋_GB2312"/>
              </w:rPr>
              <w:t>投标人为经销商的应出具医疗器械经营许可证或二类医疗器械备案凭证（投标产品须在其经营范围内）、投标产品属于医疗器械管理的提供医疗器械注册证；投标人为制造厂家应出具医疗器械经营许可证或二类医疗器械备案凭证（投标产品须在其经营范围内），并出具医疗器械生产许可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政府采购供应商资格承诺函.docx 特定资格要求材料.docx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政府采购供应商资格承诺函.docx 特定资格要求材料.docx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投标无效条件：投标文件未按招标文件要求签 署、盖章的</w:t>
            </w:r>
          </w:p>
        </w:tc>
        <w:tc>
          <w:tcPr>
            <w:tcW w:type="dxa" w:w="1661"/>
          </w:tcPr>
          <w:p>
            <w:pPr>
              <w:pStyle w:val="null3"/>
            </w:pPr>
            <w:r>
              <w:rPr>
                <w:rFonts w:ascii="仿宋_GB2312" w:hAnsi="仿宋_GB2312" w:cs="仿宋_GB2312" w:eastAsia="仿宋_GB2312"/>
              </w:rPr>
              <w:t>政府采购供应商资格承诺函.docx 投标保证金支付凭证或担保函.docx 开标一览表 投标方案.docx 业绩一览表.docx 分项报价表.docx 投标函 标的清单 投标文件封面 商务条款偏离表.docx 产品技术偏离表及技术证明材料 特定资格要求材料.docx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 投标内容出现漏项或数量与要求不符</w:t>
            </w:r>
          </w:p>
        </w:tc>
        <w:tc>
          <w:tcPr>
            <w:tcW w:type="dxa" w:w="1661"/>
          </w:tcPr>
          <w:p>
            <w:pPr>
              <w:pStyle w:val="null3"/>
            </w:pPr>
            <w:r>
              <w:rPr>
                <w:rFonts w:ascii="仿宋_GB2312" w:hAnsi="仿宋_GB2312" w:cs="仿宋_GB2312" w:eastAsia="仿宋_GB2312"/>
              </w:rPr>
              <w:t>开标一览表 投标方案.docx 分项报价表.docx 标的清单 其他资料.docx 投标文件封面 商务条款偏离表.docx 产品技术偏离表及技术证明材料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投标无效条件：存在其它不符合法律法规或招标文件规定的投标无效条款</w:t>
            </w:r>
          </w:p>
        </w:tc>
        <w:tc>
          <w:tcPr>
            <w:tcW w:type="dxa" w:w="1661"/>
          </w:tcPr>
          <w:p>
            <w:pPr>
              <w:pStyle w:val="null3"/>
            </w:pPr>
            <w:r>
              <w:rPr>
                <w:rFonts w:ascii="仿宋_GB2312" w:hAnsi="仿宋_GB2312" w:cs="仿宋_GB2312" w:eastAsia="仿宋_GB2312"/>
              </w:rPr>
              <w:t>投标保证金支付凭证或担保函.docx 开标一览表 投标方案.docx 业绩一览表.docx 中小企业声明函 产品技术偏离表及技术证明材料 特定资格要求材料.docx 政府采购供应商资格承诺函.docx 分项报价表.docx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 、环境标志产品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号）要求提供国家确定的认证机构出具的、处于有效期之内的节能产品或环境标志产品认证证书，每提供一个得0.25分，满分2分。政府强制采购产品不予加分。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评标委员会将根据投标文件中对技术部分的应答、测试报告，并结合投标人提供的技术资料和原厂技术文件等，对技术部分进行综合评价。完全响应或优于得36分。“▲”号技术参数一项不满足扣3分，非“▲”号技术指标参数一项不满足扣1分，扣完为止（提供证明资料，未提供不得分。请在技术偏离表“说明”栏中标明页码）。</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所投产品技术先进、可靠性强、成熟度高，完全满足用户需求，得5分； 所投产品技术成熟、性能稳定，基本满足用户需求，得3分； 所投产品技术成熟、性能满足、影响用户使用效果，得1分。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实施方案2 、安装调试方案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实施方案3 、技术支持方案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售后服务方案1、 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售后服务方案2 、培训方案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售后服务方案4 、备品配件服务承诺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产品技术偏离表及技术证明材料</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 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详见附件：产品技术偏离表及技术证明材料</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详见附件：合同文本（修改）.docx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