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EF749">
      <w:pPr>
        <w:jc w:val="center"/>
        <w:rPr>
          <w:rFonts w:hint="eastAsia"/>
          <w:b/>
          <w:bCs/>
          <w:color w:val="000000" w:themeColor="text1"/>
          <w:sz w:val="36"/>
          <w:szCs w:val="44"/>
          <w:lang w:val="en-US" w:eastAsia="zh-CN"/>
          <w14:textFill>
            <w14:solidFill>
              <w14:schemeClr w14:val="tx1"/>
            </w14:solidFill>
          </w14:textFill>
        </w:rPr>
      </w:pPr>
      <w:r>
        <w:rPr>
          <w:rFonts w:hint="eastAsia"/>
          <w:b/>
          <w:bCs/>
          <w:color w:val="000000" w:themeColor="text1"/>
          <w:sz w:val="36"/>
          <w:szCs w:val="44"/>
          <w:lang w:val="en-US" w:eastAsia="zh-CN"/>
          <w14:textFill>
            <w14:solidFill>
              <w14:schemeClr w14:val="tx1"/>
            </w14:solidFill>
          </w14:textFill>
        </w:rPr>
        <w:t>信号灯系统及设备检测报告一览表</w:t>
      </w:r>
    </w:p>
    <w:p w14:paraId="60E6FA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p>
    <w:p w14:paraId="4D298E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采购包名称：</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全省农村地区国省道穿村过镇路段交通管理安全设施提升工程（勉县段）警示安防系统采购包1</w:t>
      </w: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 xml:space="preserve">                                    </w:t>
      </w:r>
    </w:p>
    <w:p w14:paraId="2AC572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 xml:space="preserve">HZ-J2025054C </w:t>
      </w:r>
    </w:p>
    <w:tbl>
      <w:tblPr>
        <w:tblStyle w:val="8"/>
        <w:tblW w:w="8743" w:type="dxa"/>
        <w:jc w:val="center"/>
        <w:tblLayout w:type="fixed"/>
        <w:tblCellMar>
          <w:top w:w="0" w:type="dxa"/>
          <w:left w:w="10" w:type="dxa"/>
          <w:bottom w:w="0" w:type="dxa"/>
          <w:right w:w="10" w:type="dxa"/>
        </w:tblCellMar>
      </w:tblPr>
      <w:tblGrid>
        <w:gridCol w:w="915"/>
        <w:gridCol w:w="1983"/>
        <w:gridCol w:w="1300"/>
        <w:gridCol w:w="1283"/>
        <w:gridCol w:w="1617"/>
        <w:gridCol w:w="1645"/>
      </w:tblGrid>
      <w:tr w14:paraId="35FC7042">
        <w:tblPrEx>
          <w:tblCellMar>
            <w:top w:w="0" w:type="dxa"/>
            <w:left w:w="10" w:type="dxa"/>
            <w:bottom w:w="0" w:type="dxa"/>
            <w:right w:w="10" w:type="dxa"/>
          </w:tblCellMar>
        </w:tblPrEx>
        <w:trPr>
          <w:trHeight w:val="983"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17A561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序号</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3430A10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产品</w:t>
            </w:r>
          </w:p>
          <w:p w14:paraId="515E7F7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名称</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14:paraId="1982DD4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制造厂家</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14:paraId="364CA80A">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品牌</w:t>
            </w:r>
          </w:p>
        </w:tc>
        <w:tc>
          <w:tcPr>
            <w:tcW w:w="1617" w:type="dxa"/>
            <w:tcBorders>
              <w:top w:val="single" w:color="auto" w:sz="4" w:space="0"/>
              <w:left w:val="single" w:color="auto" w:sz="4" w:space="0"/>
              <w:bottom w:val="single" w:color="auto" w:sz="4" w:space="0"/>
              <w:right w:val="single" w:color="auto" w:sz="4" w:space="0"/>
            </w:tcBorders>
            <w:shd w:val="clear" w:color="auto" w:fill="auto"/>
            <w:vAlign w:val="center"/>
          </w:tcPr>
          <w:p w14:paraId="33F5923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规格型号</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center"/>
          </w:tcPr>
          <w:p w14:paraId="1A80B32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检测报告的</w:t>
            </w:r>
          </w:p>
          <w:p w14:paraId="418137E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对应页码</w:t>
            </w:r>
          </w:p>
        </w:tc>
      </w:tr>
      <w:tr w14:paraId="4E4A56C9">
        <w:tblPrEx>
          <w:tblCellMar>
            <w:top w:w="0" w:type="dxa"/>
            <w:left w:w="10" w:type="dxa"/>
            <w:bottom w:w="0" w:type="dxa"/>
            <w:right w:w="10" w:type="dxa"/>
          </w:tblCellMar>
        </w:tblPrEx>
        <w:trPr>
          <w:trHeight w:val="1065"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62EB4D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1</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10DA5A83">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t>智能交通信号控制机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FB200D3">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0E471395">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23030136">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AF46140">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641DA895">
        <w:tblPrEx>
          <w:tblCellMar>
            <w:top w:w="0" w:type="dxa"/>
            <w:left w:w="10" w:type="dxa"/>
            <w:bottom w:w="0" w:type="dxa"/>
            <w:right w:w="10" w:type="dxa"/>
          </w:tblCellMar>
        </w:tblPrEx>
        <w:trPr>
          <w:trHeight w:val="894"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436F9F8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2</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0EA063B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信号灯</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0D9EAECF">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1972828A">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69526255">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7CEB6FD">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060E34F6">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737D59B5">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3</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6AE23D9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t>倒计时器</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7E07E96F">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4B5719CC">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748D02C7">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0C14BCF0">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bl>
    <w:p w14:paraId="548C70CE">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cstheme="minorEastAsia"/>
          <w:color w:val="000000" w:themeColor="text1"/>
          <w:spacing w:val="0"/>
          <w:position w:val="0"/>
          <w:sz w:val="24"/>
          <w:szCs w:val="24"/>
          <w:lang w:val="en-US" w:eastAsia="zh-CN"/>
          <w14:textFill>
            <w14:solidFill>
              <w14:schemeClr w14:val="tx1"/>
            </w14:solidFill>
          </w14:textFill>
        </w:rPr>
      </w:pPr>
      <w:r>
        <w:rPr>
          <w:rFonts w:hint="eastAsia" w:asciiTheme="minorEastAsia" w:hAnsiTheme="minorEastAsia" w:cstheme="minorEastAsia"/>
          <w:color w:val="000000" w:themeColor="text1"/>
          <w:spacing w:val="0"/>
          <w:position w:val="0"/>
          <w:sz w:val="24"/>
          <w:szCs w:val="24"/>
          <w:lang w:val="en-US" w:eastAsia="zh-CN"/>
          <w14:textFill>
            <w14:solidFill>
              <w14:schemeClr w14:val="tx1"/>
            </w14:solidFill>
          </w14:textFill>
        </w:rPr>
        <w:t>注：此内容是技术要求中标识“★”的实质性要求，投标人必须响应并满足要求，若未响应或者不响应、不满足按无效投标文件处理。</w:t>
      </w:r>
    </w:p>
    <w:p w14:paraId="7FD00C41">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pPr>
    </w:p>
    <w:p w14:paraId="3D5BA2CC">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lang w:val="en-US" w:eastAsia="zh-CN"/>
          <w14:textFill>
            <w14:solidFill>
              <w14:schemeClr w14:val="tx1"/>
            </w14:solidFill>
          </w14:textFill>
        </w:rPr>
        <w:t xml:space="preserve"> （投标人全称并加盖公章）</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法定代表人或被授权代表：</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（签字或盖章）</w:t>
      </w:r>
    </w:p>
    <w:p w14:paraId="573255B5">
      <w:pPr>
        <w:ind w:firstLine="2240" w:firstLineChars="800"/>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日  期：  年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月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日</w:t>
      </w:r>
    </w:p>
    <w:p w14:paraId="5E54928F">
      <w:pPr>
        <w:rPr>
          <w:rFonts w:hint="default"/>
          <w:color w:val="000000" w:themeColor="text1"/>
          <w:lang w:val="en-US" w:eastAsia="zh-CN"/>
          <w14:textFill>
            <w14:solidFill>
              <w14:schemeClr w14:val="tx1"/>
            </w14:solidFill>
          </w14:textFill>
        </w:rPr>
      </w:pPr>
    </w:p>
    <w:p w14:paraId="45A147B7">
      <w:pPr>
        <w:pStyle w:val="7"/>
        <w:rPr>
          <w:rFonts w:hint="default"/>
          <w:color w:val="000000" w:themeColor="text1"/>
          <w:lang w:val="en-US" w:eastAsia="zh-CN"/>
          <w14:textFill>
            <w14:solidFill>
              <w14:schemeClr w14:val="tx1"/>
            </w14:solidFill>
          </w14:textFill>
        </w:rPr>
      </w:pPr>
    </w:p>
    <w:p w14:paraId="32E6B6E6">
      <w:pPr>
        <w:rPr>
          <w:rFonts w:hint="default"/>
          <w:color w:val="000000" w:themeColor="text1"/>
          <w:lang w:val="en-US" w:eastAsia="zh-CN"/>
          <w14:textFill>
            <w14:solidFill>
              <w14:schemeClr w14:val="tx1"/>
            </w14:solidFill>
          </w14:textFill>
        </w:rPr>
      </w:pPr>
    </w:p>
    <w:p w14:paraId="7B64260A">
      <w:pPr>
        <w:pStyle w:val="7"/>
        <w:rPr>
          <w:rFonts w:hint="default"/>
          <w:color w:val="000000" w:themeColor="text1"/>
          <w:lang w:val="en-US" w:eastAsia="zh-CN"/>
          <w14:textFill>
            <w14:solidFill>
              <w14:schemeClr w14:val="tx1"/>
            </w14:solidFill>
          </w14:textFill>
        </w:rPr>
      </w:pPr>
    </w:p>
    <w:p w14:paraId="6C758B61">
      <w:pPr>
        <w:rPr>
          <w:rFonts w:hint="default"/>
          <w:color w:val="000000" w:themeColor="text1"/>
          <w:lang w:val="en-US" w:eastAsia="zh-CN"/>
          <w14:textFill>
            <w14:solidFill>
              <w14:schemeClr w14:val="tx1"/>
            </w14:solidFill>
          </w14:textFill>
        </w:rPr>
      </w:pPr>
    </w:p>
    <w:p w14:paraId="40AA77B4">
      <w:pPr>
        <w:pStyle w:val="7"/>
        <w:rPr>
          <w:rFonts w:hint="default"/>
          <w:color w:val="000000" w:themeColor="text1"/>
          <w:lang w:val="en-US" w:eastAsia="zh-CN"/>
          <w14:textFill>
            <w14:solidFill>
              <w14:schemeClr w14:val="tx1"/>
            </w14:solidFill>
          </w14:textFill>
        </w:rPr>
      </w:pPr>
    </w:p>
    <w:p w14:paraId="3A2257B3">
      <w:pPr>
        <w:rPr>
          <w:rFonts w:hint="default"/>
          <w:color w:val="000000" w:themeColor="text1"/>
          <w:lang w:val="en-US" w:eastAsia="zh-CN"/>
          <w14:textFill>
            <w14:solidFill>
              <w14:schemeClr w14:val="tx1"/>
            </w14:solidFill>
          </w14:textFill>
        </w:rPr>
      </w:pPr>
    </w:p>
    <w:p w14:paraId="2E99679D">
      <w:pPr>
        <w:pStyle w:val="7"/>
        <w:rPr>
          <w:rFonts w:hint="default"/>
          <w:color w:val="000000" w:themeColor="text1"/>
          <w:lang w:val="en-US" w:eastAsia="zh-CN"/>
          <w14:textFill>
            <w14:solidFill>
              <w14:schemeClr w14:val="tx1"/>
            </w14:solidFill>
          </w14:textFill>
        </w:rPr>
      </w:pPr>
    </w:p>
    <w:p w14:paraId="43786A4D">
      <w:pPr>
        <w:rPr>
          <w:rFonts w:hint="default"/>
          <w:color w:val="000000" w:themeColor="text1"/>
          <w:lang w:val="en-US" w:eastAsia="zh-CN"/>
          <w14:textFill>
            <w14:solidFill>
              <w14:schemeClr w14:val="tx1"/>
            </w14:solidFill>
          </w14:textFill>
        </w:rPr>
      </w:pPr>
    </w:p>
    <w:p w14:paraId="41E772CF">
      <w:pPr>
        <w:jc w:val="center"/>
        <w:rPr>
          <w:rFonts w:hint="eastAsia"/>
          <w:b/>
          <w:bCs/>
          <w:color w:val="000000" w:themeColor="text1"/>
          <w:sz w:val="36"/>
          <w:szCs w:val="44"/>
          <w:lang w:val="en-US" w:eastAsia="zh-CN"/>
          <w14:textFill>
            <w14:solidFill>
              <w14:schemeClr w14:val="tx1"/>
            </w14:solidFill>
          </w14:textFill>
        </w:rPr>
      </w:pPr>
      <w:r>
        <w:rPr>
          <w:rFonts w:hint="eastAsia"/>
          <w:b/>
          <w:bCs/>
          <w:color w:val="000000" w:themeColor="text1"/>
          <w:sz w:val="36"/>
          <w:szCs w:val="44"/>
          <w:lang w:val="en-US" w:eastAsia="zh-CN"/>
          <w14:textFill>
            <w14:solidFill>
              <w14:schemeClr w14:val="tx1"/>
            </w14:solidFill>
          </w14:textFill>
        </w:rPr>
        <w:t>电子警察系统及设备检测报告一览表</w:t>
      </w:r>
    </w:p>
    <w:p w14:paraId="02EC05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p>
    <w:p w14:paraId="23F07E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采购包名称：</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全省农村地区国省道穿村过镇路段交通管理安全设施提升工程（勉县段）警示安防系统采购包1</w:t>
      </w: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 xml:space="preserve">                                    </w:t>
      </w:r>
    </w:p>
    <w:p w14:paraId="26DCEC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 xml:space="preserve">HZ-J2025054C </w:t>
      </w:r>
    </w:p>
    <w:tbl>
      <w:tblPr>
        <w:tblStyle w:val="8"/>
        <w:tblW w:w="8743" w:type="dxa"/>
        <w:jc w:val="center"/>
        <w:tblLayout w:type="fixed"/>
        <w:tblCellMar>
          <w:top w:w="0" w:type="dxa"/>
          <w:left w:w="10" w:type="dxa"/>
          <w:bottom w:w="0" w:type="dxa"/>
          <w:right w:w="10" w:type="dxa"/>
        </w:tblCellMar>
      </w:tblPr>
      <w:tblGrid>
        <w:gridCol w:w="915"/>
        <w:gridCol w:w="1983"/>
        <w:gridCol w:w="1300"/>
        <w:gridCol w:w="1283"/>
        <w:gridCol w:w="1617"/>
        <w:gridCol w:w="1645"/>
      </w:tblGrid>
      <w:tr w14:paraId="2074045B">
        <w:tblPrEx>
          <w:tblCellMar>
            <w:top w:w="0" w:type="dxa"/>
            <w:left w:w="10" w:type="dxa"/>
            <w:bottom w:w="0" w:type="dxa"/>
            <w:right w:w="10" w:type="dxa"/>
          </w:tblCellMar>
        </w:tblPrEx>
        <w:trPr>
          <w:trHeight w:val="573" w:hRule="exact"/>
          <w:jc w:val="center"/>
        </w:trPr>
        <w:tc>
          <w:tcPr>
            <w:tcW w:w="9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86ACA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序号</w:t>
            </w:r>
          </w:p>
        </w:tc>
        <w:tc>
          <w:tcPr>
            <w:tcW w:w="19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F7A0F">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产品</w:t>
            </w:r>
          </w:p>
          <w:p w14:paraId="6A60F64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名称</w:t>
            </w:r>
          </w:p>
        </w:tc>
        <w:tc>
          <w:tcPr>
            <w:tcW w:w="13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577F5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制造厂家</w:t>
            </w:r>
          </w:p>
        </w:tc>
        <w:tc>
          <w:tcPr>
            <w:tcW w:w="128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C17BD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品牌</w:t>
            </w:r>
          </w:p>
        </w:tc>
        <w:tc>
          <w:tcPr>
            <w:tcW w:w="16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E2518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规格型号</w:t>
            </w:r>
          </w:p>
        </w:tc>
        <w:tc>
          <w:tcPr>
            <w:tcW w:w="16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3F0B97">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检测报告的</w:t>
            </w:r>
          </w:p>
          <w:p w14:paraId="25C992E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对应页码</w:t>
            </w:r>
          </w:p>
        </w:tc>
      </w:tr>
      <w:tr w14:paraId="256C9389">
        <w:tblPrEx>
          <w:tblCellMar>
            <w:top w:w="0" w:type="dxa"/>
            <w:left w:w="10" w:type="dxa"/>
            <w:bottom w:w="0" w:type="dxa"/>
            <w:right w:w="10" w:type="dxa"/>
          </w:tblCellMar>
        </w:tblPrEx>
        <w:trPr>
          <w:trHeight w:val="450" w:hRule="exact"/>
          <w:jc w:val="center"/>
        </w:trPr>
        <w:tc>
          <w:tcPr>
            <w:tcW w:w="9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9A9BA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c>
          <w:tcPr>
            <w:tcW w:w="19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0BB37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c>
          <w:tcPr>
            <w:tcW w:w="13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2DBB2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c>
          <w:tcPr>
            <w:tcW w:w="12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7F1EA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c>
          <w:tcPr>
            <w:tcW w:w="16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0055B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c>
          <w:tcPr>
            <w:tcW w:w="16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99799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000000" w:themeColor="text1"/>
                <w:sz w:val="24"/>
                <w:szCs w:val="24"/>
                <w14:textFill>
                  <w14:solidFill>
                    <w14:schemeClr w14:val="tx1"/>
                  </w14:solidFill>
                </w14:textFill>
              </w:rPr>
            </w:pPr>
          </w:p>
        </w:tc>
      </w:tr>
      <w:tr w14:paraId="203D2E04">
        <w:tblPrEx>
          <w:tblCellMar>
            <w:top w:w="0" w:type="dxa"/>
            <w:left w:w="10" w:type="dxa"/>
            <w:bottom w:w="0" w:type="dxa"/>
            <w:right w:w="10" w:type="dxa"/>
          </w:tblCellMar>
        </w:tblPrEx>
        <w:trPr>
          <w:trHeight w:val="1065"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3530894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1</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0EB6E6A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控制主机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08E9AA86">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79C3EC72">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727E1C74">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70298A33">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39719B8B">
        <w:tblPrEx>
          <w:tblCellMar>
            <w:top w:w="0" w:type="dxa"/>
            <w:left w:w="10" w:type="dxa"/>
            <w:bottom w:w="0" w:type="dxa"/>
            <w:right w:w="10" w:type="dxa"/>
          </w:tblCellMar>
        </w:tblPrEx>
        <w:trPr>
          <w:trHeight w:val="894"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440FA4B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14:textFill>
                  <w14:solidFill>
                    <w14:schemeClr w14:val="tx1"/>
                  </w14:solidFill>
                </w14:textFill>
              </w:rPr>
              <w:t>2</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177C00E0">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电警高清抓拍相机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FCB344B">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567D735C">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5D2F4AC5">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31AA6130">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17E2B6AB">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5EF6CEB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3</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00C65EAD">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zh-CN"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卡口高清抓拍相机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36F7BC3E">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203F1761">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24DAF91A">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21047DAE">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5383BBD3">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75225149">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default"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4</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140CD4EE">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高速一体化快球</w:t>
            </w:r>
          </w:p>
          <w:p w14:paraId="7E35BBB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彩色摄像机</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5D754BEE">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6A15D37D">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212FF76D">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04CC1538">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r w14:paraId="387EFD74">
        <w:tblPrEx>
          <w:tblCellMar>
            <w:top w:w="0" w:type="dxa"/>
            <w:left w:w="10" w:type="dxa"/>
            <w:bottom w:w="0" w:type="dxa"/>
            <w:right w:w="10" w:type="dxa"/>
          </w:tblCellMar>
        </w:tblPrEx>
        <w:trPr>
          <w:trHeight w:val="837" w:hRule="exac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4F0F51F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default"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5</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3786B9A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pacing w:val="0"/>
                <w:w w:val="100"/>
                <w:position w:val="0"/>
                <w:sz w:val="24"/>
                <w:szCs w:val="24"/>
                <w:shd w:val="clear" w:color="auto" w:fill="auto"/>
                <w:lang w:val="en-US" w:eastAsia="zh-CN"/>
                <w14:textFill>
                  <w14:solidFill>
                    <w14:schemeClr w14:val="tx1"/>
                  </w14:solidFill>
                </w14:textFill>
              </w:rPr>
              <w:t>卡口多合一补光灯</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top"/>
          </w:tcPr>
          <w:p w14:paraId="2212EF92">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283" w:type="dxa"/>
            <w:tcBorders>
              <w:top w:val="single" w:color="auto" w:sz="4" w:space="0"/>
              <w:left w:val="single" w:color="auto" w:sz="4" w:space="0"/>
              <w:bottom w:val="single" w:color="auto" w:sz="4" w:space="0"/>
              <w:right w:val="single" w:color="auto" w:sz="4" w:space="0"/>
            </w:tcBorders>
            <w:shd w:val="clear" w:color="auto" w:fill="auto"/>
            <w:vAlign w:val="top"/>
          </w:tcPr>
          <w:p w14:paraId="049869DC">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top"/>
          </w:tcPr>
          <w:p w14:paraId="6F8333BC">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1E2B466F">
            <w:pPr>
              <w:widowControl w:val="0"/>
              <w:jc w:val="center"/>
              <w:outlineLvl w:val="9"/>
              <w:rPr>
                <w:rFonts w:hint="eastAsia" w:ascii="宋体" w:hAnsi="宋体" w:eastAsia="宋体" w:cs="宋体"/>
                <w:color w:val="000000" w:themeColor="text1"/>
                <w:sz w:val="24"/>
                <w:szCs w:val="24"/>
                <w14:textFill>
                  <w14:solidFill>
                    <w14:schemeClr w14:val="tx1"/>
                  </w14:solidFill>
                </w14:textFill>
              </w:rPr>
            </w:pPr>
          </w:p>
        </w:tc>
      </w:tr>
    </w:tbl>
    <w:p w14:paraId="6C575549">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cstheme="minorEastAsia"/>
          <w:color w:val="000000" w:themeColor="text1"/>
          <w:spacing w:val="0"/>
          <w:position w:val="0"/>
          <w:sz w:val="28"/>
          <w:szCs w:val="28"/>
          <w:lang w:val="en-US" w:eastAsia="zh-CN"/>
          <w14:textFill>
            <w14:solidFill>
              <w14:schemeClr w14:val="tx1"/>
            </w14:solidFill>
          </w14:textFill>
        </w:rPr>
      </w:pPr>
      <w:r>
        <w:rPr>
          <w:rFonts w:hint="eastAsia" w:asciiTheme="minorEastAsia" w:hAnsiTheme="minorEastAsia" w:cstheme="minorEastAsia"/>
          <w:b w:val="0"/>
          <w:bCs w:val="0"/>
          <w:color w:val="auto"/>
          <w:sz w:val="24"/>
          <w:lang w:val="en-US" w:eastAsia="zh-CN"/>
        </w:rPr>
        <w:t>注：此</w:t>
      </w:r>
      <w:r>
        <w:rPr>
          <w:rFonts w:hint="eastAsia" w:asciiTheme="minorEastAsia" w:hAnsiTheme="minorEastAsia" w:eastAsiaTheme="minorEastAsia" w:cstheme="minorEastAsia"/>
          <w:b w:val="0"/>
          <w:bCs w:val="0"/>
          <w:color w:val="auto"/>
          <w:sz w:val="24"/>
          <w:lang w:val="en-US" w:eastAsia="zh-CN"/>
        </w:rPr>
        <w:t>内容是</w:t>
      </w:r>
      <w:r>
        <w:rPr>
          <w:rFonts w:hint="eastAsia" w:asciiTheme="minorEastAsia" w:hAnsiTheme="minorEastAsia" w:cstheme="minorEastAsia"/>
          <w:b w:val="0"/>
          <w:bCs w:val="0"/>
          <w:color w:val="auto"/>
          <w:sz w:val="24"/>
          <w:lang w:val="en-US" w:eastAsia="zh-CN"/>
        </w:rPr>
        <w:t>技术要求中标识</w:t>
      </w:r>
      <w:r>
        <w:rPr>
          <w:rFonts w:hint="eastAsia" w:asciiTheme="minorEastAsia" w:hAnsiTheme="minorEastAsia" w:eastAsiaTheme="minorEastAsia" w:cstheme="minorEastAsia"/>
          <w:b w:val="0"/>
          <w:bCs w:val="0"/>
          <w:color w:val="auto"/>
          <w:sz w:val="24"/>
          <w:lang w:val="en-US" w:eastAsia="zh-CN"/>
        </w:rPr>
        <w:t>“★”的实质性要求，投标人必须响应并满足要求，若未响应或者不</w:t>
      </w:r>
      <w:r>
        <w:rPr>
          <w:rFonts w:hint="eastAsia" w:asciiTheme="minorEastAsia" w:hAnsiTheme="minorEastAsia" w:cstheme="minorEastAsia"/>
          <w:b w:val="0"/>
          <w:bCs w:val="0"/>
          <w:color w:val="auto"/>
          <w:sz w:val="24"/>
          <w:lang w:val="en-US" w:eastAsia="zh-CN"/>
        </w:rPr>
        <w:t>响应、不满足</w:t>
      </w:r>
      <w:r>
        <w:rPr>
          <w:rFonts w:hint="eastAsia" w:asciiTheme="minorEastAsia" w:hAnsiTheme="minorEastAsia" w:eastAsiaTheme="minorEastAsia" w:cstheme="minorEastAsia"/>
          <w:b w:val="0"/>
          <w:bCs w:val="0"/>
          <w:color w:val="auto"/>
          <w:sz w:val="24"/>
          <w:lang w:val="en-US" w:eastAsia="zh-CN"/>
        </w:rPr>
        <w:t>按无效投标文件处理</w:t>
      </w:r>
      <w:r>
        <w:rPr>
          <w:rFonts w:hint="eastAsia" w:asciiTheme="minorEastAsia" w:hAnsiTheme="minorEastAsia" w:cstheme="minorEastAsia"/>
          <w:color w:val="000000" w:themeColor="text1"/>
          <w:spacing w:val="0"/>
          <w:position w:val="0"/>
          <w:sz w:val="28"/>
          <w:szCs w:val="28"/>
          <w:lang w:val="en-US" w:eastAsia="zh-CN"/>
          <w14:textFill>
            <w14:solidFill>
              <w14:schemeClr w14:val="tx1"/>
            </w14:solidFill>
          </w14:textFill>
        </w:rPr>
        <w:t>。</w:t>
      </w:r>
    </w:p>
    <w:p w14:paraId="3DA36F7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cstheme="minorEastAsia"/>
          <w:color w:val="000000" w:themeColor="text1"/>
          <w:spacing w:val="0"/>
          <w:position w:val="0"/>
          <w:sz w:val="28"/>
          <w:szCs w:val="28"/>
          <w:lang w:val="en-US" w:eastAsia="zh-CN"/>
          <w14:textFill>
            <w14:solidFill>
              <w14:schemeClr w14:val="tx1"/>
            </w14:solidFill>
          </w14:textFill>
        </w:rPr>
      </w:pPr>
    </w:p>
    <w:p w14:paraId="1CC9563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pPr>
    </w:p>
    <w:p w14:paraId="37F562AA">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8"/>
          <w:szCs w:val="28"/>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lang w:val="en-US" w:eastAsia="zh-CN"/>
          <w14:textFill>
            <w14:solidFill>
              <w14:schemeClr w14:val="tx1"/>
            </w14:solidFill>
          </w14:textFill>
        </w:rPr>
        <w:t xml:space="preserve"> （投标人全称并加盖公章）</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 xml:space="preserve">             </w:t>
      </w:r>
    </w:p>
    <w:p w14:paraId="37222086">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法定代表人或被授权代表：</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0"/>
          <w:position w:val="0"/>
          <w:sz w:val="28"/>
          <w:szCs w:val="28"/>
          <w14:textFill>
            <w14:solidFill>
              <w14:schemeClr w14:val="tx1"/>
            </w14:solidFill>
          </w14:textFill>
        </w:rPr>
        <w:t>（签字或盖章）</w:t>
      </w:r>
    </w:p>
    <w:p w14:paraId="3633FE35">
      <w:pPr>
        <w:ind w:firstLine="2240" w:firstLineChars="800"/>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日  期：  年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月 </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日</w:t>
      </w:r>
    </w:p>
    <w:p w14:paraId="2198BFE7">
      <w:pPr>
        <w:rPr>
          <w:rFonts w:hint="default"/>
          <w:color w:val="000000" w:themeColor="text1"/>
          <w:lang w:val="en-US" w:eastAsia="zh-CN"/>
          <w14:textFill>
            <w14:solidFill>
              <w14:schemeClr w14:val="tx1"/>
            </w14:solidFill>
          </w14:textFill>
        </w:rPr>
      </w:pPr>
    </w:p>
    <w:p w14:paraId="024D7F40">
      <w:pPr>
        <w:pStyle w:val="7"/>
        <w:ind w:left="0" w:leftChars="0" w:firstLine="0" w:firstLineChars="0"/>
        <w:rPr>
          <w:rFonts w:hint="default"/>
          <w:color w:val="000000" w:themeColor="text1"/>
          <w:lang w:val="en-US" w:eastAsia="zh-CN"/>
          <w14:textFill>
            <w14:solidFill>
              <w14:schemeClr w14:val="tx1"/>
            </w14:solidFill>
          </w14:textFill>
        </w:rPr>
      </w:pPr>
    </w:p>
    <w:p w14:paraId="29DBA6F4">
      <w:pPr>
        <w:jc w:val="center"/>
        <w:rPr>
          <w:rFonts w:hint="eastAsia"/>
          <w:b/>
          <w:bCs/>
          <w:sz w:val="36"/>
          <w:szCs w:val="44"/>
          <w:lang w:val="en-US" w:eastAsia="zh-CN"/>
        </w:rPr>
      </w:pPr>
    </w:p>
    <w:p w14:paraId="45DD3AE7">
      <w:pPr>
        <w:jc w:val="center"/>
        <w:rPr>
          <w:rFonts w:hint="eastAsia"/>
          <w:b/>
          <w:bCs/>
          <w:sz w:val="36"/>
          <w:szCs w:val="44"/>
          <w:lang w:val="en-US" w:eastAsia="zh-CN"/>
        </w:rPr>
      </w:pPr>
      <w:bookmarkStart w:id="0" w:name="_GoBack"/>
      <w:bookmarkEnd w:id="0"/>
      <w:r>
        <w:rPr>
          <w:rFonts w:hint="eastAsia"/>
          <w:b/>
          <w:bCs/>
          <w:sz w:val="36"/>
          <w:szCs w:val="44"/>
          <w:lang w:val="en-US" w:eastAsia="zh-CN"/>
        </w:rPr>
        <w:t>技术要求中其他要求响应表</w:t>
      </w:r>
    </w:p>
    <w:p w14:paraId="165E4EFF">
      <w:pPr>
        <w:pStyle w:val="7"/>
        <w:rPr>
          <w:rFonts w:hint="eastAsia"/>
          <w:lang w:val="en-US" w:eastAsia="zh-CN"/>
        </w:rPr>
      </w:pPr>
    </w:p>
    <w:p w14:paraId="52412E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1440" w:right="0" w:hanging="1440" w:hangingChars="600"/>
        <w:jc w:val="both"/>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采购包名称：</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全省农村地区国省道穿村过镇路段交通管理安全设施提升工程（勉县段）警示安防系统采购包1</w:t>
      </w: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 xml:space="preserve">                                  </w:t>
      </w:r>
    </w:p>
    <w:p w14:paraId="2A5C7D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0"/>
        <w:jc w:val="both"/>
        <w:rPr>
          <w:rFonts w:hint="eastAsia"/>
          <w:lang w:val="en-US" w:eastAsia="zh-CN"/>
        </w:rPr>
      </w:pPr>
      <w:r>
        <w:rPr>
          <w:rFonts w:hint="eastAsia" w:asciiTheme="minorEastAsia" w:hAnsiTheme="minorEastAsia" w:eastAsiaTheme="minorEastAsia" w:cstheme="minorEastAsia"/>
          <w:b w:val="0"/>
          <w:bCs w:val="0"/>
          <w:color w:val="000000" w:themeColor="text1"/>
          <w:kern w:val="2"/>
          <w:sz w:val="24"/>
          <w:szCs w:val="24"/>
          <w:highlight w:val="none"/>
          <w:lang w:val="en-US" w:eastAsia="zh-CN" w:bidi="ar-SA"/>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kern w:val="2"/>
          <w:sz w:val="24"/>
          <w:szCs w:val="24"/>
          <w:highlight w:val="none"/>
          <w:u w:val="single"/>
          <w:lang w:val="en-US" w:eastAsia="zh-CN" w:bidi="ar-SA"/>
          <w14:textFill>
            <w14:solidFill>
              <w14:schemeClr w14:val="tx1"/>
            </w14:solidFill>
          </w14:textFill>
        </w:rPr>
        <w:t xml:space="preserve">HZ-J2025054C </w:t>
      </w:r>
    </w:p>
    <w:tbl>
      <w:tblPr>
        <w:tblStyle w:val="8"/>
        <w:tblW w:w="91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49"/>
        <w:gridCol w:w="5700"/>
        <w:gridCol w:w="2469"/>
      </w:tblGrid>
      <w:tr w14:paraId="1D4968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23" w:hRule="atLeast"/>
          <w:jc w:val="center"/>
        </w:trPr>
        <w:tc>
          <w:tcPr>
            <w:tcW w:w="949" w:type="dxa"/>
            <w:noWrap w:val="0"/>
            <w:vAlign w:val="center"/>
          </w:tcPr>
          <w:p w14:paraId="167CD2A0">
            <w:pPr>
              <w:spacing w:line="400" w:lineRule="atLeast"/>
              <w:jc w:val="center"/>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rPr>
              <w:t>序号</w:t>
            </w:r>
          </w:p>
        </w:tc>
        <w:tc>
          <w:tcPr>
            <w:tcW w:w="5700" w:type="dxa"/>
            <w:noWrap w:val="0"/>
            <w:vAlign w:val="center"/>
          </w:tcPr>
          <w:p w14:paraId="7E70CA30">
            <w:pPr>
              <w:spacing w:line="400" w:lineRule="atLeast"/>
              <w:jc w:val="center"/>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招标</w:t>
            </w:r>
            <w:r>
              <w:rPr>
                <w:rFonts w:hint="eastAsia" w:asciiTheme="minorEastAsia" w:hAnsiTheme="minorEastAsia" w:eastAsiaTheme="minorEastAsia" w:cstheme="minorEastAsia"/>
                <w:b w:val="0"/>
                <w:bCs w:val="0"/>
                <w:color w:val="auto"/>
                <w:sz w:val="24"/>
              </w:rPr>
              <w:t>文件</w:t>
            </w:r>
            <w:r>
              <w:rPr>
                <w:rFonts w:hint="eastAsia" w:asciiTheme="minorEastAsia" w:hAnsiTheme="minorEastAsia" w:eastAsiaTheme="minorEastAsia" w:cstheme="minorEastAsia"/>
                <w:b w:val="0"/>
                <w:bCs w:val="0"/>
                <w:color w:val="auto"/>
                <w:sz w:val="24"/>
                <w:lang w:val="en-US" w:eastAsia="zh-CN"/>
              </w:rPr>
              <w:t>技术要求中其他要求</w:t>
            </w:r>
          </w:p>
        </w:tc>
        <w:tc>
          <w:tcPr>
            <w:tcW w:w="2469" w:type="dxa"/>
            <w:noWrap w:val="0"/>
            <w:vAlign w:val="center"/>
          </w:tcPr>
          <w:p w14:paraId="7101FB41">
            <w:pPr>
              <w:spacing w:line="400" w:lineRule="atLeast"/>
              <w:jc w:val="center"/>
              <w:rPr>
                <w:rFonts w:hint="default"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是否响应</w:t>
            </w:r>
          </w:p>
        </w:tc>
      </w:tr>
      <w:tr w14:paraId="28B862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59" w:hRule="atLeast"/>
          <w:jc w:val="center"/>
        </w:trPr>
        <w:tc>
          <w:tcPr>
            <w:tcW w:w="949" w:type="dxa"/>
            <w:noWrap w:val="0"/>
            <w:vAlign w:val="center"/>
          </w:tcPr>
          <w:p w14:paraId="4989B11C">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1</w:t>
            </w:r>
          </w:p>
        </w:tc>
        <w:tc>
          <w:tcPr>
            <w:tcW w:w="5700" w:type="dxa"/>
            <w:noWrap w:val="0"/>
            <w:vAlign w:val="top"/>
          </w:tcPr>
          <w:p w14:paraId="51EE5FFD">
            <w:pPr>
              <w:spacing w:line="400" w:lineRule="atLeast"/>
              <w:jc w:val="left"/>
              <w:rPr>
                <w:rFonts w:hint="eastAsia" w:asciiTheme="minorEastAsia" w:hAnsiTheme="minorEastAsia" w:eastAsiaTheme="minorEastAsia" w:cstheme="minorEastAsia"/>
                <w:b w:val="0"/>
                <w:bCs w:val="0"/>
                <w:color w:val="auto"/>
                <w:sz w:val="24"/>
                <w:lang w:eastAsia="zh-CN"/>
              </w:rPr>
            </w:pPr>
            <w:r>
              <w:rPr>
                <w:rFonts w:hint="eastAsia" w:asciiTheme="minorEastAsia" w:hAnsiTheme="minorEastAsia" w:eastAsiaTheme="minorEastAsia" w:cstheme="minorEastAsia"/>
                <w:b w:val="0"/>
                <w:bCs w:val="0"/>
                <w:color w:val="auto"/>
                <w:sz w:val="24"/>
                <w:lang w:val="en-US" w:eastAsia="zh-CN"/>
              </w:rPr>
              <w:t>1.本次项目采购的设备需无缝接入交警大队现有数据平台，投标人须充分考虑借用交警大队现有数据管理平台进行接入的可行性、兼容性。</w:t>
            </w:r>
          </w:p>
        </w:tc>
        <w:tc>
          <w:tcPr>
            <w:tcW w:w="2469" w:type="dxa"/>
            <w:noWrap w:val="0"/>
            <w:vAlign w:val="top"/>
          </w:tcPr>
          <w:p w14:paraId="4B98FC01">
            <w:pPr>
              <w:spacing w:line="400" w:lineRule="atLeast"/>
              <w:jc w:val="center"/>
              <w:rPr>
                <w:rFonts w:hint="eastAsia" w:asciiTheme="minorEastAsia" w:hAnsiTheme="minorEastAsia" w:eastAsiaTheme="minorEastAsia" w:cstheme="minorEastAsia"/>
                <w:b w:val="0"/>
                <w:bCs w:val="0"/>
                <w:color w:val="auto"/>
                <w:sz w:val="24"/>
              </w:rPr>
            </w:pPr>
          </w:p>
        </w:tc>
      </w:tr>
      <w:tr w14:paraId="6B7C3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21" w:hRule="atLeast"/>
          <w:jc w:val="center"/>
        </w:trPr>
        <w:tc>
          <w:tcPr>
            <w:tcW w:w="949" w:type="dxa"/>
            <w:noWrap w:val="0"/>
            <w:vAlign w:val="center"/>
          </w:tcPr>
          <w:p w14:paraId="1537C2C3">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2</w:t>
            </w:r>
          </w:p>
        </w:tc>
        <w:tc>
          <w:tcPr>
            <w:tcW w:w="5700" w:type="dxa"/>
            <w:noWrap w:val="0"/>
            <w:vAlign w:val="top"/>
          </w:tcPr>
          <w:p w14:paraId="28483BFD">
            <w:pPr>
              <w:spacing w:line="400" w:lineRule="atLeast"/>
              <w:jc w:val="left"/>
              <w:rPr>
                <w:rFonts w:hint="default" w:asciiTheme="minorEastAsia" w:hAnsiTheme="minorEastAsia" w:eastAsiaTheme="minorEastAsia" w:cstheme="minorEastAsia"/>
                <w:b w:val="0"/>
                <w:bCs w:val="0"/>
                <w:color w:val="auto"/>
                <w:sz w:val="24"/>
                <w:lang w:val="en-US" w:eastAsia="zh-CN"/>
              </w:rPr>
            </w:pPr>
            <w:r>
              <w:rPr>
                <w:rFonts w:hint="default" w:asciiTheme="minorEastAsia" w:hAnsiTheme="minorEastAsia" w:eastAsiaTheme="minorEastAsia" w:cstheme="minorEastAsia"/>
                <w:b w:val="0"/>
                <w:bCs w:val="0"/>
                <w:color w:val="auto"/>
                <w:sz w:val="24"/>
                <w:lang w:val="en-US" w:eastAsia="zh-CN"/>
              </w:rPr>
              <w:t>采购清单中所列管道工程、检查井、线缆、标线、辅材和土建如有缺漏项或工程量与实际不符，需由中标人自行承担相关费用，确保项目正常运转满足使用单位实际需求，采购单位不再追加承担任何费用，投标人可自行前往现场进行勘查，认真报价。</w:t>
            </w:r>
          </w:p>
        </w:tc>
        <w:tc>
          <w:tcPr>
            <w:tcW w:w="2469" w:type="dxa"/>
            <w:noWrap w:val="0"/>
            <w:vAlign w:val="top"/>
          </w:tcPr>
          <w:p w14:paraId="51613759">
            <w:pPr>
              <w:spacing w:line="400" w:lineRule="atLeast"/>
              <w:jc w:val="center"/>
              <w:rPr>
                <w:rFonts w:hint="eastAsia" w:asciiTheme="minorEastAsia" w:hAnsiTheme="minorEastAsia" w:eastAsiaTheme="minorEastAsia" w:cstheme="minorEastAsia"/>
                <w:b w:val="0"/>
                <w:bCs w:val="0"/>
                <w:color w:val="auto"/>
                <w:sz w:val="24"/>
              </w:rPr>
            </w:pPr>
          </w:p>
        </w:tc>
      </w:tr>
      <w:tr w14:paraId="0EB4B7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268" w:hRule="atLeast"/>
          <w:jc w:val="center"/>
        </w:trPr>
        <w:tc>
          <w:tcPr>
            <w:tcW w:w="949" w:type="dxa"/>
            <w:noWrap w:val="0"/>
            <w:vAlign w:val="center"/>
          </w:tcPr>
          <w:p w14:paraId="76E970F2">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3</w:t>
            </w:r>
          </w:p>
        </w:tc>
        <w:tc>
          <w:tcPr>
            <w:tcW w:w="5700" w:type="dxa"/>
            <w:noWrap w:val="0"/>
            <w:vAlign w:val="top"/>
          </w:tcPr>
          <w:p w14:paraId="065D2BDF">
            <w:pPr>
              <w:spacing w:line="400" w:lineRule="atLeast"/>
              <w:jc w:val="left"/>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项目中涉及的管道、土建开挖及主电源接入等事宜，由中标人自行与市政、路政等政府管理部门协调，所需费用由中标人自行承担。</w:t>
            </w:r>
          </w:p>
        </w:tc>
        <w:tc>
          <w:tcPr>
            <w:tcW w:w="2469" w:type="dxa"/>
            <w:noWrap w:val="0"/>
            <w:vAlign w:val="top"/>
          </w:tcPr>
          <w:p w14:paraId="1482C585">
            <w:pPr>
              <w:spacing w:line="400" w:lineRule="atLeast"/>
              <w:jc w:val="center"/>
              <w:rPr>
                <w:rFonts w:hint="eastAsia" w:asciiTheme="minorEastAsia" w:hAnsiTheme="minorEastAsia" w:eastAsiaTheme="minorEastAsia" w:cstheme="minorEastAsia"/>
                <w:b w:val="0"/>
                <w:bCs w:val="0"/>
                <w:color w:val="auto"/>
                <w:sz w:val="24"/>
              </w:rPr>
            </w:pPr>
          </w:p>
        </w:tc>
      </w:tr>
      <w:tr w14:paraId="0409D5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702" w:hRule="atLeast"/>
          <w:jc w:val="center"/>
        </w:trPr>
        <w:tc>
          <w:tcPr>
            <w:tcW w:w="949" w:type="dxa"/>
            <w:noWrap w:val="0"/>
            <w:vAlign w:val="center"/>
          </w:tcPr>
          <w:p w14:paraId="215C42AD">
            <w:pPr>
              <w:spacing w:line="400" w:lineRule="atLeast"/>
              <w:jc w:val="center"/>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4</w:t>
            </w:r>
          </w:p>
        </w:tc>
        <w:tc>
          <w:tcPr>
            <w:tcW w:w="5700" w:type="dxa"/>
            <w:noWrap w:val="0"/>
            <w:vAlign w:val="top"/>
          </w:tcPr>
          <w:p w14:paraId="1BB3ECD1">
            <w:pPr>
              <w:spacing w:line="400" w:lineRule="atLeast"/>
              <w:jc w:val="left"/>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在投标文件中提供对杆件安装及终身使用安全负责的书面承诺，如在安装和后期使用过程中出现非人为或非人力不可抗拒因素而造成的一切不安全事故均由中标人全权负责。</w:t>
            </w:r>
          </w:p>
        </w:tc>
        <w:tc>
          <w:tcPr>
            <w:tcW w:w="2469" w:type="dxa"/>
            <w:noWrap w:val="0"/>
            <w:vAlign w:val="top"/>
          </w:tcPr>
          <w:p w14:paraId="7A5B3595">
            <w:pPr>
              <w:spacing w:line="400" w:lineRule="atLeast"/>
              <w:jc w:val="center"/>
              <w:rPr>
                <w:rFonts w:hint="eastAsia" w:asciiTheme="minorEastAsia" w:hAnsiTheme="minorEastAsia" w:eastAsiaTheme="minorEastAsia" w:cstheme="minorEastAsia"/>
                <w:b w:val="0"/>
                <w:bCs w:val="0"/>
                <w:color w:val="auto"/>
                <w:sz w:val="24"/>
              </w:rPr>
            </w:pPr>
          </w:p>
        </w:tc>
      </w:tr>
    </w:tbl>
    <w:p w14:paraId="4DCF4B67">
      <w:pPr>
        <w:spacing w:line="400" w:lineRule="atLeast"/>
        <w:jc w:val="left"/>
        <w:rPr>
          <w:rFonts w:hint="eastAsia" w:asciiTheme="minorEastAsia" w:hAnsi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注：</w:t>
      </w:r>
    </w:p>
    <w:p w14:paraId="2CDAAB2F">
      <w:pPr>
        <w:spacing w:line="400" w:lineRule="atLeast"/>
        <w:jc w:val="left"/>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1.此内</w:t>
      </w:r>
      <w:r>
        <w:rPr>
          <w:rFonts w:hint="eastAsia" w:asciiTheme="minorEastAsia" w:hAnsiTheme="minorEastAsia" w:eastAsiaTheme="minorEastAsia" w:cstheme="minorEastAsia"/>
          <w:b w:val="0"/>
          <w:bCs w:val="0"/>
          <w:color w:val="auto"/>
          <w:sz w:val="24"/>
          <w:lang w:val="en-US" w:eastAsia="zh-CN"/>
        </w:rPr>
        <w:t>容是</w:t>
      </w:r>
      <w:r>
        <w:rPr>
          <w:rFonts w:hint="eastAsia" w:asciiTheme="minorEastAsia" w:hAnsiTheme="minorEastAsia" w:cstheme="minorEastAsia"/>
          <w:b w:val="0"/>
          <w:bCs w:val="0"/>
          <w:color w:val="auto"/>
          <w:sz w:val="24"/>
          <w:lang w:val="en-US" w:eastAsia="zh-CN"/>
        </w:rPr>
        <w:t>技术要求中标识</w:t>
      </w:r>
      <w:r>
        <w:rPr>
          <w:rFonts w:hint="eastAsia" w:asciiTheme="minorEastAsia" w:hAnsiTheme="minorEastAsia" w:eastAsiaTheme="minorEastAsia" w:cstheme="minorEastAsia"/>
          <w:b w:val="0"/>
          <w:bCs w:val="0"/>
          <w:color w:val="auto"/>
          <w:sz w:val="24"/>
          <w:lang w:val="en-US" w:eastAsia="zh-CN"/>
        </w:rPr>
        <w:t>“★”的实质性要求，投标人必须响应并满足要求，若未响应或者不</w:t>
      </w:r>
      <w:r>
        <w:rPr>
          <w:rFonts w:hint="eastAsia" w:asciiTheme="minorEastAsia" w:hAnsiTheme="minorEastAsia" w:cstheme="minorEastAsia"/>
          <w:b w:val="0"/>
          <w:bCs w:val="0"/>
          <w:color w:val="auto"/>
          <w:sz w:val="24"/>
          <w:lang w:val="en-US" w:eastAsia="zh-CN"/>
        </w:rPr>
        <w:t>响应、不满足</w:t>
      </w:r>
      <w:r>
        <w:rPr>
          <w:rFonts w:hint="eastAsia" w:asciiTheme="minorEastAsia" w:hAnsiTheme="minorEastAsia" w:eastAsiaTheme="minorEastAsia" w:cstheme="minorEastAsia"/>
          <w:b w:val="0"/>
          <w:bCs w:val="0"/>
          <w:color w:val="auto"/>
          <w:sz w:val="24"/>
          <w:lang w:val="en-US" w:eastAsia="zh-CN"/>
        </w:rPr>
        <w:t>按无效投标文件处理。</w:t>
      </w:r>
    </w:p>
    <w:p w14:paraId="61BF2B48">
      <w:pPr>
        <w:spacing w:line="400" w:lineRule="atLeast"/>
        <w:jc w:val="left"/>
        <w:rPr>
          <w:rFonts w:hint="eastAsia" w:asciiTheme="minorEastAsia" w:hAnsiTheme="minorEastAsia" w:cstheme="minorEastAsia"/>
          <w:b w:val="0"/>
          <w:bCs w:val="0"/>
          <w:color w:val="auto"/>
          <w:sz w:val="24"/>
          <w:lang w:val="en-US" w:eastAsia="zh-CN"/>
        </w:rPr>
      </w:pPr>
      <w:r>
        <w:rPr>
          <w:rFonts w:hint="eastAsia" w:asciiTheme="minorEastAsia" w:hAnsiTheme="minorEastAsia" w:eastAsiaTheme="minorEastAsia" w:cstheme="minorEastAsia"/>
          <w:b w:val="0"/>
          <w:bCs w:val="0"/>
          <w:color w:val="auto"/>
          <w:sz w:val="24"/>
          <w:lang w:val="en-US" w:eastAsia="zh-CN"/>
        </w:rPr>
        <w:t>2.</w:t>
      </w:r>
      <w:r>
        <w:rPr>
          <w:rFonts w:hint="eastAsia" w:asciiTheme="minorEastAsia" w:hAnsiTheme="minorEastAsia" w:cstheme="minorEastAsia"/>
          <w:b w:val="0"/>
          <w:bCs w:val="0"/>
          <w:color w:val="auto"/>
          <w:sz w:val="24"/>
          <w:lang w:val="en-US" w:eastAsia="zh-CN"/>
        </w:rPr>
        <w:t>此表“是否响应”一栏填写“是”或“否”。</w:t>
      </w:r>
    </w:p>
    <w:p w14:paraId="6FA4AAEA">
      <w:pPr>
        <w:spacing w:line="400" w:lineRule="atLeast"/>
        <w:jc w:val="left"/>
        <w:rPr>
          <w:rFonts w:hint="eastAsia" w:asciiTheme="minorEastAsia" w:hAnsiTheme="minorEastAsia" w:eastAsiaTheme="minorEastAsia" w:cstheme="minorEastAsia"/>
          <w:b w:val="0"/>
          <w:bCs w:val="0"/>
          <w:color w:val="auto"/>
          <w:sz w:val="24"/>
          <w:lang w:val="en-US" w:eastAsia="zh-CN"/>
        </w:rPr>
      </w:pPr>
      <w:r>
        <w:rPr>
          <w:rFonts w:hint="eastAsia" w:asciiTheme="minorEastAsia" w:hAnsiTheme="minorEastAsia" w:cstheme="minorEastAsia"/>
          <w:b w:val="0"/>
          <w:bCs w:val="0"/>
          <w:color w:val="auto"/>
          <w:sz w:val="24"/>
          <w:lang w:val="en-US" w:eastAsia="zh-CN"/>
        </w:rPr>
        <w:t>3.</w:t>
      </w:r>
      <w:r>
        <w:rPr>
          <w:rFonts w:hint="eastAsia" w:asciiTheme="minorEastAsia" w:hAnsiTheme="minorEastAsia" w:eastAsiaTheme="minorEastAsia" w:cstheme="minorEastAsia"/>
          <w:b w:val="0"/>
          <w:bCs w:val="0"/>
          <w:color w:val="auto"/>
          <w:sz w:val="24"/>
          <w:lang w:val="en-US" w:eastAsia="zh-CN"/>
        </w:rPr>
        <w:t>第</w:t>
      </w:r>
      <w:r>
        <w:rPr>
          <w:rFonts w:hint="eastAsia" w:asciiTheme="minorEastAsia" w:hAnsiTheme="minorEastAsia" w:cstheme="minorEastAsia"/>
          <w:b w:val="0"/>
          <w:bCs w:val="0"/>
          <w:color w:val="auto"/>
          <w:sz w:val="24"/>
          <w:lang w:val="en-US" w:eastAsia="zh-CN"/>
        </w:rPr>
        <w:t>4</w:t>
      </w:r>
      <w:r>
        <w:rPr>
          <w:rFonts w:hint="eastAsia" w:asciiTheme="minorEastAsia" w:hAnsiTheme="minorEastAsia" w:eastAsiaTheme="minorEastAsia" w:cstheme="minorEastAsia"/>
          <w:b w:val="0"/>
          <w:bCs w:val="0"/>
          <w:color w:val="auto"/>
          <w:sz w:val="24"/>
          <w:lang w:val="en-US" w:eastAsia="zh-CN"/>
        </w:rPr>
        <w:t>条须提供的书面承诺可附此表后。</w:t>
      </w:r>
    </w:p>
    <w:p w14:paraId="6F938F4A">
      <w:pPr>
        <w:keepNext w:val="0"/>
        <w:keepLines w:val="0"/>
        <w:pageBreakBefore w:val="0"/>
        <w:widowControl w:val="0"/>
        <w:kinsoku/>
        <w:wordWrap/>
        <w:overflowPunct/>
        <w:topLinePunct w:val="0"/>
        <w:autoSpaceDE/>
        <w:autoSpaceDN/>
        <w:bidi w:val="0"/>
        <w:adjustRightInd/>
        <w:snapToGrid/>
        <w:spacing w:line="360" w:lineRule="auto"/>
        <w:ind w:right="0" w:firstLine="3360" w:firstLineChars="1400"/>
        <w:textAlignment w:val="auto"/>
        <w:rPr>
          <w:rFonts w:hint="eastAsia" w:asciiTheme="minorEastAsia" w:hAnsiTheme="minorEastAsia" w:eastAsiaTheme="minorEastAsia" w:cstheme="minorEastAsia"/>
          <w:spacing w:val="0"/>
          <w:position w:val="0"/>
          <w:sz w:val="24"/>
          <w:szCs w:val="24"/>
          <w:lang w:eastAsia="zh-CN"/>
        </w:rPr>
      </w:pPr>
    </w:p>
    <w:p w14:paraId="2084773C">
      <w:pPr>
        <w:keepNext w:val="0"/>
        <w:keepLines w:val="0"/>
        <w:pageBreakBefore w:val="0"/>
        <w:widowControl w:val="0"/>
        <w:kinsoku/>
        <w:wordWrap/>
        <w:overflowPunct/>
        <w:topLinePunct w:val="0"/>
        <w:autoSpaceDE/>
        <w:autoSpaceDN/>
        <w:bidi w:val="0"/>
        <w:adjustRightInd/>
        <w:snapToGrid/>
        <w:spacing w:line="360" w:lineRule="auto"/>
        <w:ind w:right="0" w:firstLine="3360" w:firstLineChars="1400"/>
        <w:textAlignment w:val="auto"/>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lang w:eastAsia="zh-CN"/>
        </w:rPr>
        <w:t>投标人</w:t>
      </w:r>
      <w:r>
        <w:rPr>
          <w:rFonts w:hint="eastAsia" w:asciiTheme="minorEastAsia" w:hAnsiTheme="minorEastAsia" w:eastAsiaTheme="minorEastAsia" w:cstheme="minorEastAsia"/>
          <w:spacing w:val="0"/>
          <w:position w:val="0"/>
          <w:sz w:val="24"/>
          <w:szCs w:val="24"/>
        </w:rPr>
        <w:t>：</w:t>
      </w:r>
      <w:r>
        <w:rPr>
          <w:rFonts w:hint="eastAsia" w:asciiTheme="minorEastAsia" w:hAnsiTheme="minorEastAsia" w:eastAsiaTheme="minorEastAsia" w:cstheme="minorEastAsia"/>
          <w:spacing w:val="0"/>
          <w:position w:val="0"/>
          <w:sz w:val="24"/>
          <w:szCs w:val="24"/>
          <w:u w:val="single"/>
        </w:rPr>
        <w:t xml:space="preserve">     </w:t>
      </w:r>
      <w:r>
        <w:rPr>
          <w:rFonts w:hint="eastAsia" w:asciiTheme="minorEastAsia" w:hAnsiTheme="minorEastAsia" w:eastAsiaTheme="minorEastAsia" w:cstheme="minorEastAsia"/>
          <w:spacing w:val="0"/>
          <w:position w:val="0"/>
          <w:sz w:val="24"/>
          <w:szCs w:val="24"/>
          <w:u w:val="single"/>
          <w:lang w:val="en-US" w:eastAsia="zh-CN"/>
        </w:rPr>
        <w:t xml:space="preserve"> （投标人全称并加盖公章）</w:t>
      </w:r>
      <w:r>
        <w:rPr>
          <w:rFonts w:hint="eastAsia" w:asciiTheme="minorEastAsia" w:hAnsiTheme="minorEastAsia" w:eastAsiaTheme="minorEastAsia" w:cstheme="minorEastAsia"/>
          <w:spacing w:val="0"/>
          <w:position w:val="0"/>
          <w:sz w:val="24"/>
          <w:szCs w:val="24"/>
        </w:rPr>
        <w:t xml:space="preserve">             </w:t>
      </w:r>
    </w:p>
    <w:p w14:paraId="4242E8E7">
      <w:pPr>
        <w:keepNext w:val="0"/>
        <w:keepLines w:val="0"/>
        <w:pageBreakBefore w:val="0"/>
        <w:widowControl w:val="0"/>
        <w:kinsoku/>
        <w:wordWrap/>
        <w:overflowPunct/>
        <w:topLinePunct w:val="0"/>
        <w:autoSpaceDE/>
        <w:autoSpaceDN/>
        <w:bidi w:val="0"/>
        <w:adjustRightInd/>
        <w:snapToGrid/>
        <w:spacing w:line="360" w:lineRule="auto"/>
        <w:ind w:right="0" w:firstLine="3360" w:firstLineChars="1400"/>
        <w:textAlignment w:val="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法定代表人或被授权代表：</w:t>
      </w:r>
      <w:r>
        <w:rPr>
          <w:rFonts w:hint="eastAsia" w:asciiTheme="minorEastAsia" w:hAnsiTheme="minorEastAsia" w:eastAsiaTheme="minorEastAsia" w:cstheme="minorEastAsia"/>
          <w:spacing w:val="0"/>
          <w:position w:val="0"/>
          <w:sz w:val="24"/>
          <w:szCs w:val="24"/>
          <w:u w:val="single"/>
        </w:rPr>
        <w:t xml:space="preserve">    </w:t>
      </w:r>
      <w:r>
        <w:rPr>
          <w:rFonts w:hint="eastAsia" w:asciiTheme="minorEastAsia" w:hAnsiTheme="minorEastAsia" w:eastAsiaTheme="minorEastAsia" w:cstheme="minorEastAsia"/>
          <w:spacing w:val="0"/>
          <w:position w:val="0"/>
          <w:sz w:val="24"/>
          <w:szCs w:val="24"/>
          <w:u w:val="single"/>
          <w:lang w:val="en-US" w:eastAsia="zh-CN"/>
        </w:rPr>
        <w:t xml:space="preserve"> </w:t>
      </w:r>
      <w:r>
        <w:rPr>
          <w:rFonts w:hint="eastAsia" w:asciiTheme="minorEastAsia" w:hAnsiTheme="minorEastAsia" w:eastAsiaTheme="minorEastAsia" w:cstheme="minorEastAsia"/>
          <w:spacing w:val="0"/>
          <w:position w:val="0"/>
          <w:sz w:val="24"/>
          <w:szCs w:val="24"/>
          <w:u w:val="single"/>
        </w:rPr>
        <w:t xml:space="preserve"> </w:t>
      </w:r>
      <w:r>
        <w:rPr>
          <w:rFonts w:hint="eastAsia" w:asciiTheme="minorEastAsia" w:hAnsiTheme="minorEastAsia" w:eastAsiaTheme="minorEastAsia" w:cstheme="minorEastAsia"/>
          <w:spacing w:val="0"/>
          <w:position w:val="0"/>
          <w:sz w:val="24"/>
          <w:szCs w:val="24"/>
        </w:rPr>
        <w:t>（签字或盖章）</w:t>
      </w:r>
    </w:p>
    <w:p w14:paraId="5EA22BB8">
      <w:pPr>
        <w:ind w:firstLine="3600" w:firstLineChars="1500"/>
        <w:rPr>
          <w:rFonts w:hint="default"/>
          <w:sz w:val="20"/>
          <w:szCs w:val="22"/>
          <w:lang w:val="en-US" w:eastAsia="zh-CN"/>
        </w:rPr>
      </w:pPr>
      <w:r>
        <w:rPr>
          <w:rFonts w:hint="eastAsia" w:asciiTheme="minorEastAsia" w:hAnsiTheme="minorEastAsia" w:eastAsiaTheme="minorEastAsia" w:cstheme="minorEastAsia"/>
          <w:sz w:val="24"/>
          <w:szCs w:val="24"/>
        </w:rPr>
        <w:t xml:space="preserve">日  期：  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56F46"/>
    <w:rsid w:val="0AF50259"/>
    <w:rsid w:val="113118BF"/>
    <w:rsid w:val="12A22189"/>
    <w:rsid w:val="15E6191E"/>
    <w:rsid w:val="1C073E17"/>
    <w:rsid w:val="1C427EC4"/>
    <w:rsid w:val="1D181795"/>
    <w:rsid w:val="1D840FC9"/>
    <w:rsid w:val="25BB6530"/>
    <w:rsid w:val="2DD67256"/>
    <w:rsid w:val="35F632D5"/>
    <w:rsid w:val="3DF1139C"/>
    <w:rsid w:val="520619D1"/>
    <w:rsid w:val="52D65847"/>
    <w:rsid w:val="540B4957"/>
    <w:rsid w:val="565D1FA6"/>
    <w:rsid w:val="586E02D0"/>
    <w:rsid w:val="5CB463AA"/>
    <w:rsid w:val="6AE0505D"/>
    <w:rsid w:val="6EB26469"/>
    <w:rsid w:val="71264D83"/>
    <w:rsid w:val="7266345D"/>
    <w:rsid w:val="7C8D6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Plain Text"/>
    <w:basedOn w:val="1"/>
    <w:qFormat/>
    <w:uiPriority w:val="99"/>
    <w:rPr>
      <w:rFonts w:ascii="宋体" w:hAnsi="宋体"/>
      <w:szCs w:val="21"/>
    </w:rPr>
  </w:style>
  <w:style w:type="paragraph" w:styleId="6">
    <w:name w:val="Normal (Web)"/>
    <w:basedOn w:val="1"/>
    <w:qFormat/>
    <w:uiPriority w:val="99"/>
    <w:pPr>
      <w:widowControl/>
      <w:spacing w:before="100" w:beforeAutospacing="1" w:after="100" w:afterAutospacing="1"/>
      <w:jc w:val="left"/>
    </w:pPr>
    <w:rPr>
      <w:rFonts w:ascii="宋体" w:hAnsi="宋体" w:cs="宋体"/>
      <w:sz w:val="24"/>
    </w:rPr>
  </w:style>
  <w:style w:type="paragraph" w:styleId="7">
    <w:name w:val="Body Text First Indent 2"/>
    <w:basedOn w:val="3"/>
    <w:next w:val="1"/>
    <w:qFormat/>
    <w:uiPriority w:val="0"/>
    <w:pPr>
      <w:ind w:firstLine="420" w:firstLineChars="200"/>
    </w:pPr>
    <w:rPr>
      <w:sz w:val="21"/>
    </w:rPr>
  </w:style>
  <w:style w:type="paragraph" w:customStyle="1" w:styleId="10">
    <w:name w:val="其他"/>
    <w:basedOn w:val="1"/>
    <w:autoRedefine/>
    <w:qFormat/>
    <w:uiPriority w:val="0"/>
    <w:pPr>
      <w:shd w:val="clear" w:color="auto" w:fill="FFFFFF"/>
      <w:spacing w:line="446" w:lineRule="auto"/>
    </w:pPr>
    <w:rPr>
      <w:rFonts w:ascii="MingLiU" w:hAnsi="MingLiU" w:eastAsia="MingLiU" w:cs="MingLiU"/>
      <w:sz w:val="34"/>
      <w:szCs w:val="34"/>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987</Words>
  <Characters>1024</Characters>
  <Lines>0</Lines>
  <Paragraphs>0</Paragraphs>
  <TotalTime>3</TotalTime>
  <ScaleCrop>false</ScaleCrop>
  <LinksUpToDate>false</LinksUpToDate>
  <CharactersWithSpaces>1256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2025-10-15T14:03:00Z</dcterms:created>
  <dc:creator>0002</dc:creator>
  <cp:lastModifiedBy>祁祁</cp:lastModifiedBy>
  <dcterms:modified xsi:type="dcterms:W3CDTF">2025-10-20T09:17:26Z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eyJoZGlkIjoiODk3ODczYTNlMTI1MTUxYjA1Zjk4YjY4YzI4N2IzMWYiLCJ1c2VySWQiOiI2Mzc5MTQ1NDgifQ==</vt:lpwstr>
  </property>
  <property fmtid="{D5CDD505-2E9C-101B-9397-08002B2CF9AE}" pid="4" name="ICV">
    <vt:lpwstr>EE97CA31E7CE4E6CB8A68A5E7898A473_12</vt:lpwstr>
  </property>
</Properties>
</file>