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>
      <w:pPr>
        <w:pStyle w:val="4"/>
        <w:rPr>
          <w:b/>
          <w:bCs/>
          <w:sz w:val="24"/>
          <w:szCs w:val="24"/>
        </w:rPr>
      </w:pPr>
    </w:p>
    <w:p w14:paraId="612F2B90">
      <w:pPr>
        <w:pStyle w:val="4"/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</w:t>
      </w:r>
      <w:r>
        <w:rPr>
          <w:rFonts w:hint="eastAsia"/>
          <w:b/>
          <w:bCs/>
          <w:sz w:val="24"/>
          <w:szCs w:val="24"/>
          <w:lang w:val="en-US" w:eastAsia="zh-CN"/>
        </w:rPr>
        <w:t>第四章4.2</w:t>
      </w:r>
      <w:r>
        <w:rPr>
          <w:rFonts w:hint="eastAsia"/>
          <w:b/>
          <w:bCs/>
          <w:sz w:val="24"/>
          <w:szCs w:val="24"/>
        </w:rPr>
        <w:t>要求，应提供</w:t>
      </w:r>
      <w:r>
        <w:rPr>
          <w:rFonts w:hint="eastAsia"/>
          <w:b/>
          <w:bCs/>
          <w:sz w:val="24"/>
          <w:szCs w:val="24"/>
          <w:lang w:val="en-US" w:eastAsia="zh-CN"/>
        </w:rPr>
        <w:t>以下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相关资格证明材料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2CD4EAA0"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营业执照</w:t>
      </w:r>
    </w:p>
    <w:p w14:paraId="7571EF57">
      <w:pPr>
        <w:pStyle w:val="4"/>
        <w:widowControl w:val="0"/>
        <w:numPr>
          <w:numId w:val="0"/>
        </w:numPr>
        <w:spacing w:after="120"/>
        <w:jc w:val="both"/>
        <w:rPr>
          <w:rFonts w:hint="default"/>
          <w:lang w:val="en-US" w:eastAsia="zh-CN"/>
        </w:rPr>
      </w:pPr>
    </w:p>
    <w:p w14:paraId="1162EC7B">
      <w:pPr>
        <w:rPr>
          <w:rFonts w:hint="default"/>
          <w:lang w:val="en-US" w:eastAsia="zh-CN"/>
        </w:rPr>
      </w:pPr>
    </w:p>
    <w:p w14:paraId="2F00E179">
      <w:pPr>
        <w:pStyle w:val="4"/>
        <w:rPr>
          <w:rFonts w:hint="default"/>
          <w:lang w:val="en-US" w:eastAsia="zh-CN"/>
        </w:rPr>
      </w:pPr>
    </w:p>
    <w:p w14:paraId="1BFDC692">
      <w:pPr>
        <w:rPr>
          <w:rFonts w:hint="default"/>
          <w:lang w:val="en-US" w:eastAsia="zh-CN"/>
        </w:rPr>
      </w:pPr>
    </w:p>
    <w:p w14:paraId="224E0310">
      <w:pPr>
        <w:pStyle w:val="4"/>
        <w:rPr>
          <w:rFonts w:hint="default"/>
          <w:lang w:val="en-US" w:eastAsia="zh-CN"/>
        </w:rPr>
      </w:pPr>
    </w:p>
    <w:p w14:paraId="5D856164">
      <w:pPr>
        <w:rPr>
          <w:rFonts w:hint="default"/>
          <w:lang w:val="en-US" w:eastAsia="zh-CN"/>
        </w:rPr>
      </w:pPr>
    </w:p>
    <w:p w14:paraId="389256E7">
      <w:pPr>
        <w:pStyle w:val="4"/>
        <w:rPr>
          <w:rFonts w:hint="default"/>
          <w:lang w:val="en-US" w:eastAsia="zh-CN"/>
        </w:rPr>
      </w:pPr>
    </w:p>
    <w:p w14:paraId="24718F54">
      <w:pPr>
        <w:rPr>
          <w:rFonts w:hint="default"/>
          <w:lang w:val="en-US" w:eastAsia="zh-CN"/>
        </w:rPr>
      </w:pPr>
    </w:p>
    <w:p w14:paraId="3AAA95C5">
      <w:pPr>
        <w:pStyle w:val="4"/>
        <w:rPr>
          <w:rFonts w:hint="default"/>
          <w:lang w:val="en-US" w:eastAsia="zh-CN"/>
        </w:rPr>
      </w:pPr>
    </w:p>
    <w:p w14:paraId="6782E434">
      <w:pPr>
        <w:rPr>
          <w:rFonts w:hint="default"/>
          <w:lang w:val="en-US" w:eastAsia="zh-CN"/>
        </w:rPr>
      </w:pPr>
    </w:p>
    <w:p w14:paraId="14B81D05">
      <w:pPr>
        <w:pStyle w:val="4"/>
        <w:rPr>
          <w:rFonts w:hint="default"/>
          <w:lang w:val="en-US" w:eastAsia="zh-CN"/>
        </w:rPr>
      </w:pPr>
    </w:p>
    <w:p w14:paraId="382E2ED2">
      <w:pPr>
        <w:rPr>
          <w:rFonts w:hint="default"/>
          <w:lang w:val="en-US" w:eastAsia="zh-CN"/>
        </w:rPr>
      </w:pPr>
    </w:p>
    <w:p w14:paraId="29944E10">
      <w:pPr>
        <w:pStyle w:val="4"/>
        <w:rPr>
          <w:rFonts w:hint="default"/>
          <w:lang w:val="en-US" w:eastAsia="zh-CN"/>
        </w:rPr>
      </w:pPr>
    </w:p>
    <w:p w14:paraId="1E3B1EBD">
      <w:pPr>
        <w:rPr>
          <w:rFonts w:hint="default"/>
          <w:lang w:val="en-US" w:eastAsia="zh-CN"/>
        </w:rPr>
      </w:pPr>
    </w:p>
    <w:p w14:paraId="142C18B1">
      <w:pPr>
        <w:pStyle w:val="4"/>
        <w:rPr>
          <w:rFonts w:hint="default"/>
          <w:lang w:val="en-US" w:eastAsia="zh-CN"/>
        </w:rPr>
      </w:pPr>
    </w:p>
    <w:p w14:paraId="2A5D817F">
      <w:pPr>
        <w:rPr>
          <w:rFonts w:hint="default"/>
          <w:lang w:val="en-US" w:eastAsia="zh-CN"/>
        </w:rPr>
      </w:pPr>
    </w:p>
    <w:p w14:paraId="0030EFBD">
      <w:pPr>
        <w:pStyle w:val="4"/>
        <w:rPr>
          <w:rFonts w:hint="default"/>
          <w:lang w:val="en-US" w:eastAsia="zh-CN"/>
        </w:rPr>
      </w:pPr>
    </w:p>
    <w:p w14:paraId="489ACB17">
      <w:pPr>
        <w:rPr>
          <w:rFonts w:hint="default"/>
          <w:lang w:val="en-US" w:eastAsia="zh-CN"/>
        </w:rPr>
      </w:pPr>
    </w:p>
    <w:p w14:paraId="5B57F595">
      <w:pPr>
        <w:pStyle w:val="4"/>
        <w:rPr>
          <w:rFonts w:hint="default"/>
          <w:lang w:val="en-US" w:eastAsia="zh-CN"/>
        </w:rPr>
      </w:pPr>
    </w:p>
    <w:p w14:paraId="26AEBA77">
      <w:pPr>
        <w:rPr>
          <w:rFonts w:hint="default"/>
          <w:lang w:val="en-US" w:eastAsia="zh-CN"/>
        </w:rPr>
      </w:pPr>
    </w:p>
    <w:p w14:paraId="1BAE157D">
      <w:pPr>
        <w:pStyle w:val="4"/>
        <w:rPr>
          <w:rFonts w:hint="default"/>
          <w:lang w:val="en-US" w:eastAsia="zh-CN"/>
        </w:rPr>
      </w:pPr>
    </w:p>
    <w:p w14:paraId="1A695DAA">
      <w:pPr>
        <w:rPr>
          <w:rFonts w:hint="default"/>
          <w:lang w:val="en-US" w:eastAsia="zh-CN"/>
        </w:rPr>
      </w:pPr>
    </w:p>
    <w:p w14:paraId="04AA97FA">
      <w:pPr>
        <w:pStyle w:val="4"/>
        <w:rPr>
          <w:rFonts w:hint="default"/>
          <w:lang w:val="en-US" w:eastAsia="zh-CN"/>
        </w:rPr>
      </w:pPr>
    </w:p>
    <w:p w14:paraId="26AB1A8D">
      <w:pPr>
        <w:rPr>
          <w:rFonts w:hint="default"/>
          <w:lang w:val="en-US" w:eastAsia="zh-CN"/>
        </w:rPr>
      </w:pPr>
    </w:p>
    <w:p w14:paraId="51662F9F">
      <w:pPr>
        <w:pStyle w:val="4"/>
        <w:rPr>
          <w:rFonts w:hint="default"/>
          <w:lang w:val="en-US" w:eastAsia="zh-CN"/>
        </w:rPr>
      </w:pPr>
    </w:p>
    <w:p w14:paraId="4FD57B99">
      <w:pPr>
        <w:rPr>
          <w:rFonts w:hint="default"/>
          <w:lang w:val="en-US" w:eastAsia="zh-CN"/>
        </w:rPr>
      </w:pPr>
    </w:p>
    <w:p w14:paraId="5FE2C987">
      <w:pPr>
        <w:pStyle w:val="4"/>
        <w:rPr>
          <w:rFonts w:hint="default"/>
          <w:lang w:val="en-US" w:eastAsia="zh-CN"/>
        </w:rPr>
      </w:pPr>
    </w:p>
    <w:p w14:paraId="725FB123">
      <w:pPr>
        <w:rPr>
          <w:rFonts w:hint="default"/>
          <w:lang w:val="en-US" w:eastAsia="zh-CN"/>
        </w:rPr>
      </w:pPr>
    </w:p>
    <w:p w14:paraId="55C11F57">
      <w:pPr>
        <w:pStyle w:val="4"/>
        <w:rPr>
          <w:rFonts w:hint="default"/>
          <w:lang w:val="en-US" w:eastAsia="zh-CN"/>
        </w:rPr>
      </w:pPr>
    </w:p>
    <w:p w14:paraId="402679E5">
      <w:pPr>
        <w:rPr>
          <w:rFonts w:hint="default"/>
          <w:lang w:val="en-US" w:eastAsia="zh-CN"/>
        </w:rPr>
      </w:pPr>
    </w:p>
    <w:p w14:paraId="03FCF69B">
      <w:pPr>
        <w:pStyle w:val="4"/>
        <w:rPr>
          <w:rFonts w:hint="default"/>
          <w:lang w:val="en-US" w:eastAsia="zh-CN"/>
        </w:rPr>
      </w:pPr>
    </w:p>
    <w:p w14:paraId="56F77BA1">
      <w:pPr>
        <w:rPr>
          <w:rFonts w:hint="default"/>
          <w:lang w:val="en-US" w:eastAsia="zh-CN"/>
        </w:rPr>
      </w:pPr>
    </w:p>
    <w:p w14:paraId="705A0A10">
      <w:pPr>
        <w:pStyle w:val="4"/>
        <w:jc w:val="left"/>
        <w:rPr>
          <w:rFonts w:hint="default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/>
          <w:bCs/>
          <w:sz w:val="24"/>
          <w:szCs w:val="24"/>
          <w:lang w:val="en-US" w:eastAsia="zh-CN"/>
        </w:rPr>
        <w:t>二、法定代表人证书、授权委托书</w:t>
      </w:r>
    </w:p>
    <w:p w14:paraId="4CC2FD2D">
      <w:pPr>
        <w:pStyle w:val="4"/>
        <w:ind w:firstLine="643" w:firstLineChars="200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法定代表人证明书</w:t>
      </w:r>
    </w:p>
    <w:p w14:paraId="70A38E48">
      <w:pPr>
        <w:pStyle w:val="10"/>
        <w:ind w:firstLine="480"/>
        <w:rPr>
          <w:rFonts w:hint="eastAsia" w:ascii="宋体" w:hAnsi="宋体" w:cs="宋体"/>
        </w:rPr>
      </w:pPr>
    </w:p>
    <w:p w14:paraId="1C4F48BB">
      <w:pPr>
        <w:pStyle w:val="10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750F13DC">
      <w:pPr>
        <w:pStyle w:val="10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 w14:paraId="72D56416">
      <w:pPr>
        <w:pStyle w:val="10"/>
        <w:ind w:firstLine="480"/>
        <w:rPr>
          <w:rFonts w:hint="eastAsia" w:ascii="宋体" w:hAnsi="宋体" w:cs="宋体"/>
        </w:rPr>
      </w:pPr>
    </w:p>
    <w:p w14:paraId="2F5FC6D7">
      <w:pPr>
        <w:pStyle w:val="10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法定代表人（主要负责人）身份证明（格式）</w:t>
      </w:r>
    </w:p>
    <w:p w14:paraId="03B1A30D">
      <w:pPr>
        <w:pStyle w:val="10"/>
        <w:ind w:firstLine="480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>亿诚建设项目管理有限公司：</w:t>
      </w:r>
    </w:p>
    <w:p w14:paraId="2D636CE9">
      <w:pPr>
        <w:pStyle w:val="10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〈法定代表人（主要负责人）姓名〉系</w:t>
      </w:r>
      <w:r>
        <w:rPr>
          <w:rFonts w:hint="eastAsia" w:ascii="宋体" w:hAnsi="宋体" w:cs="宋体"/>
          <w:u w:val="single"/>
        </w:rPr>
        <w:t xml:space="preserve">          </w:t>
      </w:r>
      <w:r>
        <w:rPr>
          <w:rFonts w:hint="eastAsia" w:ascii="宋体" w:hAnsi="宋体" w:cs="宋体"/>
        </w:rPr>
        <w:t>〈投标人全称〉的法定代表人（主要负责人），特此证明。</w:t>
      </w:r>
    </w:p>
    <w:tbl>
      <w:tblPr>
        <w:tblStyle w:val="7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3CC04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9057" w:type="dxa"/>
            <w:noWrap w:val="0"/>
            <w:vAlign w:val="center"/>
          </w:tcPr>
          <w:p w14:paraId="66A6E1C6">
            <w:pPr>
              <w:spacing w:line="42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法定代表人（主要负责人）</w:t>
            </w:r>
          </w:p>
          <w:p w14:paraId="73BAEBA4">
            <w:pPr>
              <w:spacing w:line="42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身份证正反面（扫描件）</w:t>
            </w:r>
          </w:p>
          <w:p w14:paraId="4F0544DA">
            <w:pPr>
              <w:spacing w:line="42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或护照资料页（扫描件）</w:t>
            </w:r>
          </w:p>
        </w:tc>
      </w:tr>
    </w:tbl>
    <w:p w14:paraId="4DCBBFE9">
      <w:pPr>
        <w:spacing w:line="42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0196D27F">
      <w:pPr>
        <w:widowControl/>
        <w:spacing w:before="156" w:beforeLines="50" w:line="400" w:lineRule="exact"/>
        <w:ind w:firstLine="4838" w:firstLineChars="201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投标人：（投标人全称并加盖公章）</w:t>
      </w:r>
    </w:p>
    <w:p w14:paraId="3D90611D">
      <w:pPr>
        <w:widowControl/>
        <w:spacing w:before="156" w:beforeLines="50" w:line="400" w:lineRule="exact"/>
        <w:ind w:firstLine="4838" w:firstLineChars="201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    年    月    日</w:t>
      </w:r>
    </w:p>
    <w:p w14:paraId="66426011">
      <w:pPr>
        <w:pStyle w:val="11"/>
        <w:spacing w:before="312" w:after="312"/>
        <w:rPr>
          <w:rFonts w:hint="eastAsia" w:ascii="宋体" w:hAnsi="宋体" w:cs="宋体"/>
        </w:rPr>
      </w:pPr>
    </w:p>
    <w:p w14:paraId="13533329">
      <w:pPr>
        <w:pStyle w:val="11"/>
        <w:spacing w:before="312" w:after="312"/>
        <w:rPr>
          <w:rFonts w:hint="eastAsia" w:ascii="宋体" w:hAnsi="宋体" w:cs="宋体"/>
        </w:rPr>
      </w:pPr>
    </w:p>
    <w:p w14:paraId="344FCEB1">
      <w:pPr>
        <w:pStyle w:val="11"/>
        <w:spacing w:before="312" w:after="312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法定代表人（主要负责人）委托授权书</w:t>
      </w:r>
    </w:p>
    <w:p w14:paraId="6E783C04">
      <w:pPr>
        <w:pStyle w:val="12"/>
        <w:spacing w:before="156" w:after="15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亿诚建设项目管理有限公司：</w:t>
      </w:r>
    </w:p>
    <w:p w14:paraId="4D9BD09D">
      <w:pPr>
        <w:pStyle w:val="10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现委派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（被授权人姓名）为本公司的全权代表人，参加贵公司组织的</w:t>
      </w:r>
      <w:r>
        <w:rPr>
          <w:rFonts w:hint="eastAsia" w:ascii="宋体" w:hAnsi="宋体" w:cs="宋体"/>
          <w:lang w:eastAsia="zh-CN"/>
        </w:rPr>
        <w:t>《</w:t>
      </w:r>
      <w:r>
        <w:rPr>
          <w:rFonts w:hint="eastAsia" w:ascii="宋体" w:hAnsi="宋体" w:cs="宋体"/>
          <w:u w:val="single"/>
        </w:rPr>
        <w:t xml:space="preserve">         </w:t>
      </w:r>
      <w:r>
        <w:rPr>
          <w:rFonts w:hint="eastAsia" w:ascii="宋体" w:hAnsi="宋体" w:cs="宋体"/>
        </w:rPr>
        <w:t>》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</w:rPr>
        <w:t>项目编号：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  <w:u w:val="single"/>
          <w:lang w:eastAsia="zh-CN"/>
        </w:rPr>
        <w:t>）</w:t>
      </w:r>
      <w:r>
        <w:rPr>
          <w:rFonts w:hint="eastAsia" w:ascii="宋体" w:hAnsi="宋体" w:cs="宋体"/>
        </w:rPr>
        <w:t xml:space="preserve"> 第</w:t>
      </w:r>
      <w:r>
        <w:rPr>
          <w:rFonts w:hint="eastAsia" w:ascii="宋体" w:hAnsi="宋体" w:cs="宋体"/>
          <w:u w:val="single"/>
        </w:rPr>
        <w:t xml:space="preserve"> / </w:t>
      </w:r>
      <w:r>
        <w:rPr>
          <w:rFonts w:hint="eastAsia" w:ascii="宋体" w:hAnsi="宋体" w:cs="宋体"/>
        </w:rPr>
        <w:t>标段政府采购活动，就本项目的磋商及合同的执行和完成，以本公司的名义处理一切与之有关的事宜。本授权有效期与响应文件有效期一致。</w:t>
      </w:r>
    </w:p>
    <w:p w14:paraId="2F045CA5">
      <w:pPr>
        <w:pStyle w:val="10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被授权人姓名：_______________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电话：_______________</w:t>
      </w:r>
    </w:p>
    <w:p w14:paraId="77B9A1AA">
      <w:pPr>
        <w:pStyle w:val="10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身份证号码：_________________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职务：_______________</w:t>
      </w:r>
    </w:p>
    <w:p w14:paraId="4D481F5C">
      <w:pPr>
        <w:pStyle w:val="10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通讯地址：_______________________________________________</w:t>
      </w:r>
    </w:p>
    <w:p w14:paraId="46EC44B2">
      <w:pPr>
        <w:pStyle w:val="10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邮政编码：___________________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电传：_______________</w:t>
      </w:r>
    </w:p>
    <w:tbl>
      <w:tblPr>
        <w:tblStyle w:val="7"/>
        <w:tblW w:w="9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1"/>
        <w:gridCol w:w="236"/>
        <w:gridCol w:w="4871"/>
      </w:tblGrid>
      <w:tr w14:paraId="0B402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487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noWrap w:val="0"/>
            <w:vAlign w:val="bottom"/>
          </w:tcPr>
          <w:p w14:paraId="6F5EC0EA">
            <w:pPr>
              <w:widowControl/>
              <w:spacing w:line="400" w:lineRule="exact"/>
              <w:ind w:firstLine="8" w:firstLineChars="3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附法定代表人身份证扫描件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10427552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7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noWrap w:val="0"/>
            <w:vAlign w:val="bottom"/>
          </w:tcPr>
          <w:p w14:paraId="7ED06AA5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附被授权人身份证扫描件</w:t>
            </w:r>
          </w:p>
        </w:tc>
      </w:tr>
      <w:tr w14:paraId="1AB59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3" w:hRule="atLeast"/>
          <w:jc w:val="center"/>
        </w:trPr>
        <w:tc>
          <w:tcPr>
            <w:tcW w:w="487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C48FC65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（正、反面）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1C1FF3F9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7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59B63BC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（正、反面）</w:t>
            </w:r>
          </w:p>
        </w:tc>
      </w:tr>
    </w:tbl>
    <w:p w14:paraId="4DCE6FF8">
      <w:pPr>
        <w:pStyle w:val="10"/>
        <w:ind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投标人：（投标人全称并加盖公章）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法定代表人：（签字或盖章）</w:t>
      </w:r>
    </w:p>
    <w:p w14:paraId="40C23937">
      <w:pPr>
        <w:pStyle w:val="10"/>
        <w:ind w:firstLine="5040" w:firstLineChars="2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被 授 权人：（签字或盖章）</w:t>
      </w:r>
    </w:p>
    <w:p w14:paraId="5EB015A1">
      <w:pPr>
        <w:spacing w:line="480" w:lineRule="exact"/>
        <w:ind w:firstLine="6480" w:firstLineChars="27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年　月　日</w:t>
      </w:r>
    </w:p>
    <w:p w14:paraId="4313938F">
      <w:pPr>
        <w:spacing w:line="480" w:lineRule="exact"/>
        <w:rPr>
          <w:rFonts w:hint="eastAsia"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重要提示：</w:t>
      </w:r>
    </w:p>
    <w:p w14:paraId="61C87120">
      <w:pPr>
        <w:tabs>
          <w:tab w:val="left" w:pos="360"/>
        </w:tabs>
        <w:autoSpaceDE w:val="0"/>
        <w:autoSpaceDN w:val="0"/>
        <w:adjustRightInd w:val="0"/>
        <w:spacing w:line="400" w:lineRule="exact"/>
        <w:ind w:left="269" w:leftChars="128"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 非法定代表人投标的须有法定代表人授权，并要求投标文件</w:t>
      </w:r>
      <w:r>
        <w:rPr>
          <w:rFonts w:hint="eastAsia" w:ascii="宋体" w:hAnsi="宋体" w:cs="宋体"/>
          <w:bCs/>
        </w:rPr>
        <w:t>正本内装订授权书原件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bCs/>
        </w:rPr>
        <w:t xml:space="preserve">否则作为符合性审查不合格处理，投标文件自动失效。 </w:t>
      </w:r>
    </w:p>
    <w:p w14:paraId="5ACDC225">
      <w:pPr>
        <w:tabs>
          <w:tab w:val="left" w:pos="360"/>
        </w:tabs>
        <w:autoSpaceDE w:val="0"/>
        <w:autoSpaceDN w:val="0"/>
        <w:adjustRightInd w:val="0"/>
        <w:spacing w:line="400" w:lineRule="exact"/>
        <w:ind w:left="269" w:leftChars="128" w:firstLine="420" w:firstLineChars="200"/>
        <w:outlineLvl w:val="2"/>
      </w:pPr>
      <w:r>
        <w:rPr>
          <w:rFonts w:hint="eastAsia" w:ascii="宋体" w:hAnsi="宋体" w:cs="宋体"/>
        </w:rPr>
        <w:t>2、本授权书有效期应自</w:t>
      </w:r>
      <w:r>
        <w:rPr>
          <w:rFonts w:hint="eastAsia" w:ascii="宋体" w:hAnsi="宋体" w:cs="宋体"/>
          <w:lang w:val="en-US" w:eastAsia="zh-CN"/>
        </w:rPr>
        <w:t>开标</w:t>
      </w:r>
      <w:r>
        <w:rPr>
          <w:rFonts w:hint="eastAsia" w:ascii="宋体" w:hAnsi="宋体" w:cs="宋体"/>
        </w:rPr>
        <w:t>会议之日计算不得少于九十天。</w:t>
      </w:r>
    </w:p>
    <w:p w14:paraId="5AD0CCFF">
      <w:pPr>
        <w:pStyle w:val="4"/>
        <w:numPr>
          <w:ilvl w:val="0"/>
          <w:numId w:val="0"/>
        </w:numPr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三、</w:t>
      </w:r>
      <w:r>
        <w:rPr>
          <w:rFonts w:hint="default"/>
          <w:b/>
          <w:bCs/>
          <w:sz w:val="24"/>
          <w:szCs w:val="28"/>
          <w:lang w:val="en-US" w:eastAsia="zh-CN"/>
        </w:rPr>
        <w:t>资格承诺</w:t>
      </w:r>
    </w:p>
    <w:p w14:paraId="48A447F9">
      <w:pPr>
        <w:pStyle w:val="11"/>
        <w:spacing w:before="312" w:after="312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32"/>
          <w:szCs w:val="22"/>
        </w:rPr>
        <w:t>《汉中市政府采购投标人资格承诺函》</w:t>
      </w:r>
    </w:p>
    <w:p w14:paraId="5B71313A">
      <w:pPr>
        <w:spacing w:line="360" w:lineRule="auto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致</w:t>
      </w:r>
      <w:r>
        <w:rPr>
          <w:rFonts w:hint="eastAsia" w:ascii="宋体" w:hAnsi="宋体" w:cs="宋体"/>
          <w:sz w:val="28"/>
          <w:szCs w:val="22"/>
          <w:lang w:eastAsia="zh-CN"/>
        </w:rPr>
        <w:t>：</w:t>
      </w:r>
      <w:r>
        <w:rPr>
          <w:rFonts w:hint="eastAsia" w:ascii="宋体" w:hAnsi="宋体" w:cs="宋体"/>
          <w:sz w:val="28"/>
          <w:szCs w:val="22"/>
          <w:u w:val="single"/>
        </w:rPr>
        <w:t xml:space="preserve">                       </w:t>
      </w:r>
      <w:r>
        <w:rPr>
          <w:rFonts w:hint="eastAsia" w:ascii="宋体" w:hAnsi="宋体" w:cs="宋体"/>
          <w:sz w:val="28"/>
          <w:szCs w:val="22"/>
          <w:u w:val="single"/>
          <w:lang w:eastAsia="zh-CN"/>
        </w:rPr>
        <w:t>（</w:t>
      </w:r>
      <w:r>
        <w:rPr>
          <w:rFonts w:hint="eastAsia" w:ascii="宋体" w:hAnsi="宋体" w:cs="宋体"/>
          <w:sz w:val="28"/>
          <w:szCs w:val="22"/>
        </w:rPr>
        <w:t>采购人、采购代理机构名称</w:t>
      </w:r>
      <w:r>
        <w:rPr>
          <w:rFonts w:hint="eastAsia" w:ascii="宋体" w:hAnsi="宋体" w:cs="宋体"/>
          <w:sz w:val="28"/>
          <w:szCs w:val="22"/>
          <w:lang w:eastAsia="zh-CN"/>
        </w:rPr>
        <w:t>）</w:t>
      </w:r>
    </w:p>
    <w:p w14:paraId="058F284A">
      <w:pPr>
        <w:spacing w:line="360" w:lineRule="auto"/>
        <w:ind w:firstLine="1024" w:firstLineChars="366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  <w:u w:val="single"/>
        </w:rPr>
        <w:t xml:space="preserve">                  （</w:t>
      </w:r>
      <w:r>
        <w:rPr>
          <w:rFonts w:hint="eastAsia" w:ascii="宋体" w:hAnsi="宋体" w:cs="宋体"/>
          <w:sz w:val="28"/>
          <w:szCs w:val="22"/>
        </w:rPr>
        <w:t xml:space="preserve">投标人名称 </w:t>
      </w:r>
      <w:r>
        <w:rPr>
          <w:rFonts w:hint="eastAsia" w:ascii="宋体" w:hAnsi="宋体" w:cs="宋体"/>
          <w:sz w:val="28"/>
          <w:szCs w:val="22"/>
          <w:lang w:eastAsia="zh-CN"/>
        </w:rPr>
        <w:t>）</w:t>
      </w:r>
      <w:r>
        <w:rPr>
          <w:rFonts w:hint="eastAsia" w:ascii="宋体" w:hAnsi="宋体" w:cs="宋体"/>
          <w:sz w:val="28"/>
          <w:szCs w:val="22"/>
        </w:rPr>
        <w:t xml:space="preserve"> 郑重承诺</w:t>
      </w:r>
      <w:r>
        <w:rPr>
          <w:rFonts w:hint="eastAsia" w:ascii="宋体" w:hAnsi="宋体" w:cs="宋体"/>
          <w:sz w:val="28"/>
          <w:szCs w:val="22"/>
          <w:lang w:eastAsia="zh-CN"/>
        </w:rPr>
        <w:t>：</w:t>
      </w:r>
    </w:p>
    <w:p w14:paraId="4C7A325D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1 . 我方具有良好的商业信誉和健全的财务会计制度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 xml:space="preserve"> 具有履行合同所必需的设备和专业技术能力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具有依法缴纳税收和社会保障金的良好记录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 xml:space="preserve"> 参加本项目采购活动前三年内无重大违法活动记录。</w:t>
      </w:r>
    </w:p>
    <w:p w14:paraId="46D5E7C4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2 . 我方未列入在信用中国网站“失信被执行人</w:t>
      </w:r>
      <w:r>
        <w:rPr>
          <w:rFonts w:hint="eastAsia" w:ascii="宋体" w:hAnsi="宋体" w:cs="宋体"/>
          <w:sz w:val="28"/>
          <w:szCs w:val="22"/>
          <w:lang w:eastAsia="zh-CN"/>
        </w:rPr>
        <w:t>”“</w:t>
      </w:r>
      <w:r>
        <w:rPr>
          <w:rFonts w:hint="eastAsia" w:ascii="宋体" w:hAnsi="宋体" w:cs="宋体"/>
          <w:sz w:val="28"/>
          <w:szCs w:val="22"/>
        </w:rPr>
        <w:t>重大税收违法案件当事人名单”中</w:t>
      </w:r>
      <w:r>
        <w:rPr>
          <w:rFonts w:hint="eastAsia" w:ascii="宋体" w:hAnsi="宋体" w:cs="宋体"/>
          <w:sz w:val="28"/>
          <w:szCs w:val="22"/>
          <w:lang w:eastAsia="zh-CN"/>
        </w:rPr>
        <w:t>（</w:t>
      </w:r>
      <w:r>
        <w:rPr>
          <w:rFonts w:hint="eastAsia" w:ascii="宋体" w:hAnsi="宋体" w:cs="宋体"/>
          <w:sz w:val="28"/>
          <w:szCs w:val="22"/>
        </w:rPr>
        <w:t xml:space="preserve">www. credit china.gov.cn </w:t>
      </w:r>
      <w:r>
        <w:rPr>
          <w:rFonts w:hint="eastAsia" w:ascii="宋体" w:hAnsi="宋体" w:cs="宋体"/>
          <w:sz w:val="28"/>
          <w:szCs w:val="22"/>
          <w:lang w:eastAsia="zh-CN"/>
        </w:rPr>
        <w:t>），</w:t>
      </w:r>
      <w:r>
        <w:rPr>
          <w:rFonts w:hint="eastAsia" w:ascii="宋体" w:hAnsi="宋体" w:cs="宋体"/>
          <w:sz w:val="28"/>
          <w:szCs w:val="22"/>
        </w:rPr>
        <w:t>也未列入中国政府采购网“政府采购严重违法失信行为记录名单”中 (www.ccgp.gov.cn )。</w:t>
      </w:r>
    </w:p>
    <w:p w14:paraId="251635CC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3 . 我方在采购项目评审</w:t>
      </w:r>
      <w:r>
        <w:rPr>
          <w:rFonts w:hint="eastAsia" w:ascii="宋体" w:hAnsi="宋体" w:cs="宋体"/>
          <w:sz w:val="28"/>
          <w:szCs w:val="22"/>
          <w:lang w:eastAsia="zh-CN"/>
        </w:rPr>
        <w:t>（</w:t>
      </w:r>
      <w:r>
        <w:rPr>
          <w:rFonts w:hint="eastAsia" w:ascii="宋体" w:hAnsi="宋体" w:cs="宋体"/>
          <w:sz w:val="28"/>
          <w:szCs w:val="22"/>
        </w:rPr>
        <w:t>评标</w:t>
      </w:r>
      <w:r>
        <w:rPr>
          <w:rFonts w:hint="eastAsia" w:ascii="宋体" w:hAnsi="宋体" w:cs="宋体"/>
          <w:sz w:val="28"/>
          <w:szCs w:val="22"/>
          <w:lang w:eastAsia="zh-CN"/>
        </w:rPr>
        <w:t>）</w:t>
      </w:r>
      <w:r>
        <w:rPr>
          <w:rFonts w:hint="eastAsia" w:ascii="宋体" w:hAnsi="宋体" w:cs="宋体"/>
          <w:sz w:val="28"/>
          <w:szCs w:val="22"/>
        </w:rPr>
        <w:t>环节结束后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随时接受采购人、采购代理机构的检查验证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配合提供相关证明材料</w:t>
      </w:r>
      <w:r>
        <w:rPr>
          <w:rFonts w:hint="eastAsia" w:ascii="宋体" w:hAnsi="宋体" w:cs="宋体"/>
          <w:sz w:val="28"/>
          <w:szCs w:val="22"/>
          <w:lang w:eastAsia="zh-CN"/>
        </w:rPr>
        <w:t>，</w:t>
      </w:r>
      <w:r>
        <w:rPr>
          <w:rFonts w:hint="eastAsia" w:ascii="宋体" w:hAnsi="宋体" w:cs="宋体"/>
          <w:sz w:val="28"/>
          <w:szCs w:val="22"/>
        </w:rPr>
        <w:t>证明符合《中华人民共和国政府采购法》规定的投标人基本资格条件。</w:t>
      </w:r>
    </w:p>
    <w:p w14:paraId="398245AA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我方对以上承诺负全部法律责任。</w:t>
      </w:r>
    </w:p>
    <w:p w14:paraId="0BEC71B7">
      <w:pPr>
        <w:spacing w:line="460" w:lineRule="exact"/>
        <w:ind w:firstLine="560" w:firstLineChars="200"/>
        <w:rPr>
          <w:rFonts w:hint="eastAsia" w:ascii="宋体" w:hAnsi="宋体" w:cs="宋体"/>
          <w:sz w:val="28"/>
          <w:szCs w:val="22"/>
        </w:rPr>
      </w:pPr>
    </w:p>
    <w:p w14:paraId="0FB68F03">
      <w:pPr>
        <w:spacing w:line="460" w:lineRule="exact"/>
        <w:ind w:firstLine="560" w:firstLineChars="2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特此承诺。</w:t>
      </w:r>
    </w:p>
    <w:p w14:paraId="6080F32F">
      <w:pPr>
        <w:spacing w:line="460" w:lineRule="exact"/>
        <w:ind w:firstLine="4760" w:firstLineChars="1700"/>
        <w:rPr>
          <w:rFonts w:hint="eastAsia" w:ascii="宋体" w:hAnsi="宋体" w:cs="宋体"/>
          <w:sz w:val="28"/>
          <w:szCs w:val="22"/>
        </w:rPr>
      </w:pPr>
    </w:p>
    <w:p w14:paraId="092B1499">
      <w:pPr>
        <w:spacing w:line="460" w:lineRule="exact"/>
        <w:ind w:firstLine="4760" w:firstLineChars="1700"/>
        <w:rPr>
          <w:rFonts w:hint="eastAsia" w:ascii="宋体" w:hAnsi="宋体" w:cs="宋体"/>
          <w:sz w:val="28"/>
          <w:szCs w:val="22"/>
        </w:rPr>
      </w:pPr>
    </w:p>
    <w:p w14:paraId="3CF7B5CB">
      <w:pPr>
        <w:spacing w:line="460" w:lineRule="exact"/>
        <w:ind w:firstLine="4760" w:firstLineChars="1700"/>
        <w:rPr>
          <w:rFonts w:hint="eastAsia" w:ascii="宋体" w:hAnsi="宋体" w:cs="宋体"/>
          <w:sz w:val="28"/>
          <w:szCs w:val="22"/>
        </w:rPr>
      </w:pPr>
    </w:p>
    <w:p w14:paraId="54DA07E6">
      <w:pPr>
        <w:spacing w:line="460" w:lineRule="exact"/>
        <w:ind w:firstLine="3920" w:firstLineChars="14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投标人：（投标人全称并加盖公章）</w:t>
      </w:r>
    </w:p>
    <w:p w14:paraId="01A122C5">
      <w:pPr>
        <w:spacing w:line="460" w:lineRule="exact"/>
        <w:ind w:firstLine="3920" w:firstLineChars="1400"/>
        <w:rPr>
          <w:rFonts w:hint="eastAsia" w:ascii="宋体" w:hAnsi="宋体" w:cs="宋体"/>
          <w:sz w:val="28"/>
          <w:szCs w:val="22"/>
        </w:rPr>
      </w:pPr>
    </w:p>
    <w:p w14:paraId="2E705C73">
      <w:pPr>
        <w:spacing w:line="460" w:lineRule="exact"/>
        <w:ind w:firstLine="3920" w:firstLineChars="1400"/>
        <w:rPr>
          <w:rFonts w:hint="eastAsia" w:ascii="宋体" w:hAnsi="宋体" w:cs="宋体"/>
          <w:sz w:val="28"/>
          <w:szCs w:val="22"/>
        </w:rPr>
      </w:pPr>
      <w:r>
        <w:rPr>
          <w:rFonts w:hint="eastAsia" w:ascii="宋体" w:hAnsi="宋体" w:cs="宋体"/>
          <w:sz w:val="28"/>
          <w:szCs w:val="22"/>
        </w:rPr>
        <w:t>日  期</w:t>
      </w:r>
      <w:r>
        <w:rPr>
          <w:rFonts w:hint="eastAsia" w:ascii="宋体" w:hAnsi="宋体" w:cs="宋体"/>
          <w:sz w:val="28"/>
          <w:szCs w:val="22"/>
          <w:lang w:eastAsia="zh-CN"/>
        </w:rPr>
        <w:t>：</w:t>
      </w:r>
      <w:r>
        <w:rPr>
          <w:rFonts w:hint="eastAsia" w:ascii="宋体" w:hAnsi="宋体" w:cs="宋体"/>
          <w:sz w:val="28"/>
          <w:szCs w:val="22"/>
        </w:rPr>
        <w:t xml:space="preserve">        年     月     日</w:t>
      </w:r>
    </w:p>
    <w:p w14:paraId="7335C0CB">
      <w:pPr>
        <w:rPr>
          <w:rFonts w:hint="default"/>
          <w:lang w:val="en-US" w:eastAsia="zh-CN"/>
        </w:rPr>
      </w:pPr>
    </w:p>
    <w:p w14:paraId="54A79975">
      <w:pPr>
        <w:rPr>
          <w:rFonts w:hint="default"/>
          <w:lang w:val="en-US" w:eastAsia="zh-CN"/>
        </w:rPr>
      </w:pPr>
    </w:p>
    <w:p w14:paraId="7E27DA61">
      <w:pPr>
        <w:rPr>
          <w:rFonts w:hint="default"/>
          <w:lang w:val="en-US" w:eastAsia="zh-CN"/>
        </w:rPr>
      </w:pPr>
    </w:p>
    <w:p w14:paraId="677F8BF6">
      <w:pPr>
        <w:rPr>
          <w:rFonts w:hint="default"/>
          <w:lang w:val="en-US" w:eastAsia="zh-CN"/>
        </w:rPr>
      </w:pPr>
    </w:p>
    <w:p w14:paraId="00D9AA23">
      <w:pPr>
        <w:numPr>
          <w:ilvl w:val="0"/>
          <w:numId w:val="2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非联合体不分包投标声明</w:t>
      </w:r>
    </w:p>
    <w:p w14:paraId="6DBEC8EC">
      <w:pPr>
        <w:pStyle w:val="12"/>
        <w:spacing w:before="156" w:after="156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本项目不接受联合体响应，不允许分包</w:t>
      </w:r>
    </w:p>
    <w:p w14:paraId="40B515C1">
      <w:pPr>
        <w:pStyle w:val="11"/>
        <w:spacing w:before="312" w:after="312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</w:rPr>
        <w:t xml:space="preserve">非联合体不分包投标声明 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</w:rPr>
        <w:t>格式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</w:p>
    <w:p w14:paraId="6167E471">
      <w:pPr>
        <w:pStyle w:val="10"/>
        <w:ind w:firstLine="480"/>
        <w:rPr>
          <w:rFonts w:hint="eastAsia" w:ascii="宋体" w:hAnsi="宋体" w:eastAsia="宋体" w:cs="宋体"/>
          <w:color w:val="auto"/>
        </w:rPr>
      </w:pPr>
    </w:p>
    <w:p w14:paraId="5EC723CE">
      <w:pPr>
        <w:pStyle w:val="10"/>
        <w:ind w:firstLine="480"/>
        <w:rPr>
          <w:rFonts w:hint="eastAsia" w:ascii="宋体" w:hAnsi="宋体" w:eastAsia="宋体" w:cs="宋体"/>
          <w:color w:val="auto"/>
        </w:rPr>
      </w:pPr>
    </w:p>
    <w:p w14:paraId="1627869C">
      <w:pPr>
        <w:pStyle w:val="10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本单位郑重声明，参加亿诚建设项目管理有限公司的《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</w:rPr>
        <w:t>》项目编号：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</w:rPr>
        <w:t xml:space="preserve"> 第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/ </w:t>
      </w:r>
      <w:r>
        <w:rPr>
          <w:rFonts w:hint="eastAsia" w:ascii="宋体" w:hAnsi="宋体" w:eastAsia="宋体" w:cs="宋体"/>
          <w:color w:val="auto"/>
        </w:rPr>
        <w:t>标段采购活动，为非联合体投标，本项目实施过程由本单位独立承担。</w:t>
      </w:r>
    </w:p>
    <w:p w14:paraId="1D13FD15">
      <w:pPr>
        <w:pStyle w:val="10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本单位对上述声明的真实性负责。如有虚假，将依法承担相应责任。</w:t>
      </w:r>
    </w:p>
    <w:p w14:paraId="6197BA27">
      <w:pPr>
        <w:pStyle w:val="10"/>
        <w:ind w:firstLine="480"/>
        <w:rPr>
          <w:rFonts w:hint="eastAsia" w:ascii="宋体" w:hAnsi="宋体" w:eastAsia="宋体" w:cs="宋体"/>
          <w:color w:val="auto"/>
        </w:rPr>
      </w:pPr>
    </w:p>
    <w:p w14:paraId="02AD356F">
      <w:pPr>
        <w:pStyle w:val="10"/>
        <w:ind w:firstLine="480"/>
        <w:rPr>
          <w:rFonts w:hint="eastAsia" w:ascii="宋体" w:hAnsi="宋体" w:eastAsia="宋体" w:cs="宋体"/>
          <w:color w:val="auto"/>
        </w:rPr>
      </w:pPr>
    </w:p>
    <w:p w14:paraId="3ABE26CB">
      <w:pPr>
        <w:pStyle w:val="10"/>
        <w:ind w:firstLine="480"/>
        <w:rPr>
          <w:rFonts w:hint="eastAsia" w:ascii="宋体" w:hAnsi="宋体" w:eastAsia="宋体" w:cs="宋体"/>
          <w:color w:val="auto"/>
        </w:rPr>
      </w:pPr>
    </w:p>
    <w:p w14:paraId="3FED78E1">
      <w:pPr>
        <w:pStyle w:val="10"/>
        <w:ind w:firstLine="480"/>
        <w:rPr>
          <w:rFonts w:hint="eastAsia" w:ascii="宋体" w:hAnsi="宋体" w:eastAsia="宋体" w:cs="宋体"/>
          <w:color w:val="auto"/>
        </w:rPr>
      </w:pPr>
    </w:p>
    <w:p w14:paraId="2D124BF7">
      <w:pPr>
        <w:widowControl/>
        <w:spacing w:before="156" w:beforeLines="50" w:line="400" w:lineRule="exact"/>
        <w:ind w:left="0" w:leftChars="0" w:firstLine="4838" w:firstLineChars="2016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供应商：（供应商全称并加盖公章）</w:t>
      </w:r>
    </w:p>
    <w:p w14:paraId="117D9B43">
      <w:pPr>
        <w:widowControl/>
        <w:spacing w:before="156" w:beforeLines="50" w:line="400" w:lineRule="exact"/>
        <w:ind w:left="0" w:leftChars="0" w:firstLine="4838" w:firstLineChars="2016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 xml:space="preserve">期：   年   月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日</w:t>
      </w:r>
    </w:p>
    <w:p w14:paraId="59C3611C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667878EB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15D31989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1731639C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533F978B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24A502AF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65318836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1711C840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009CB0BB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4E803208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103A7A41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2BEF4854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545668DA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3C185D23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08A3F7EB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753629AD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6EB9815C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6EFF78F8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0776EFDE">
      <w:pPr>
        <w:widowControl/>
        <w:spacing w:line="400" w:lineRule="exact"/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五、声明</w:t>
      </w:r>
    </w:p>
    <w:p w14:paraId="743B5AA2">
      <w:pPr>
        <w:widowControl/>
        <w:spacing w:line="400" w:lineRule="exact"/>
        <w:jc w:val="center"/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书面声明 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</w:rPr>
        <w:t>格式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</w:p>
    <w:p w14:paraId="5CFA4463">
      <w:pPr>
        <w:widowControl/>
        <w:spacing w:line="400" w:lineRule="exact"/>
        <w:jc w:val="center"/>
        <w:rPr>
          <w:rFonts w:hint="eastAsia" w:ascii="宋体" w:hAnsi="宋体" w:cs="宋体"/>
          <w:b/>
          <w:sz w:val="28"/>
          <w:szCs w:val="28"/>
          <w:lang w:eastAsia="zh-CN"/>
        </w:rPr>
      </w:pPr>
    </w:p>
    <w:p w14:paraId="25F45B34">
      <w:pPr>
        <w:spacing w:before="157" w:line="222" w:lineRule="auto"/>
        <w:ind w:left="33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pacing w:val="1"/>
          <w:sz w:val="28"/>
          <w:szCs w:val="28"/>
        </w:rPr>
        <w:t>亿诚建设项目管理有限公司</w:t>
      </w:r>
      <w:r>
        <w:rPr>
          <w:rFonts w:hint="eastAsia" w:ascii="宋体" w:hAnsi="宋体" w:cs="宋体"/>
          <w:sz w:val="28"/>
          <w:szCs w:val="28"/>
        </w:rPr>
        <w:t>：</w:t>
      </w:r>
    </w:p>
    <w:p w14:paraId="498332DF">
      <w:pPr>
        <w:spacing w:before="162" w:line="330" w:lineRule="auto"/>
        <w:ind w:left="18" w:firstLine="577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-8"/>
          <w:sz w:val="28"/>
          <w:szCs w:val="28"/>
        </w:rPr>
        <w:t>我方作为《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pacing w:val="-8"/>
          <w:sz w:val="28"/>
          <w:szCs w:val="28"/>
        </w:rPr>
        <w:t>》项目编号：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spacing w:val="-8"/>
          <w:sz w:val="28"/>
          <w:szCs w:val="28"/>
        </w:rPr>
        <w:t>第</w:t>
      </w:r>
      <w:r>
        <w:rPr>
          <w:rFonts w:hint="eastAsia" w:ascii="宋体" w:hAnsi="宋体" w:cs="宋体"/>
          <w:spacing w:val="-8"/>
          <w:sz w:val="28"/>
          <w:szCs w:val="28"/>
          <w:u w:val="single"/>
        </w:rPr>
        <w:t xml:space="preserve"> / </w:t>
      </w:r>
      <w:r>
        <w:rPr>
          <w:rFonts w:hint="eastAsia" w:ascii="宋体" w:hAnsi="宋体" w:cs="宋体"/>
          <w:spacing w:val="-8"/>
          <w:sz w:val="28"/>
          <w:szCs w:val="28"/>
        </w:rPr>
        <w:t>标段的</w:t>
      </w:r>
      <w:r>
        <w:rPr>
          <w:rFonts w:hint="eastAsia" w:ascii="宋体" w:hAnsi="宋体" w:cs="宋体"/>
          <w:spacing w:val="-8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spacing w:val="2"/>
          <w:sz w:val="28"/>
          <w:szCs w:val="28"/>
        </w:rPr>
        <w:t>人</w:t>
      </w:r>
      <w:r>
        <w:rPr>
          <w:rFonts w:hint="eastAsia" w:ascii="宋体" w:hAnsi="宋体" w:cs="宋体"/>
          <w:spacing w:val="1"/>
          <w:sz w:val="28"/>
          <w:szCs w:val="28"/>
        </w:rPr>
        <w:t>，在此郑重声明：</w:t>
      </w:r>
    </w:p>
    <w:p w14:paraId="7D7B160A">
      <w:pPr>
        <w:spacing w:line="369" w:lineRule="exact"/>
        <w:ind w:left="596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2"/>
          <w:position w:val="2"/>
          <w:sz w:val="28"/>
          <w:szCs w:val="28"/>
        </w:rPr>
        <w:t>1、我方具备履行合同所</w:t>
      </w:r>
      <w:r>
        <w:rPr>
          <w:rFonts w:hint="eastAsia" w:ascii="宋体" w:hAnsi="宋体" w:cs="宋体"/>
          <w:spacing w:val="2"/>
          <w:position w:val="2"/>
          <w:sz w:val="28"/>
          <w:szCs w:val="28"/>
          <w:lang w:eastAsia="zh-CN"/>
        </w:rPr>
        <w:t>必需</w:t>
      </w:r>
      <w:r>
        <w:rPr>
          <w:rFonts w:hint="eastAsia" w:ascii="宋体" w:hAnsi="宋体" w:cs="宋体"/>
          <w:spacing w:val="2"/>
          <w:position w:val="2"/>
          <w:sz w:val="28"/>
          <w:szCs w:val="28"/>
        </w:rPr>
        <w:t>的设备和专业技术</w:t>
      </w:r>
      <w:r>
        <w:rPr>
          <w:rFonts w:hint="eastAsia" w:ascii="宋体" w:hAnsi="宋体" w:cs="宋体"/>
          <w:spacing w:val="1"/>
          <w:position w:val="2"/>
          <w:sz w:val="28"/>
          <w:szCs w:val="28"/>
        </w:rPr>
        <w:t>能</w:t>
      </w:r>
      <w:r>
        <w:rPr>
          <w:rFonts w:hint="eastAsia" w:ascii="宋体" w:hAnsi="宋体" w:cs="宋体"/>
          <w:position w:val="2"/>
          <w:sz w:val="28"/>
          <w:szCs w:val="28"/>
        </w:rPr>
        <w:t>力。</w:t>
      </w:r>
    </w:p>
    <w:p w14:paraId="0560C0BB">
      <w:pPr>
        <w:spacing w:before="130" w:line="330" w:lineRule="auto"/>
        <w:ind w:left="17" w:right="4" w:firstLine="563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-2"/>
          <w:sz w:val="28"/>
          <w:szCs w:val="28"/>
        </w:rPr>
        <w:t>2、我方未为本</w:t>
      </w:r>
      <w:r>
        <w:rPr>
          <w:rFonts w:hint="eastAsia" w:ascii="宋体" w:hAnsi="宋体" w:cs="宋体"/>
          <w:spacing w:val="-1"/>
          <w:sz w:val="28"/>
          <w:szCs w:val="28"/>
        </w:rPr>
        <w:t>项目提供整体设计、规范编制或者项目管理、监理、检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pacing w:val="-2"/>
          <w:sz w:val="28"/>
          <w:szCs w:val="28"/>
        </w:rPr>
        <w:t>测等服</w:t>
      </w:r>
      <w:r>
        <w:rPr>
          <w:rFonts w:hint="eastAsia" w:ascii="宋体" w:hAnsi="宋体" w:cs="宋体"/>
          <w:spacing w:val="-1"/>
          <w:sz w:val="28"/>
          <w:szCs w:val="28"/>
        </w:rPr>
        <w:t>务。</w:t>
      </w:r>
    </w:p>
    <w:p w14:paraId="546041DC">
      <w:pPr>
        <w:spacing w:before="1" w:line="329" w:lineRule="auto"/>
        <w:ind w:left="17" w:right="7" w:firstLine="571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4"/>
          <w:sz w:val="28"/>
          <w:szCs w:val="28"/>
        </w:rPr>
        <w:t>如</w:t>
      </w:r>
      <w:r>
        <w:rPr>
          <w:rFonts w:hint="eastAsia" w:ascii="宋体" w:hAnsi="宋体" w:cs="宋体"/>
          <w:spacing w:val="3"/>
          <w:sz w:val="28"/>
          <w:szCs w:val="28"/>
        </w:rPr>
        <w:t>有不实，我方将无条件地退出本项目的采购活动，并遵照《</w:t>
      </w:r>
      <w:r>
        <w:rPr>
          <w:rFonts w:hint="eastAsia" w:ascii="宋体" w:hAnsi="宋体" w:cs="宋体"/>
          <w:spacing w:val="3"/>
          <w:sz w:val="28"/>
          <w:szCs w:val="28"/>
          <w:lang w:eastAsia="zh-CN"/>
        </w:rPr>
        <w:t>中华人民共和国政府采购法</w:t>
      </w:r>
      <w:r>
        <w:rPr>
          <w:rFonts w:hint="eastAsia" w:ascii="宋体" w:hAnsi="宋体" w:cs="宋体"/>
          <w:spacing w:val="4"/>
          <w:sz w:val="28"/>
          <w:szCs w:val="28"/>
        </w:rPr>
        <w:t>》</w:t>
      </w:r>
      <w:r>
        <w:rPr>
          <w:rFonts w:hint="eastAsia" w:ascii="宋体" w:hAnsi="宋体" w:cs="宋体"/>
          <w:spacing w:val="2"/>
          <w:sz w:val="28"/>
          <w:szCs w:val="28"/>
        </w:rPr>
        <w:t>有关“提供虚假材料的规定”接受处罚。</w:t>
      </w:r>
    </w:p>
    <w:p w14:paraId="6A69946D">
      <w:pPr>
        <w:spacing w:before="1" w:line="223" w:lineRule="auto"/>
        <w:ind w:left="585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pacing w:val="-2"/>
          <w:sz w:val="28"/>
          <w:szCs w:val="28"/>
        </w:rPr>
        <w:t>特此声</w:t>
      </w:r>
      <w:r>
        <w:rPr>
          <w:rFonts w:hint="eastAsia" w:ascii="宋体" w:hAnsi="宋体" w:cs="宋体"/>
          <w:spacing w:val="-1"/>
          <w:sz w:val="28"/>
          <w:szCs w:val="28"/>
        </w:rPr>
        <w:t>明。</w:t>
      </w:r>
    </w:p>
    <w:p w14:paraId="42BCFA9E">
      <w:pPr>
        <w:spacing w:line="270" w:lineRule="auto"/>
        <w:rPr>
          <w:rFonts w:hint="eastAsia" w:ascii="宋体" w:hAnsi="宋体" w:cs="宋体"/>
          <w:sz w:val="28"/>
          <w:szCs w:val="28"/>
        </w:rPr>
      </w:pPr>
    </w:p>
    <w:p w14:paraId="464A8F01">
      <w:pPr>
        <w:spacing w:line="271" w:lineRule="auto"/>
        <w:rPr>
          <w:rFonts w:hint="eastAsia" w:ascii="宋体" w:hAnsi="宋体" w:cs="宋体"/>
          <w:sz w:val="28"/>
          <w:szCs w:val="28"/>
        </w:rPr>
      </w:pPr>
    </w:p>
    <w:p w14:paraId="13B58AFD">
      <w:pPr>
        <w:spacing w:line="271" w:lineRule="auto"/>
        <w:rPr>
          <w:rFonts w:hint="eastAsia" w:ascii="宋体" w:hAnsi="宋体" w:cs="宋体"/>
          <w:sz w:val="28"/>
          <w:szCs w:val="28"/>
        </w:rPr>
      </w:pPr>
    </w:p>
    <w:p w14:paraId="33EA66E3">
      <w:pPr>
        <w:spacing w:line="271" w:lineRule="auto"/>
        <w:rPr>
          <w:rFonts w:hint="eastAsia" w:ascii="宋体" w:hAnsi="宋体" w:cs="宋体"/>
          <w:sz w:val="28"/>
          <w:szCs w:val="28"/>
        </w:rPr>
      </w:pPr>
    </w:p>
    <w:p w14:paraId="5323808B">
      <w:pPr>
        <w:spacing w:line="420" w:lineRule="exact"/>
        <w:ind w:firstLine="4200" w:firstLineChars="15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投标人：（投标人全称并加盖公章）</w:t>
      </w:r>
    </w:p>
    <w:p w14:paraId="60530B52">
      <w:pPr>
        <w:spacing w:line="287" w:lineRule="auto"/>
        <w:ind w:firstLine="4200" w:firstLineChars="15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期：     年   月   日</w:t>
      </w:r>
    </w:p>
    <w:p w14:paraId="4AE2FF92">
      <w:pPr>
        <w:spacing w:line="288" w:lineRule="auto"/>
        <w:rPr>
          <w:rFonts w:hint="eastAsia" w:ascii="宋体" w:hAnsi="宋体" w:cs="宋体"/>
          <w:sz w:val="28"/>
          <w:szCs w:val="28"/>
        </w:rPr>
      </w:pPr>
    </w:p>
    <w:p w14:paraId="5AFCEC16">
      <w:pPr>
        <w:spacing w:line="288" w:lineRule="auto"/>
        <w:rPr>
          <w:rFonts w:hint="eastAsia" w:ascii="宋体" w:hAnsi="宋体" w:cs="宋体"/>
          <w:sz w:val="28"/>
          <w:szCs w:val="28"/>
        </w:rPr>
      </w:pPr>
    </w:p>
    <w:p w14:paraId="63D1AF0E">
      <w:pPr>
        <w:spacing w:line="288" w:lineRule="auto"/>
        <w:rPr>
          <w:rFonts w:hint="eastAsia" w:ascii="宋体" w:hAnsi="宋体" w:cs="宋体"/>
          <w:sz w:val="28"/>
          <w:szCs w:val="28"/>
        </w:rPr>
      </w:pPr>
    </w:p>
    <w:p w14:paraId="29DBCBDD">
      <w:pPr>
        <w:pStyle w:val="6"/>
        <w:spacing w:line="420" w:lineRule="exact"/>
        <w:ind w:firstLine="0"/>
        <w:jc w:val="left"/>
        <w:rPr>
          <w:rFonts w:hint="eastAsia" w:ascii="宋体" w:hAnsi="宋体" w:eastAsia="宋体" w:cs="宋体"/>
          <w:b/>
          <w:bCs/>
          <w:spacing w:val="11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0"/>
          <w:sz w:val="28"/>
          <w:szCs w:val="28"/>
        </w:rPr>
        <w:t>备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注：项目不分标段的，第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标段空白处填写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”</w:t>
      </w:r>
    </w:p>
    <w:p w14:paraId="74AC4EFC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2CFC9E51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422693CC"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</w:p>
    <w:p w14:paraId="62E44BC4">
      <w:pPr>
        <w:numPr>
          <w:numId w:val="0"/>
        </w:numPr>
        <w:ind w:left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六、投标保证金</w:t>
      </w:r>
    </w:p>
    <w:p w14:paraId="5BFF1ABF">
      <w:pPr>
        <w:pStyle w:val="2"/>
        <w:jc w:val="center"/>
        <w:rPr>
          <w:rFonts w:hint="eastAsia" w:hAnsi="宋体"/>
          <w:sz w:val="36"/>
          <w:szCs w:val="36"/>
        </w:rPr>
      </w:pPr>
    </w:p>
    <w:p w14:paraId="59FC0F12">
      <w:pPr>
        <w:pStyle w:val="2"/>
        <w:jc w:val="center"/>
        <w:rPr>
          <w:rFonts w:hAnsi="宋体"/>
          <w:sz w:val="36"/>
          <w:szCs w:val="36"/>
        </w:rPr>
      </w:pPr>
      <w:r>
        <w:rPr>
          <w:rFonts w:hint="eastAsia" w:hAnsi="宋体"/>
          <w:sz w:val="36"/>
          <w:szCs w:val="36"/>
        </w:rPr>
        <w:t>投标保证金提交相关证明材料</w:t>
      </w:r>
    </w:p>
    <w:p w14:paraId="1CE3598E">
      <w:pPr>
        <w:spacing w:line="360" w:lineRule="auto"/>
        <w:ind w:firstLine="480" w:firstLineChars="200"/>
        <w:rPr>
          <w:rFonts w:hint="eastAsia" w:ascii="宋体" w:hAnsi="宋体"/>
          <w:sz w:val="24"/>
          <w:szCs w:val="28"/>
        </w:rPr>
      </w:pPr>
    </w:p>
    <w:p w14:paraId="2C7566E9">
      <w:pPr>
        <w:spacing w:line="360" w:lineRule="auto"/>
        <w:ind w:firstLine="480" w:firstLineChars="2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1、以支票、汇票、本票（从企业基本账户转入指定账户）缴纳需提供缴纳凭证及开户银行许可证；</w:t>
      </w:r>
    </w:p>
    <w:p w14:paraId="21A6C215">
      <w:pPr>
        <w:spacing w:line="360" w:lineRule="auto"/>
        <w:ind w:firstLine="480" w:firstLineChars="2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2、以</w:t>
      </w:r>
      <w:r>
        <w:rPr>
          <w:rFonts w:ascii="宋体" w:hAnsi="宋体"/>
          <w:sz w:val="24"/>
          <w:szCs w:val="28"/>
        </w:rPr>
        <w:t>保函等非现金形式提交</w:t>
      </w:r>
      <w:r>
        <w:rPr>
          <w:rFonts w:hint="eastAsia" w:ascii="宋体" w:hAnsi="宋体"/>
          <w:sz w:val="24"/>
          <w:szCs w:val="28"/>
        </w:rPr>
        <w:t>需提供由基本账户银行或政府采购信用担保机构出具的担保函。</w:t>
      </w:r>
    </w:p>
    <w:p w14:paraId="5BFF9095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01C4BE22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070D4440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325C2BD8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26A73D21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6A793D18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1266207C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31EC613B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00D287F8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58BED04B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19759044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0840174A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04864DF9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3344F326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47008F64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5362EC23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185F26AD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04ED33BB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1176A4B4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43BB2AE8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3B4AFEAA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31DF0D4D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0DC42E34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211F1560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2E018700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7DDA3DFD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076B774C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6837127B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5845432F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6D977D8D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57C23611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6583B4AE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</w:p>
    <w:p w14:paraId="6696EC24">
      <w:pPr>
        <w:numPr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七、其他证明材料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1E9DE3"/>
    <w:multiLevelType w:val="singleLevel"/>
    <w:tmpl w:val="041E9DE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45113F"/>
    <w:multiLevelType w:val="singleLevel"/>
    <w:tmpl w:val="6B4511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330710DF"/>
    <w:rsid w:val="45370C12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jc w:val="center"/>
      <w:outlineLvl w:val="1"/>
    </w:pPr>
    <w:rPr>
      <w:rFonts w:ascii="宋体" w:hAnsi="Copperplate Gothic Bold"/>
      <w:b/>
      <w:bCs/>
      <w:kern w:val="0"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99"/>
    <w:pPr>
      <w:spacing w:line="540" w:lineRule="exact"/>
      <w:ind w:firstLine="630"/>
    </w:pPr>
    <w:rPr>
      <w:rFonts w:eastAsia="楷体_GB2312"/>
      <w:kern w:val="0"/>
      <w:sz w:val="20"/>
      <w:szCs w:val="20"/>
    </w:rPr>
  </w:style>
  <w:style w:type="paragraph" w:styleId="6">
    <w:name w:val="Body Text First Indent 2"/>
    <w:basedOn w:val="5"/>
    <w:qFormat/>
    <w:uiPriority w:val="0"/>
    <w:pPr>
      <w:ind w:firstLine="420"/>
    </w:p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paragraph" w:customStyle="1" w:styleId="10">
    <w:name w:val="正文 样式"/>
    <w:basedOn w:val="1"/>
    <w:qFormat/>
    <w:uiPriority w:val="0"/>
    <w:pPr>
      <w:spacing w:line="360" w:lineRule="auto"/>
      <w:ind w:firstLine="200" w:firstLineChars="200"/>
      <w:jc w:val="left"/>
    </w:pPr>
    <w:rPr>
      <w:rFonts w:ascii="Times New Roman" w:hAnsi="Times New Roman" w:eastAsia="宋体"/>
      <w:sz w:val="24"/>
    </w:rPr>
  </w:style>
  <w:style w:type="paragraph" w:customStyle="1" w:styleId="11">
    <w:name w:val="副本 标题"/>
    <w:basedOn w:val="1"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宋体"/>
      <w:b/>
      <w:sz w:val="28"/>
    </w:rPr>
  </w:style>
  <w:style w:type="paragraph" w:customStyle="1" w:styleId="12">
    <w:name w:val="一级标题"/>
    <w:basedOn w:val="1"/>
    <w:qFormat/>
    <w:uiPriority w:val="0"/>
    <w:pPr>
      <w:spacing w:before="50" w:beforeLines="50" w:after="50" w:afterLines="50"/>
      <w:jc w:val="left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42</Words>
  <Characters>44</Characters>
  <Lines>1</Lines>
  <Paragraphs>1</Paragraphs>
  <TotalTime>1</TotalTime>
  <ScaleCrop>false</ScaleCrop>
  <LinksUpToDate>false</LinksUpToDate>
  <CharactersWithSpaces>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鉛筆畫的再美丶終究是灰色</cp:lastModifiedBy>
  <dcterms:modified xsi:type="dcterms:W3CDTF">2025-10-23T03:38:11Z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6DDCA712917B433A9B6107257B5EB0EB_12</vt:lpwstr>
  </property>
</Properties>
</file>