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492C7">
      <w:pPr>
        <w:pStyle w:val="2"/>
        <w:numPr>
          <w:ilvl w:val="0"/>
          <w:numId w:val="0"/>
        </w:numPr>
        <w:adjustRightInd w:val="0"/>
        <w:snapToGrid w:val="0"/>
        <w:spacing w:before="0" w:after="0" w:line="240" w:lineRule="auto"/>
        <w:jc w:val="center"/>
        <w:rPr>
          <w:rFonts w:hint="eastAsia" w:ascii="仿宋" w:hAnsi="仿宋" w:eastAsia="仿宋" w:cs="仿宋"/>
          <w:color w:val="000000"/>
          <w:sz w:val="40"/>
          <w:szCs w:val="28"/>
        </w:rPr>
      </w:pPr>
      <w:bookmarkStart w:id="1" w:name="_GoBack"/>
      <w:bookmarkStart w:id="0" w:name="_Toc31938"/>
      <w:r>
        <w:rPr>
          <w:rFonts w:hint="eastAsia" w:ascii="仿宋" w:hAnsi="仿宋" w:eastAsia="仿宋" w:cs="仿宋"/>
          <w:color w:val="000000"/>
          <w:sz w:val="40"/>
          <w:szCs w:val="28"/>
        </w:rPr>
        <w:t>政府采购合同格式</w:t>
      </w:r>
      <w:bookmarkEnd w:id="1"/>
      <w:bookmarkEnd w:id="0"/>
      <w:r>
        <w:rPr>
          <w:rFonts w:hint="eastAsia" w:ascii="仿宋" w:hAnsi="仿宋" w:eastAsia="仿宋" w:cs="仿宋"/>
          <w:color w:val="000000"/>
          <w:sz w:val="40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40"/>
          <w:szCs w:val="28"/>
          <w:lang w:val="en-US" w:eastAsia="zh-CN"/>
        </w:rPr>
        <w:t>参考</w:t>
      </w:r>
      <w:r>
        <w:rPr>
          <w:rFonts w:hint="eastAsia" w:ascii="仿宋" w:hAnsi="仿宋" w:eastAsia="仿宋" w:cs="仿宋"/>
          <w:color w:val="000000"/>
          <w:sz w:val="40"/>
          <w:szCs w:val="28"/>
          <w:lang w:eastAsia="zh-CN"/>
        </w:rPr>
        <w:t>）</w:t>
      </w:r>
    </w:p>
    <w:p w14:paraId="7B41273F">
      <w:pPr>
        <w:rPr>
          <w:rFonts w:hint="eastAsia" w:ascii="仿宋" w:hAnsi="仿宋" w:eastAsia="仿宋" w:cs="仿宋"/>
        </w:rPr>
      </w:pPr>
    </w:p>
    <w:p w14:paraId="40110BD4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 xml:space="preserve">合同编号： </w:t>
      </w:r>
    </w:p>
    <w:p w14:paraId="04360293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 xml:space="preserve">签订地点： </w:t>
      </w:r>
    </w:p>
    <w:p w14:paraId="329CE8C2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签订时间:</w:t>
      </w:r>
    </w:p>
    <w:p w14:paraId="13833DFD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采购人（甲方）：</w:t>
      </w:r>
    </w:p>
    <w:p w14:paraId="419C1E58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供应商（乙方）：</w:t>
      </w:r>
    </w:p>
    <w:p w14:paraId="6FA4BA71">
      <w:pPr>
        <w:pStyle w:val="8"/>
        <w:spacing w:before="120" w:beforeLines="50" w:line="360" w:lineRule="auto"/>
        <w:ind w:firstLine="48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根据《中华人民共和国政府采购法》及实施条例、《中华人民共和国合同法》和甲方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000000"/>
        </w:rPr>
        <w:t>（采购项目编号：</w:t>
      </w:r>
      <w:r>
        <w:rPr>
          <w:rFonts w:hint="eastAsia" w:ascii="仿宋" w:hAnsi="仿宋" w:eastAsia="仿宋" w:cs="仿宋"/>
          <w:i w:val="0"/>
          <w:iCs w:val="0"/>
          <w:color w:val="00000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000000"/>
        </w:rPr>
        <w:t>）的招标文件等有关规定，为确保甲方采购项目的顺利实施，甲方负责提供本项目所需经济社会、水文站径流、区域地形等基础资料，甲、乙双方在平等自愿原则下签订本合同，并共同遵守如下条款：</w:t>
      </w:r>
    </w:p>
    <w:p w14:paraId="3AE7363F">
      <w:pPr>
        <w:pStyle w:val="8"/>
        <w:numPr>
          <w:ilvl w:val="0"/>
          <w:numId w:val="1"/>
        </w:numPr>
        <w:spacing w:before="120" w:beforeLines="50" w:after="120" w:afterLines="50" w:line="360" w:lineRule="auto"/>
        <w:ind w:firstLine="482"/>
        <w:rPr>
          <w:rFonts w:hint="eastAsia"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合同标的（根据实际情况填写）</w:t>
      </w:r>
    </w:p>
    <w:p w14:paraId="5E8A9432">
      <w:pPr>
        <w:pStyle w:val="8"/>
        <w:spacing w:before="120" w:beforeLines="50" w:after="120" w:afterLines="50" w:line="360" w:lineRule="auto"/>
        <w:ind w:firstLine="482"/>
        <w:rPr>
          <w:rFonts w:hint="eastAsia"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第二条 合同价款</w:t>
      </w:r>
    </w:p>
    <w:p w14:paraId="10F398DF">
      <w:pPr>
        <w:pStyle w:val="8"/>
        <w:spacing w:line="360" w:lineRule="auto"/>
        <w:ind w:left="161" w:leftChars="67" w:firstLine="360" w:firstLineChars="150"/>
        <w:rPr>
          <w:rFonts w:hint="eastAsia" w:ascii="仿宋" w:hAnsi="仿宋" w:eastAsia="仿宋" w:cs="仿宋"/>
          <w:color w:val="000000"/>
          <w:highlight w:val="yellow"/>
        </w:rPr>
      </w:pPr>
      <w:r>
        <w:rPr>
          <w:rFonts w:hint="eastAsia" w:ascii="仿宋" w:hAnsi="仿宋" w:eastAsia="仿宋" w:cs="仿宋"/>
          <w:color w:val="000000"/>
        </w:rPr>
        <w:t>1、合同总价为人民币大写：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000000"/>
        </w:rPr>
        <w:t>， ￥</w:t>
      </w:r>
      <w:r>
        <w:rPr>
          <w:rFonts w:hint="eastAsia" w:ascii="仿宋" w:hAnsi="仿宋" w:eastAsia="仿宋" w:cs="仿宋"/>
          <w:color w:val="00000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</w:rPr>
        <w:t>。</w:t>
      </w:r>
    </w:p>
    <w:p w14:paraId="63979369">
      <w:pPr>
        <w:pStyle w:val="8"/>
        <w:spacing w:line="360" w:lineRule="auto"/>
        <w:ind w:left="161" w:leftChars="67" w:firstLine="360" w:firstLineChars="15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2、本合同执行期间合同总价不变。</w:t>
      </w:r>
    </w:p>
    <w:p w14:paraId="5B7371AB">
      <w:pPr>
        <w:pStyle w:val="8"/>
        <w:spacing w:before="120" w:beforeLines="50" w:after="120" w:afterLines="50" w:line="360" w:lineRule="auto"/>
        <w:ind w:firstLine="482"/>
        <w:rPr>
          <w:rFonts w:hint="eastAsia"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第三条 付款方式</w:t>
      </w:r>
    </w:p>
    <w:p w14:paraId="789ACFC1">
      <w:pPr>
        <w:pStyle w:val="8"/>
        <w:spacing w:line="360" w:lineRule="auto"/>
        <w:ind w:left="161" w:leftChars="67" w:firstLine="360" w:firstLineChars="15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1、付款方式：</w:t>
      </w:r>
    </w:p>
    <w:p w14:paraId="4C700363">
      <w:pPr>
        <w:pStyle w:val="8"/>
        <w:spacing w:before="120" w:beforeLines="50" w:after="120" w:afterLines="50" w:line="360" w:lineRule="auto"/>
        <w:rPr>
          <w:rFonts w:hint="eastAsia" w:ascii="仿宋" w:hAnsi="仿宋" w:eastAsia="仿宋" w:cs="仿宋"/>
          <w:color w:val="000000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2"/>
          <w:highlight w:val="none"/>
          <w:lang w:val="en-US" w:eastAsia="zh-CN" w:bidi="ar-SA"/>
        </w:rPr>
        <w:t>根据合同另行约定。</w:t>
      </w:r>
    </w:p>
    <w:p w14:paraId="13CCB0ED">
      <w:pPr>
        <w:pStyle w:val="8"/>
        <w:spacing w:before="120" w:beforeLines="50" w:after="120" w:afterLines="50" w:line="360" w:lineRule="auto"/>
        <w:ind w:firstLine="482"/>
        <w:rPr>
          <w:rFonts w:hint="eastAsia"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b/>
          <w:bCs/>
          <w:color w:val="000000"/>
        </w:rPr>
        <w:t xml:space="preserve">第四条 </w:t>
      </w:r>
      <w:r>
        <w:rPr>
          <w:rFonts w:hint="eastAsia" w:ascii="仿宋" w:hAnsi="仿宋" w:eastAsia="仿宋" w:cs="仿宋"/>
          <w:b/>
          <w:color w:val="000000"/>
        </w:rPr>
        <w:t>服务期限和地点</w:t>
      </w:r>
    </w:p>
    <w:p w14:paraId="6A39B389">
      <w:pPr>
        <w:pStyle w:val="8"/>
        <w:spacing w:before="120" w:beforeLines="50" w:after="120" w:afterLines="50" w:line="360" w:lineRule="auto"/>
        <w:ind w:firstLine="480"/>
        <w:rPr>
          <w:rFonts w:hint="eastAsia" w:ascii="仿宋" w:hAnsi="仿宋" w:eastAsia="仿宋" w:cs="仿宋"/>
          <w:bCs/>
          <w:color w:val="000000"/>
        </w:rPr>
      </w:pPr>
      <w:r>
        <w:rPr>
          <w:rFonts w:hint="eastAsia" w:ascii="仿宋" w:hAnsi="仿宋" w:eastAsia="仿宋" w:cs="仿宋"/>
          <w:bCs/>
          <w:color w:val="000000"/>
        </w:rPr>
        <w:t>1、服务地点：甲方指定的地点</w:t>
      </w:r>
    </w:p>
    <w:p w14:paraId="5397D943">
      <w:pPr>
        <w:pStyle w:val="8"/>
        <w:spacing w:before="120" w:beforeLines="50" w:after="120" w:afterLines="50" w:line="360" w:lineRule="auto"/>
        <w:ind w:firstLine="480"/>
        <w:rPr>
          <w:rFonts w:hint="eastAsia" w:ascii="仿宋" w:hAnsi="仿宋" w:eastAsia="仿宋" w:cs="仿宋"/>
          <w:bCs/>
          <w:color w:val="00000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highlight w:val="none"/>
        </w:rPr>
        <w:t>2、服务期限：</w:t>
      </w:r>
      <w:r>
        <w:rPr>
          <w:rFonts w:hint="eastAsia" w:ascii="仿宋" w:hAnsi="仿宋" w:eastAsia="仿宋" w:cs="仿宋"/>
          <w:bCs/>
          <w:color w:val="00000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000000"/>
          <w:highlight w:val="none"/>
          <w:u w:val="single"/>
          <w:lang w:val="en-US" w:eastAsia="zh-CN"/>
        </w:rPr>
        <w:t xml:space="preserve">                               </w:t>
      </w:r>
    </w:p>
    <w:p w14:paraId="1D92EA8D">
      <w:pPr>
        <w:pStyle w:val="8"/>
        <w:spacing w:after="120" w:afterLines="50" w:line="360" w:lineRule="auto"/>
        <w:ind w:firstLine="482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b/>
          <w:color w:val="000000"/>
        </w:rPr>
        <w:t>第五条 违约责任</w:t>
      </w:r>
    </w:p>
    <w:p w14:paraId="175EFC6E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1、依据《中华人民共和国合同法》、《中华人民共和国政府采购法》的相关条款和本合同约定的相关条款执行。</w:t>
      </w:r>
    </w:p>
    <w:p w14:paraId="2296393A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 xml:space="preserve">第六条 </w:t>
      </w:r>
      <w:r>
        <w:rPr>
          <w:rFonts w:hint="eastAsia" w:ascii="仿宋" w:hAnsi="仿宋" w:eastAsia="仿宋" w:cs="仿宋"/>
          <w:b/>
          <w:color w:val="000000"/>
          <w:kern w:val="0"/>
          <w:sz w:val="24"/>
        </w:rPr>
        <w:t>合同的变更和终止</w:t>
      </w:r>
    </w:p>
    <w:p w14:paraId="398236FD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1、除《中华人民共和国</w:t>
      </w:r>
      <w:r>
        <w:rPr>
          <w:rFonts w:hint="eastAsia" w:ascii="仿宋" w:hAnsi="仿宋" w:eastAsia="仿宋" w:cs="仿宋"/>
          <w:color w:val="000000"/>
          <w:sz w:val="24"/>
        </w:rPr>
        <w:t>政府采购法》第49条、第5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0B55E8E8">
      <w:pPr>
        <w:widowControl/>
        <w:spacing w:before="120" w:beforeLines="50" w:after="120" w:afterLines="50" w:line="360" w:lineRule="auto"/>
        <w:ind w:firstLine="482" w:firstLineChars="200"/>
        <w:jc w:val="left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b/>
          <w:color w:val="000000"/>
          <w:kern w:val="0"/>
          <w:sz w:val="24"/>
        </w:rPr>
        <w:t>第七条 争议的解决</w:t>
      </w:r>
    </w:p>
    <w:p w14:paraId="5162F0EA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仿宋" w:hAnsi="仿宋" w:eastAsia="仿宋" w:cs="仿宋"/>
          <w:color w:val="000000"/>
          <w:kern w:val="0"/>
          <w:u w:val="single"/>
        </w:rPr>
        <w:t>2</w:t>
      </w:r>
      <w:r>
        <w:rPr>
          <w:rFonts w:hint="eastAsia" w:ascii="仿宋" w:hAnsi="仿宋" w:eastAsia="仿宋" w:cs="仿宋"/>
          <w:color w:val="000000"/>
          <w:kern w:val="0"/>
        </w:rPr>
        <w:t>种方式解决争议：</w:t>
      </w:r>
    </w:p>
    <w:p w14:paraId="7C59A647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（1）向甲方所在地有管辖权的人民法院提起诉讼；</w:t>
      </w:r>
    </w:p>
    <w:p w14:paraId="45E975C1">
      <w:pPr>
        <w:pStyle w:val="8"/>
        <w:spacing w:line="360" w:lineRule="auto"/>
        <w:ind w:firstLine="480"/>
        <w:rPr>
          <w:rFonts w:hint="eastAsia" w:ascii="仿宋" w:hAnsi="仿宋" w:eastAsia="仿宋" w:cs="仿宋"/>
          <w:color w:val="000000"/>
          <w:kern w:val="0"/>
        </w:rPr>
      </w:pPr>
      <w:r>
        <w:rPr>
          <w:rFonts w:hint="eastAsia" w:ascii="仿宋" w:hAnsi="仿宋" w:eastAsia="仿宋" w:cs="仿宋"/>
          <w:color w:val="000000"/>
          <w:kern w:val="0"/>
        </w:rPr>
        <w:t>（2）向</w:t>
      </w:r>
      <w:r>
        <w:rPr>
          <w:rFonts w:hint="eastAsia" w:ascii="仿宋" w:hAnsi="仿宋" w:eastAsia="仿宋" w:cs="仿宋"/>
          <w:color w:val="000000"/>
          <w:kern w:val="0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</w:rPr>
        <w:t>仲裁委员会申请仲裁。</w:t>
      </w:r>
    </w:p>
    <w:p w14:paraId="653830FE">
      <w:pPr>
        <w:pStyle w:val="8"/>
        <w:spacing w:line="360" w:lineRule="auto"/>
        <w:ind w:firstLine="480"/>
        <w:rPr>
          <w:rFonts w:hint="eastAsia" w:ascii="仿宋" w:hAnsi="仿宋" w:eastAsia="仿宋" w:cs="仿宋"/>
          <w:b/>
          <w:color w:val="000000"/>
        </w:rPr>
      </w:pPr>
      <w:r>
        <w:rPr>
          <w:rFonts w:hint="eastAsia" w:ascii="仿宋" w:hAnsi="仿宋" w:eastAsia="仿宋" w:cs="仿宋"/>
          <w:color w:val="000000"/>
          <w:kern w:val="0"/>
        </w:rPr>
        <w:t>2、在仲裁期间，本合同应继续履行。</w:t>
      </w:r>
    </w:p>
    <w:p w14:paraId="757384C8">
      <w:pPr>
        <w:snapToGrid w:val="0"/>
        <w:spacing w:before="120" w:beforeLines="50" w:after="120" w:afterLines="50" w:line="360" w:lineRule="auto"/>
        <w:ind w:firstLine="482" w:firstLineChars="200"/>
        <w:textAlignment w:val="baseline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第八条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  <w:r>
        <w:rPr>
          <w:rFonts w:hint="eastAsia" w:ascii="仿宋" w:hAnsi="仿宋" w:eastAsia="仿宋" w:cs="仿宋"/>
          <w:b/>
          <w:color w:val="000000"/>
          <w:sz w:val="24"/>
        </w:rPr>
        <w:t>合同文件</w:t>
      </w:r>
    </w:p>
    <w:p w14:paraId="2774228D">
      <w:pPr>
        <w:snapToGrid w:val="0"/>
        <w:spacing w:before="120" w:beforeLines="50" w:after="120" w:afterLines="50" w:line="360" w:lineRule="auto"/>
        <w:ind w:firstLine="480" w:firstLineChars="200"/>
        <w:textAlignment w:val="baseline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454332EA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1、本合同书</w:t>
      </w:r>
    </w:p>
    <w:p w14:paraId="205DE2B5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2、中标通知书</w:t>
      </w:r>
      <w:r>
        <w:rPr>
          <w:rFonts w:hint="eastAsia" w:ascii="仿宋" w:hAnsi="仿宋" w:eastAsia="仿宋" w:cs="仿宋"/>
          <w:color w:val="000000"/>
          <w:sz w:val="24"/>
        </w:rPr>
        <w:tab/>
      </w:r>
    </w:p>
    <w:p w14:paraId="100EC15E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3、协议</w:t>
      </w:r>
    </w:p>
    <w:p w14:paraId="1BD820F0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4、招标文件(含澄清文件)</w:t>
      </w:r>
    </w:p>
    <w:p w14:paraId="1BB426C9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5、投标文件</w:t>
      </w:r>
    </w:p>
    <w:p w14:paraId="21976459">
      <w:pPr>
        <w:snapToGrid w:val="0"/>
        <w:spacing w:before="120" w:beforeLines="50" w:after="120" w:afterLines="50" w:line="360" w:lineRule="auto"/>
        <w:ind w:firstLine="539"/>
        <w:rPr>
          <w:rFonts w:hint="eastAsia" w:ascii="仿宋" w:hAnsi="仿宋" w:eastAsia="仿宋" w:cs="仿宋"/>
          <w:b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 xml:space="preserve">第九条 </w:t>
      </w:r>
      <w:r>
        <w:rPr>
          <w:rFonts w:hint="eastAsia" w:ascii="仿宋" w:hAnsi="仿宋" w:eastAsia="仿宋" w:cs="仿宋"/>
          <w:b/>
          <w:color w:val="000000"/>
          <w:kern w:val="0"/>
          <w:sz w:val="24"/>
        </w:rPr>
        <w:t>合同生效及其他</w:t>
      </w:r>
    </w:p>
    <w:p w14:paraId="6C733E76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1、</w:t>
      </w:r>
      <w:r>
        <w:rPr>
          <w:rFonts w:hint="eastAsia" w:ascii="仿宋" w:hAnsi="仿宋" w:eastAsia="仿宋" w:cs="仿宋"/>
          <w:color w:val="000000"/>
          <w:sz w:val="24"/>
        </w:rPr>
        <w:t>如有未尽事宜，由双方依法订立补充合同。</w:t>
      </w:r>
    </w:p>
    <w:p w14:paraId="4E973047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2、本合同自签订之日起生效。</w:t>
      </w:r>
    </w:p>
    <w:p w14:paraId="77DB0E42">
      <w:pPr>
        <w:snapToGrid w:val="0"/>
        <w:spacing w:line="360" w:lineRule="auto"/>
        <w:ind w:firstLine="539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4184DBCD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甲方：   （盖章）   </w:t>
      </w:r>
      <w:r>
        <w:rPr>
          <w:rFonts w:hint="eastAsia" w:ascii="仿宋" w:hAnsi="仿宋" w:eastAsia="仿宋" w:cs="仿宋"/>
          <w:color w:val="000000"/>
          <w:sz w:val="24"/>
        </w:rPr>
        <w:tab/>
      </w:r>
      <w:r>
        <w:rPr>
          <w:rFonts w:hint="eastAsia" w:ascii="仿宋" w:hAnsi="仿宋" w:eastAsia="仿宋" w:cs="仿宋"/>
          <w:color w:val="000000"/>
          <w:sz w:val="24"/>
        </w:rPr>
        <w:tab/>
      </w:r>
      <w:r>
        <w:rPr>
          <w:rFonts w:hint="eastAsia" w:ascii="仿宋" w:hAnsi="仿宋" w:eastAsia="仿宋" w:cs="仿宋"/>
          <w:color w:val="000000"/>
          <w:sz w:val="24"/>
        </w:rPr>
        <w:tab/>
      </w:r>
      <w:r>
        <w:rPr>
          <w:rFonts w:hint="eastAsia" w:ascii="仿宋" w:hAnsi="仿宋" w:eastAsia="仿宋" w:cs="仿宋"/>
          <w:color w:val="000000"/>
          <w:sz w:val="24"/>
        </w:rPr>
        <w:t xml:space="preserve">        乙方：   （盖章）</w:t>
      </w:r>
    </w:p>
    <w:p w14:paraId="4D045D3A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                         法定代表人</w:t>
      </w:r>
    </w:p>
    <w:p w14:paraId="0F8998CF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授权代表：                         授权代表：</w:t>
      </w:r>
    </w:p>
    <w:p w14:paraId="285F75B8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地    址：                         地    址：</w:t>
      </w:r>
    </w:p>
    <w:p w14:paraId="08B67247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开户银行：                         开户银行：</w:t>
      </w:r>
    </w:p>
    <w:p w14:paraId="7DDDC9FF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账    号：                         账    号：</w:t>
      </w:r>
    </w:p>
    <w:p w14:paraId="79E243C6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电    话：                         电    话：</w:t>
      </w:r>
    </w:p>
    <w:p w14:paraId="4AB9F73A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传    真：                         传    真：</w:t>
      </w:r>
    </w:p>
    <w:p w14:paraId="6DEE68A0">
      <w:pPr>
        <w:adjustRightInd w:val="0"/>
        <w:snapToGrid w:val="0"/>
        <w:spacing w:line="4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签约日期：    年  月  日           签约日期：    年  月  日</w:t>
      </w:r>
    </w:p>
    <w:p w14:paraId="7A8054E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/>
      <w:b/>
      <w:kern w:val="44"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7">
    <w:name w:val="Char"/>
    <w:basedOn w:val="1"/>
    <w:qFormat/>
    <w:uiPriority w:val="0"/>
    <w:rPr>
      <w:rFonts w:ascii="Tahoma" w:hAnsi="Tahoma"/>
    </w:rPr>
  </w:style>
  <w:style w:type="paragraph" w:customStyle="1" w:styleId="8">
    <w:name w:val="样式 首行缩进:  2 字符"/>
    <w:basedOn w:val="1"/>
    <w:uiPriority w:val="0"/>
    <w:pPr>
      <w:spacing w:line="400" w:lineRule="exact"/>
      <w:ind w:firstLine="200" w:firstLineChars="200"/>
    </w:pPr>
    <w:rPr>
      <w:rFonts w:ascii="等线" w:hAnsi="等线" w:eastAsia="等线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2025-10-28T14:01:36Z</dcterms:created>
  <dc:creator>Administrator</dc:creator>
  <cp:lastModifiedBy>还好</cp:lastModifiedBy>
  <dcterms:modified xsi:type="dcterms:W3CDTF">2025-10-28T14:03:38Z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eyJoZGlkIjoiOWM5MmVkMGJiNWFmNTk4OTE1NDgyNjMxZTMwYzM0ODIiLCJ1c2VySWQiOiIxNTgyODI0MTA1In0=</vt:lpwstr>
  </property>
  <property fmtid="{D5CDD505-2E9C-101B-9397-08002B2CF9AE}" pid="4" name="ICV">
    <vt:lpwstr>CA3826D3856A4334AA56F8B70D7F588D_12</vt:lpwstr>
  </property>
</Properties>
</file>