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版本号：HZ-J2025055C20251031002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全省农村地区国省道穿村过镇路段交通管理安全设施提升工程（勉县段）监理服务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HZ-J2025055C</w:t>
      </w:r>
      <w:r>
        <w:br/>
      </w:r>
      <w:r>
        <w:br/>
      </w:r>
      <w:r>
        <w:br/>
      </w:r>
    </w:p>
    <w:p>
      <w:pPr>
        <w:pStyle w:val="null3"/>
        <w:jc w:val="center"/>
        <w:outlineLvl w:val="2"/>
      </w:pPr>
      <w:r>
        <w:rPr>
          <w:rFonts w:ascii="仿宋_GB2312" w:hAnsi="仿宋_GB2312" w:cs="仿宋_GB2312" w:eastAsia="仿宋_GB2312"/>
          <w:sz w:val="28"/>
          <w:b/>
        </w:rPr>
        <w:t>勉县交通运输局机关</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勉县交通运输局机关</w:t>
      </w:r>
      <w:r>
        <w:rPr>
          <w:rFonts w:ascii="仿宋_GB2312" w:hAnsi="仿宋_GB2312" w:cs="仿宋_GB2312" w:eastAsia="仿宋_GB2312"/>
        </w:rPr>
        <w:t>委托，拟对</w:t>
      </w:r>
      <w:r>
        <w:rPr>
          <w:rFonts w:ascii="仿宋_GB2312" w:hAnsi="仿宋_GB2312" w:cs="仿宋_GB2312" w:eastAsia="仿宋_GB2312"/>
        </w:rPr>
        <w:t>全省农村地区国省道穿村过镇路段交通管理安全设施提升工程（勉县段）监理服务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HZ-J2025055C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全省农村地区国省道穿村过镇路段交通管理安全设施提升工程（勉县段）监理服务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建设规模和主要内容:勉县段全长共171.17公里，合计48段，其中新增交通标志，普通热熔标线，减速震荡标线，机非隔离栏杆，波形梁护栏，新增路灯(太阳能)，维修路灯(太阳能)，爆闪灯，平交道口标柱，减速丘，市电路灯(加配电箱+布线+施工)，信号灯系统，电子警察系统，视频监控设备，后台机房、测速系统、货车限行抓拍、气象监测系统、支路哨兵、雷达测速牌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采购包1（全省农村地区国省道穿村过镇路段交通管理安全设施提升工程(勉县段)监理服务采购包1）：属于专门面向中小企业采购。</w:t>
      </w:r>
    </w:p>
    <w:p>
      <w:pPr>
        <w:pStyle w:val="null3"/>
      </w:pPr>
      <w:r>
        <w:rPr>
          <w:rFonts w:ascii="仿宋_GB2312" w:hAnsi="仿宋_GB2312" w:cs="仿宋_GB2312" w:eastAsia="仿宋_GB2312"/>
        </w:rPr>
        <w:t>采购包2（全省农村地区国省道穿村过镇路段交通管理安全设施提升工程(勉县段)监理服务采购包2）：属于专门面向中小企业采购。</w:t>
      </w:r>
    </w:p>
    <w:p>
      <w:pPr>
        <w:pStyle w:val="null3"/>
      </w:pPr>
      <w:r>
        <w:rPr>
          <w:rFonts w:ascii="仿宋_GB2312" w:hAnsi="仿宋_GB2312" w:cs="仿宋_GB2312" w:eastAsia="仿宋_GB2312"/>
        </w:rPr>
        <w:t>采购包3（全省农村地区国省道穿村过镇路段交通管理安全设施提升工程(勉县段)监理服务采购包3）：属于专门面向中小企业采购。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2、有效的主体资格证明：供应商为具有独立承担民事责任能力的企业法人、负责人或其他组织或自然人，并出具有效的营业执照或证明文件或自然人的身份证明。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 注：若供应商未提供《汉中市政府采购供应商资格承诺函》，应当按照《中华人民共和国政府采购法》及其实施条例等相关法律法规规定，提供相应的证明材料：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4、企业资质：供应商具备交通行业主管部门颁发的公路工程监理乙级及以上资质。</w:t>
      </w:r>
    </w:p>
    <w:p>
      <w:pPr>
        <w:pStyle w:val="null3"/>
      </w:pPr>
      <w:r>
        <w:rPr>
          <w:rFonts w:ascii="仿宋_GB2312" w:hAnsi="仿宋_GB2312" w:cs="仿宋_GB2312" w:eastAsia="仿宋_GB2312"/>
        </w:rPr>
        <w:t>5、项目总监：拟派总监理工程师具备公路工程专业注册监理工程师职业资格，且在本单位注册并未担任其他在建项目的总监理工程师（提供承诺书）。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2、有效的主体资格证明：供应商为具有独立承担民事责任能力的企业法人、负责人或其他组织或自然人，并出具有效的营业执照或证明文件或自然人的身份证明。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 注：若供应商未提供《汉中市政府采购供应商资格承诺函》，应当按照《中华人民共和国政府采购法》及其实施条例等相关法律法规规定，提供相应的证明材料：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4、企业资质：供应商具备交通行业主管部门颁发的公路工程监理乙级及以上资质。</w:t>
      </w:r>
    </w:p>
    <w:p>
      <w:pPr>
        <w:pStyle w:val="null3"/>
      </w:pPr>
      <w:r>
        <w:rPr>
          <w:rFonts w:ascii="仿宋_GB2312" w:hAnsi="仿宋_GB2312" w:cs="仿宋_GB2312" w:eastAsia="仿宋_GB2312"/>
        </w:rPr>
        <w:t>5、项目总监：拟派总监理工程师具备公路工程专业注册监理工程师职业资格，且在本单位注册并未担任其他在建项目的总监理工程师（提供承诺书）。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2、有效的主体资格证明：供应商为具有独立承担民事责任能力的企业法人、负责人或其他组织或自然人，并出具有效的营业执照或证明文件或自然人的身份证明。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 注：若供应商未提供《汉中市政府采购供应商资格承诺函》，应当按照《中华人民共和国政府采购法》及其实施条例等相关法律法规规定，提供相应的证明材料：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4、企业资质：供应商具备交通行业主管部门颁发的公路工程监理乙级及以上资质。</w:t>
      </w:r>
    </w:p>
    <w:p>
      <w:pPr>
        <w:pStyle w:val="null3"/>
      </w:pPr>
      <w:r>
        <w:rPr>
          <w:rFonts w:ascii="仿宋_GB2312" w:hAnsi="仿宋_GB2312" w:cs="仿宋_GB2312" w:eastAsia="仿宋_GB2312"/>
        </w:rPr>
        <w:t>5、项目总监：拟派总监理工程师具备公路工程专业注册监理工程师职业资格，且在本单位注册并未担任其他在建项目的总监理工程师（提供承诺书）。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勉县交通运输局机关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梅先生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0916-3213155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夏丽敏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029-81113631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采购包1：309,700.00元</w:t>
            </w:r>
          </w:p>
          <w:p>
            <w:pPr>
              <w:pStyle w:val="null3"/>
            </w:pPr>
            <w:r>
              <w:rPr>
                <w:rFonts w:ascii="仿宋_GB2312" w:hAnsi="仿宋_GB2312" w:cs="仿宋_GB2312" w:eastAsia="仿宋_GB2312"/>
              </w:rPr>
              <w:t>采购包2：168,800.00元</w:t>
            </w:r>
          </w:p>
          <w:p>
            <w:pPr>
              <w:pStyle w:val="null3"/>
            </w:pPr>
            <w:r>
              <w:rPr>
                <w:rFonts w:ascii="仿宋_GB2312" w:hAnsi="仿宋_GB2312" w:cs="仿宋_GB2312" w:eastAsia="仿宋_GB2312"/>
              </w:rPr>
              <w:t>采购包3：146,200.00元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说明：递交时间：成交后签订合同前</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说明：递交时间：成交后签订合同前</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说明：成交后签订合同前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采购代理服务收费管理暂行办法的通知》（计价格[2002]1980号）、《国家发展改革委员会办公厅关于招标代理服务收费有关问题的通知》（发改办价格〔2003〕857号）以及《国家发展改革委关于降低部分建设项目收费标准规范收费行为等有关问题的通知》(发改价格〔2011〕534号)的标准下浮 10 %收取。（具体金额以采购结果公告发布为准）2.采购代理服务费缴纳账户：账户名称：陕西汉正项目管理有限公司；开户行：中国建设银行股份有限公司西安科技二路支行；账号：6105 0110 7710 0000 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勉县交通运输局机关</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勉县交通运输局机关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勉县交通运输局机关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验收依据包含但不限于：本项目采购文件、响应文件；本合同及附件文本；合同履行时国家及行业现行的标准和技术规范。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验收依据包含但不限于：本项目采购文件、响应文件；本合同及附件文本；合同履行时国家及行业现行的标准和技术规范。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联系人：夏丽敏</w:t>
      </w:r>
    </w:p>
    <w:p>
      <w:pPr>
        <w:pStyle w:val="null3"/>
      </w:pPr>
      <w:r>
        <w:rPr>
          <w:rFonts w:ascii="仿宋_GB2312" w:hAnsi="仿宋_GB2312" w:cs="仿宋_GB2312" w:eastAsia="仿宋_GB2312"/>
        </w:rPr>
        <w:t>联系电话：029-81113631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工程建设规模和主要内容:勉县段全长共171.17公里，合计48段，其中新增交通标志，普通热熔标线，减速震荡标线，机非隔离栏杆，波形梁护栏，新增路灯(太阳能)，维修路灯(太阳能)，爆闪灯，平交道口标柱，减速丘，市电路灯(加配电箱+布线+施工)，信号灯系统，电子警察系统，视频监控设备，后台机房、测速系统、货车限行抓拍、气象监测系统、支路哨兵、雷达测速牌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309,700.00</w:t>
      </w:r>
    </w:p>
    <w:p>
      <w:pPr>
        <w:pStyle w:val="null3"/>
      </w:pPr>
      <w:r>
        <w:rPr>
          <w:rFonts w:ascii="仿宋_GB2312" w:hAnsi="仿宋_GB2312" w:cs="仿宋_GB2312" w:eastAsia="仿宋_GB2312"/>
        </w:rPr>
        <w:t>采购包最高限价（元）: 309,700.00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309,700.00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168,800.00</w:t>
      </w:r>
    </w:p>
    <w:p>
      <w:pPr>
        <w:pStyle w:val="null3"/>
      </w:pPr>
      <w:r>
        <w:rPr>
          <w:rFonts w:ascii="仿宋_GB2312" w:hAnsi="仿宋_GB2312" w:cs="仿宋_GB2312" w:eastAsia="仿宋_GB2312"/>
        </w:rPr>
        <w:t>采购包最高限价（元）: 168,800.00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146,200.00</w:t>
      </w:r>
    </w:p>
    <w:p>
      <w:pPr>
        <w:pStyle w:val="null3"/>
      </w:pPr>
      <w:r>
        <w:rPr>
          <w:rFonts w:ascii="仿宋_GB2312" w:hAnsi="仿宋_GB2312" w:cs="仿宋_GB2312" w:eastAsia="仿宋_GB2312"/>
        </w:rPr>
        <w:t>采购包最高限价（元）: 146,200.00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rPr>
              <w:t>建设规模及内容：勉县段全长共</w:t>
            </w:r>
            <w:r>
              <w:rPr>
                <w:rFonts w:ascii="仿宋_GB2312" w:hAnsi="仿宋_GB2312" w:cs="仿宋_GB2312" w:eastAsia="仿宋_GB2312"/>
              </w:rPr>
              <w:t>171.17公里，合计48段，</w:t>
            </w:r>
            <w:r>
              <w:rPr>
                <w:rFonts w:ascii="仿宋_GB2312" w:hAnsi="仿宋_GB2312" w:cs="仿宋_GB2312" w:eastAsia="仿宋_GB2312"/>
              </w:rPr>
              <w:t>其中</w:t>
            </w:r>
            <w:r>
              <w:rPr>
                <w:rFonts w:ascii="仿宋_GB2312" w:hAnsi="仿宋_GB2312" w:cs="仿宋_GB2312" w:eastAsia="仿宋_GB2312"/>
              </w:rPr>
              <w:t>新增路灯</w:t>
            </w:r>
            <w:r>
              <w:rPr>
                <w:rFonts w:ascii="仿宋_GB2312" w:hAnsi="仿宋_GB2312" w:cs="仿宋_GB2312" w:eastAsia="仿宋_GB2312"/>
              </w:rPr>
              <w:t>(太阳能)，维修路灯(太阳能)等</w:t>
            </w:r>
            <w:r>
              <w:rPr>
                <w:rFonts w:ascii="仿宋_GB2312" w:hAnsi="仿宋_GB2312" w:cs="仿宋_GB2312" w:eastAsia="仿宋_GB2312"/>
              </w:rPr>
              <w:t>，</w:t>
            </w:r>
            <w:r>
              <w:rPr>
                <w:rFonts w:ascii="仿宋_GB2312" w:hAnsi="仿宋_GB2312" w:cs="仿宋_GB2312" w:eastAsia="仿宋_GB2312"/>
              </w:rPr>
              <w:t>市电路灯</w:t>
            </w:r>
            <w:r>
              <w:rPr>
                <w:rFonts w:ascii="仿宋_GB2312" w:hAnsi="仿宋_GB2312" w:cs="仿宋_GB2312" w:eastAsia="仿宋_GB2312"/>
              </w:rPr>
              <w:t>(加配电箱+布线+施工)等。</w:t>
            </w:r>
          </w:p>
          <w:p>
            <w:pPr>
              <w:pStyle w:val="null3"/>
            </w:pPr>
            <w:r>
              <w:rPr>
                <w:rFonts w:ascii="仿宋_GB2312" w:hAnsi="仿宋_GB2312" w:cs="仿宋_GB2312" w:eastAsia="仿宋_GB2312"/>
                <w:sz w:val="21"/>
              </w:rPr>
              <w:t>（二）招标范围：</w:t>
            </w:r>
          </w:p>
          <w:p>
            <w:pPr>
              <w:pStyle w:val="null3"/>
              <w:ind w:firstLine="440"/>
            </w:pPr>
            <w:r>
              <w:rPr>
                <w:rFonts w:ascii="仿宋_GB2312" w:hAnsi="仿宋_GB2312" w:cs="仿宋_GB2312" w:eastAsia="仿宋_GB2312"/>
              </w:rPr>
              <w:t>施工</w:t>
            </w:r>
            <w:r>
              <w:rPr>
                <w:rFonts w:ascii="仿宋_GB2312" w:hAnsi="仿宋_GB2312" w:cs="仿宋_GB2312" w:eastAsia="仿宋_GB2312"/>
              </w:rPr>
              <w:t>全过程监理服务（包括施工准备阶段、施工阶段、缺陷责任期和可能出现的工程延期等），严格履行监理职责，工程质量达到竣（交）工验收质量等级评定合格标准，施工全过程认真落实平安工地全覆盖，不发生安全生产责任事故，实现安全生产零死亡目标。能按照规范和上级部门要求及时开展业主抽检、监理独立抽检、以及原材料和配合比平行验证试验等相关检测工作。</w:t>
            </w:r>
          </w:p>
          <w:p>
            <w:pPr>
              <w:pStyle w:val="null3"/>
              <w:ind w:firstLine="440"/>
            </w:pPr>
            <w:r>
              <w:rPr>
                <w:rFonts w:ascii="仿宋_GB2312" w:hAnsi="仿宋_GB2312" w:cs="仿宋_GB2312" w:eastAsia="仿宋_GB2312"/>
                <w:sz w:val="21"/>
              </w:rPr>
              <w:t>（三）</w:t>
            </w:r>
            <w:r>
              <w:rPr>
                <w:rFonts w:ascii="仿宋_GB2312" w:hAnsi="仿宋_GB2312" w:cs="仿宋_GB2312" w:eastAsia="仿宋_GB2312"/>
                <w:sz w:val="21"/>
              </w:rPr>
              <w:t>监理</w:t>
            </w:r>
            <w:r>
              <w:rPr>
                <w:rFonts w:ascii="仿宋_GB2312" w:hAnsi="仿宋_GB2312" w:cs="仿宋_GB2312" w:eastAsia="仿宋_GB2312"/>
                <w:sz w:val="21"/>
              </w:rPr>
              <w:t>依据</w:t>
            </w:r>
            <w:r>
              <w:rPr>
                <w:rFonts w:ascii="仿宋_GB2312" w:hAnsi="仿宋_GB2312" w:cs="仿宋_GB2312" w:eastAsia="仿宋_GB2312"/>
                <w:sz w:val="21"/>
              </w:rPr>
              <w:t>：</w:t>
            </w:r>
          </w:p>
          <w:p>
            <w:pPr>
              <w:pStyle w:val="null3"/>
            </w:pPr>
            <w:r>
              <w:rPr>
                <w:rFonts w:ascii="仿宋_GB2312" w:hAnsi="仿宋_GB2312" w:cs="仿宋_GB2312" w:eastAsia="仿宋_GB2312"/>
                <w:sz w:val="21"/>
              </w:rPr>
              <w:t>1. 国家和地方法律、法规；</w:t>
            </w:r>
          </w:p>
          <w:p>
            <w:pPr>
              <w:pStyle w:val="null3"/>
            </w:pPr>
            <w:r>
              <w:rPr>
                <w:rFonts w:ascii="仿宋_GB2312" w:hAnsi="仿宋_GB2312" w:cs="仿宋_GB2312" w:eastAsia="仿宋_GB2312"/>
                <w:sz w:val="21"/>
              </w:rPr>
              <w:t>2. 国家和行业、地方现行的有关标准、规范、规程及相关文件；</w:t>
            </w:r>
          </w:p>
          <w:p>
            <w:pPr>
              <w:pStyle w:val="null3"/>
            </w:pPr>
            <w:r>
              <w:rPr>
                <w:rFonts w:ascii="仿宋_GB2312" w:hAnsi="仿宋_GB2312" w:cs="仿宋_GB2312" w:eastAsia="仿宋_GB2312"/>
                <w:sz w:val="21"/>
              </w:rPr>
              <w:t>3. 监理合同；</w:t>
            </w:r>
          </w:p>
          <w:p>
            <w:pPr>
              <w:pStyle w:val="null3"/>
            </w:pPr>
            <w:r>
              <w:rPr>
                <w:rFonts w:ascii="仿宋_GB2312" w:hAnsi="仿宋_GB2312" w:cs="仿宋_GB2312" w:eastAsia="仿宋_GB2312"/>
                <w:sz w:val="21"/>
              </w:rPr>
              <w:t>4. 施工合同；</w:t>
            </w:r>
          </w:p>
          <w:p>
            <w:pPr>
              <w:pStyle w:val="null3"/>
            </w:pPr>
            <w:r>
              <w:rPr>
                <w:rFonts w:ascii="仿宋_GB2312" w:hAnsi="仿宋_GB2312" w:cs="仿宋_GB2312" w:eastAsia="仿宋_GB2312"/>
                <w:sz w:val="21"/>
              </w:rPr>
              <w:t>5. 《公路工程施工监理规范》(JTG G10-2016) ；</w:t>
            </w:r>
          </w:p>
          <w:p>
            <w:pPr>
              <w:pStyle w:val="null3"/>
            </w:pPr>
            <w:r>
              <w:rPr>
                <w:rFonts w:ascii="仿宋_GB2312" w:hAnsi="仿宋_GB2312" w:cs="仿宋_GB2312" w:eastAsia="仿宋_GB2312"/>
                <w:sz w:val="21"/>
              </w:rPr>
              <w:t>6</w:t>
            </w:r>
            <w:r>
              <w:rPr>
                <w:rFonts w:ascii="仿宋_GB2312" w:hAnsi="仿宋_GB2312" w:cs="仿宋_GB2312" w:eastAsia="仿宋_GB2312"/>
                <w:sz w:val="21"/>
              </w:rPr>
              <w:t>. 发包人、总监办批准实施的监理计划及监理细则；</w:t>
            </w:r>
          </w:p>
          <w:p>
            <w:pPr>
              <w:pStyle w:val="null3"/>
            </w:pPr>
            <w:r>
              <w:rPr>
                <w:rFonts w:ascii="仿宋_GB2312" w:hAnsi="仿宋_GB2312" w:cs="仿宋_GB2312" w:eastAsia="仿宋_GB2312"/>
                <w:sz w:val="21"/>
              </w:rPr>
              <w:t>7</w:t>
            </w:r>
            <w:r>
              <w:rPr>
                <w:rFonts w:ascii="仿宋_GB2312" w:hAnsi="仿宋_GB2312" w:cs="仿宋_GB2312" w:eastAsia="仿宋_GB2312"/>
                <w:sz w:val="21"/>
              </w:rPr>
              <w:t>. 工程前期有关文件；</w:t>
            </w:r>
          </w:p>
          <w:p>
            <w:pPr>
              <w:pStyle w:val="null3"/>
            </w:pPr>
            <w:r>
              <w:rPr>
                <w:rFonts w:ascii="仿宋_GB2312" w:hAnsi="仿宋_GB2312" w:cs="仿宋_GB2312" w:eastAsia="仿宋_GB2312"/>
                <w:sz w:val="21"/>
              </w:rPr>
              <w:t>8</w:t>
            </w:r>
            <w:r>
              <w:rPr>
                <w:rFonts w:ascii="仿宋_GB2312" w:hAnsi="仿宋_GB2312" w:cs="仿宋_GB2312" w:eastAsia="仿宋_GB2312"/>
                <w:sz w:val="21"/>
              </w:rPr>
              <w:t>. 工程设计文件和图纸；</w:t>
            </w:r>
          </w:p>
          <w:p>
            <w:pPr>
              <w:pStyle w:val="null3"/>
            </w:pPr>
            <w:r>
              <w:rPr>
                <w:rFonts w:ascii="仿宋_GB2312" w:hAnsi="仿宋_GB2312" w:cs="仿宋_GB2312" w:eastAsia="仿宋_GB2312"/>
                <w:sz w:val="21"/>
              </w:rPr>
              <w:t>9</w:t>
            </w:r>
            <w:r>
              <w:rPr>
                <w:rFonts w:ascii="仿宋_GB2312" w:hAnsi="仿宋_GB2312" w:cs="仿宋_GB2312" w:eastAsia="仿宋_GB2312"/>
                <w:sz w:val="21"/>
              </w:rPr>
              <w:t>. 在工程实施全过程中，国家和发包人决定采用的新标准或规范及发包人有关监理工作的要求及函件。</w:t>
            </w:r>
          </w:p>
          <w:p>
            <w:pPr>
              <w:pStyle w:val="null3"/>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适用规范标准</w:t>
            </w:r>
          </w:p>
          <w:p>
            <w:pPr>
              <w:pStyle w:val="null3"/>
            </w:pPr>
            <w:r>
              <w:rPr>
                <w:rFonts w:ascii="仿宋_GB2312" w:hAnsi="仿宋_GB2312" w:cs="仿宋_GB2312" w:eastAsia="仿宋_GB2312"/>
                <w:sz w:val="21"/>
              </w:rPr>
              <w:t>1.</w:t>
            </w:r>
            <w:r>
              <w:rPr>
                <w:rFonts w:ascii="仿宋_GB2312" w:hAnsi="仿宋_GB2312" w:cs="仿宋_GB2312" w:eastAsia="仿宋_GB2312"/>
                <w:sz w:val="21"/>
              </w:rPr>
              <w:t>通用施工监理规范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执行《公路工程施工监理规范》（</w:t>
            </w:r>
            <w:r>
              <w:rPr>
                <w:rFonts w:ascii="仿宋_GB2312" w:hAnsi="仿宋_GB2312" w:cs="仿宋_GB2312" w:eastAsia="仿宋_GB2312"/>
                <w:sz w:val="21"/>
              </w:rPr>
              <w:t>JTG G10—2016）。</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（一）建设规模及内容：勉县段全长共</w:t>
                  </w:r>
                  <w:r>
                    <w:rPr>
                      <w:rFonts w:ascii="仿宋_GB2312" w:hAnsi="仿宋_GB2312" w:cs="仿宋_GB2312" w:eastAsia="仿宋_GB2312"/>
                      <w:sz w:val="19"/>
                    </w:rPr>
                    <w:t>171.17公里，合计48段，其中新增交通标志，普通热熔标线，减速震荡标线，平交道口标柱等</w:t>
                  </w:r>
                  <w:r>
                    <w:rPr>
                      <w:rFonts w:ascii="仿宋_GB2312" w:hAnsi="仿宋_GB2312" w:cs="仿宋_GB2312" w:eastAsia="仿宋_GB2312"/>
                      <w:sz w:val="19"/>
                    </w:rPr>
                    <w:t>，</w:t>
                  </w:r>
                  <w:r>
                    <w:rPr>
                      <w:rFonts w:ascii="仿宋_GB2312" w:hAnsi="仿宋_GB2312" w:cs="仿宋_GB2312" w:eastAsia="仿宋_GB2312"/>
                      <w:sz w:val="19"/>
                    </w:rPr>
                    <w:t>机非隔离栏杆，波形梁护栏，爆闪灯，平交道口标柱，减速丘等</w:t>
                  </w:r>
                  <w:r>
                    <w:rPr>
                      <w:rFonts w:ascii="仿宋_GB2312" w:hAnsi="仿宋_GB2312" w:cs="仿宋_GB2312" w:eastAsia="仿宋_GB2312"/>
                      <w:sz w:val="19"/>
                    </w:rPr>
                    <w:t>。</w:t>
                  </w:r>
                </w:p>
                <w:p>
                  <w:pPr>
                    <w:pStyle w:val="null3"/>
                  </w:pPr>
                  <w:r>
                    <w:rPr>
                      <w:rFonts w:ascii="仿宋_GB2312" w:hAnsi="仿宋_GB2312" w:cs="仿宋_GB2312" w:eastAsia="仿宋_GB2312"/>
                      <w:sz w:val="21"/>
                    </w:rPr>
                    <w:t>（二）招标范围：</w:t>
                  </w:r>
                </w:p>
                <w:p>
                  <w:pPr>
                    <w:pStyle w:val="null3"/>
                    <w:ind w:firstLine="440"/>
                  </w:pPr>
                  <w:r>
                    <w:rPr>
                      <w:rFonts w:ascii="仿宋_GB2312" w:hAnsi="仿宋_GB2312" w:cs="仿宋_GB2312" w:eastAsia="仿宋_GB2312"/>
                      <w:sz w:val="19"/>
                    </w:rPr>
                    <w:t>施工</w:t>
                  </w:r>
                  <w:r>
                    <w:rPr>
                      <w:rFonts w:ascii="仿宋_GB2312" w:hAnsi="仿宋_GB2312" w:cs="仿宋_GB2312" w:eastAsia="仿宋_GB2312"/>
                      <w:sz w:val="19"/>
                    </w:rPr>
                    <w:t>全过程监理服务（包括施工准备阶段、施工阶段、缺陷责任期和可能出现的工程延期等），严格履行监理职责，工程质量达到竣（交）工验收质量等级评定合格标准，施工全过程认真落实平安工地全覆盖，不发生安全生产责任事故，实现安全生产零死亡目标。能按照规范和上级部门要求及时开展业主抽检、监理独立抽检、以及原材料和配合比平行验证试验等相关检测工作。</w:t>
                  </w:r>
                </w:p>
                <w:p>
                  <w:pPr>
                    <w:pStyle w:val="null3"/>
                    <w:ind w:firstLine="440"/>
                  </w:pPr>
                  <w:r>
                    <w:rPr>
                      <w:rFonts w:ascii="仿宋_GB2312" w:hAnsi="仿宋_GB2312" w:cs="仿宋_GB2312" w:eastAsia="仿宋_GB2312"/>
                      <w:sz w:val="21"/>
                    </w:rPr>
                    <w:t>（三）</w:t>
                  </w:r>
                  <w:r>
                    <w:rPr>
                      <w:rFonts w:ascii="仿宋_GB2312" w:hAnsi="仿宋_GB2312" w:cs="仿宋_GB2312" w:eastAsia="仿宋_GB2312"/>
                      <w:sz w:val="21"/>
                    </w:rPr>
                    <w:t>监理</w:t>
                  </w:r>
                  <w:r>
                    <w:rPr>
                      <w:rFonts w:ascii="仿宋_GB2312" w:hAnsi="仿宋_GB2312" w:cs="仿宋_GB2312" w:eastAsia="仿宋_GB2312"/>
                      <w:sz w:val="21"/>
                    </w:rPr>
                    <w:t>依据</w:t>
                  </w:r>
                  <w:r>
                    <w:rPr>
                      <w:rFonts w:ascii="仿宋_GB2312" w:hAnsi="仿宋_GB2312" w:cs="仿宋_GB2312" w:eastAsia="仿宋_GB2312"/>
                      <w:sz w:val="21"/>
                    </w:rPr>
                    <w:t>：</w:t>
                  </w:r>
                </w:p>
                <w:p>
                  <w:pPr>
                    <w:pStyle w:val="null3"/>
                  </w:pPr>
                  <w:r>
                    <w:rPr>
                      <w:rFonts w:ascii="仿宋_GB2312" w:hAnsi="仿宋_GB2312" w:cs="仿宋_GB2312" w:eastAsia="仿宋_GB2312"/>
                      <w:sz w:val="21"/>
                    </w:rPr>
                    <w:t>1. 国家和地方法律、法规；</w:t>
                  </w:r>
                </w:p>
                <w:p>
                  <w:pPr>
                    <w:pStyle w:val="null3"/>
                  </w:pPr>
                  <w:r>
                    <w:rPr>
                      <w:rFonts w:ascii="仿宋_GB2312" w:hAnsi="仿宋_GB2312" w:cs="仿宋_GB2312" w:eastAsia="仿宋_GB2312"/>
                      <w:sz w:val="21"/>
                    </w:rPr>
                    <w:t>2. 国家和行业、地方现行的有关标准、规范、规程及相关文件；</w:t>
                  </w:r>
                </w:p>
                <w:p>
                  <w:pPr>
                    <w:pStyle w:val="null3"/>
                  </w:pPr>
                  <w:r>
                    <w:rPr>
                      <w:rFonts w:ascii="仿宋_GB2312" w:hAnsi="仿宋_GB2312" w:cs="仿宋_GB2312" w:eastAsia="仿宋_GB2312"/>
                      <w:sz w:val="21"/>
                    </w:rPr>
                    <w:t>3. 监理合同；</w:t>
                  </w:r>
                </w:p>
                <w:p>
                  <w:pPr>
                    <w:pStyle w:val="null3"/>
                  </w:pPr>
                  <w:r>
                    <w:rPr>
                      <w:rFonts w:ascii="仿宋_GB2312" w:hAnsi="仿宋_GB2312" w:cs="仿宋_GB2312" w:eastAsia="仿宋_GB2312"/>
                      <w:sz w:val="21"/>
                    </w:rPr>
                    <w:t>4. 施工合同；</w:t>
                  </w:r>
                </w:p>
                <w:p>
                  <w:pPr>
                    <w:pStyle w:val="null3"/>
                  </w:pPr>
                  <w:r>
                    <w:rPr>
                      <w:rFonts w:ascii="仿宋_GB2312" w:hAnsi="仿宋_GB2312" w:cs="仿宋_GB2312" w:eastAsia="仿宋_GB2312"/>
                      <w:sz w:val="21"/>
                    </w:rPr>
                    <w:t>5. 《公路工程施工监理规范》(JTG G10-2016) ；</w:t>
                  </w:r>
                </w:p>
                <w:p>
                  <w:pPr>
                    <w:pStyle w:val="null3"/>
                  </w:pPr>
                  <w:r>
                    <w:rPr>
                      <w:rFonts w:ascii="仿宋_GB2312" w:hAnsi="仿宋_GB2312" w:cs="仿宋_GB2312" w:eastAsia="仿宋_GB2312"/>
                      <w:sz w:val="21"/>
                    </w:rPr>
                    <w:t>6</w:t>
                  </w:r>
                  <w:r>
                    <w:rPr>
                      <w:rFonts w:ascii="仿宋_GB2312" w:hAnsi="仿宋_GB2312" w:cs="仿宋_GB2312" w:eastAsia="仿宋_GB2312"/>
                      <w:sz w:val="21"/>
                    </w:rPr>
                    <w:t>. 发包人、总监办批准实施的监理计划及监理细则；</w:t>
                  </w:r>
                </w:p>
                <w:p>
                  <w:pPr>
                    <w:pStyle w:val="null3"/>
                  </w:pPr>
                  <w:r>
                    <w:rPr>
                      <w:rFonts w:ascii="仿宋_GB2312" w:hAnsi="仿宋_GB2312" w:cs="仿宋_GB2312" w:eastAsia="仿宋_GB2312"/>
                      <w:sz w:val="21"/>
                    </w:rPr>
                    <w:t>7</w:t>
                  </w:r>
                  <w:r>
                    <w:rPr>
                      <w:rFonts w:ascii="仿宋_GB2312" w:hAnsi="仿宋_GB2312" w:cs="仿宋_GB2312" w:eastAsia="仿宋_GB2312"/>
                      <w:sz w:val="21"/>
                    </w:rPr>
                    <w:t>. 工程前期有关文件；</w:t>
                  </w:r>
                </w:p>
                <w:p>
                  <w:pPr>
                    <w:pStyle w:val="null3"/>
                  </w:pPr>
                  <w:r>
                    <w:rPr>
                      <w:rFonts w:ascii="仿宋_GB2312" w:hAnsi="仿宋_GB2312" w:cs="仿宋_GB2312" w:eastAsia="仿宋_GB2312"/>
                      <w:sz w:val="21"/>
                    </w:rPr>
                    <w:t>8</w:t>
                  </w:r>
                  <w:r>
                    <w:rPr>
                      <w:rFonts w:ascii="仿宋_GB2312" w:hAnsi="仿宋_GB2312" w:cs="仿宋_GB2312" w:eastAsia="仿宋_GB2312"/>
                      <w:sz w:val="21"/>
                    </w:rPr>
                    <w:t>. 工程设计文件和图纸；</w:t>
                  </w:r>
                </w:p>
                <w:p>
                  <w:pPr>
                    <w:pStyle w:val="null3"/>
                  </w:pPr>
                  <w:r>
                    <w:rPr>
                      <w:rFonts w:ascii="仿宋_GB2312" w:hAnsi="仿宋_GB2312" w:cs="仿宋_GB2312" w:eastAsia="仿宋_GB2312"/>
                      <w:sz w:val="21"/>
                    </w:rPr>
                    <w:t>9</w:t>
                  </w:r>
                  <w:r>
                    <w:rPr>
                      <w:rFonts w:ascii="仿宋_GB2312" w:hAnsi="仿宋_GB2312" w:cs="仿宋_GB2312" w:eastAsia="仿宋_GB2312"/>
                      <w:sz w:val="21"/>
                    </w:rPr>
                    <w:t>. 在工程实施全过程中，国家和发包人决定采用的新标准或规范及发包人有关监理工作的要求及函件。</w:t>
                  </w:r>
                </w:p>
                <w:p>
                  <w:pPr>
                    <w:pStyle w:val="null3"/>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适用规范标准</w:t>
                  </w:r>
                </w:p>
                <w:p>
                  <w:pPr>
                    <w:pStyle w:val="null3"/>
                  </w:pPr>
                  <w:r>
                    <w:rPr>
                      <w:rFonts w:ascii="仿宋_GB2312" w:hAnsi="仿宋_GB2312" w:cs="仿宋_GB2312" w:eastAsia="仿宋_GB2312"/>
                      <w:sz w:val="21"/>
                    </w:rPr>
                    <w:t>1.</w:t>
                  </w:r>
                  <w:r>
                    <w:rPr>
                      <w:rFonts w:ascii="仿宋_GB2312" w:hAnsi="仿宋_GB2312" w:cs="仿宋_GB2312" w:eastAsia="仿宋_GB2312"/>
                      <w:sz w:val="21"/>
                    </w:rPr>
                    <w:t>通用施工监理规范</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执行《公路工程施工监理规范》（</w:t>
                  </w:r>
                  <w:r>
                    <w:rPr>
                      <w:rFonts w:ascii="仿宋_GB2312" w:hAnsi="仿宋_GB2312" w:cs="仿宋_GB2312" w:eastAsia="仿宋_GB2312"/>
                      <w:sz w:val="21"/>
                    </w:rPr>
                    <w:t>JTG G10—2016）。</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（一）建设规模及内容：勉县段全长共</w:t>
            </w:r>
            <w:r>
              <w:rPr>
                <w:rFonts w:ascii="仿宋_GB2312" w:hAnsi="仿宋_GB2312" w:cs="仿宋_GB2312" w:eastAsia="仿宋_GB2312"/>
                <w:color w:val="000000"/>
              </w:rPr>
              <w:t>171.17公里，合计48段，其中信号灯系统</w:t>
            </w:r>
            <w:r>
              <w:rPr>
                <w:rFonts w:ascii="仿宋_GB2312" w:hAnsi="仿宋_GB2312" w:cs="仿宋_GB2312" w:eastAsia="仿宋_GB2312"/>
                <w:color w:val="000000"/>
              </w:rPr>
              <w:t>，</w:t>
            </w:r>
            <w:r>
              <w:rPr>
                <w:rFonts w:ascii="仿宋_GB2312" w:hAnsi="仿宋_GB2312" w:cs="仿宋_GB2312" w:eastAsia="仿宋_GB2312"/>
                <w:color w:val="000000"/>
              </w:rPr>
              <w:t>电子警察系统</w:t>
            </w:r>
            <w:r>
              <w:rPr>
                <w:rFonts w:ascii="仿宋_GB2312" w:hAnsi="仿宋_GB2312" w:cs="仿宋_GB2312" w:eastAsia="仿宋_GB2312"/>
                <w:color w:val="000000"/>
              </w:rPr>
              <w:t>，</w:t>
            </w:r>
            <w:r>
              <w:rPr>
                <w:rFonts w:ascii="仿宋_GB2312" w:hAnsi="仿宋_GB2312" w:cs="仿宋_GB2312" w:eastAsia="仿宋_GB2312"/>
                <w:color w:val="000000"/>
              </w:rPr>
              <w:t>视频监控设备</w:t>
            </w:r>
            <w:r>
              <w:rPr>
                <w:rFonts w:ascii="仿宋_GB2312" w:hAnsi="仿宋_GB2312" w:cs="仿宋_GB2312" w:eastAsia="仿宋_GB2312"/>
                <w:color w:val="000000"/>
              </w:rPr>
              <w:t>，</w:t>
            </w:r>
            <w:r>
              <w:rPr>
                <w:rFonts w:ascii="仿宋_GB2312" w:hAnsi="仿宋_GB2312" w:cs="仿宋_GB2312" w:eastAsia="仿宋_GB2312"/>
                <w:color w:val="000000"/>
              </w:rPr>
              <w:t>后台机房</w:t>
            </w:r>
            <w:r>
              <w:rPr>
                <w:rFonts w:ascii="仿宋_GB2312" w:hAnsi="仿宋_GB2312" w:cs="仿宋_GB2312" w:eastAsia="仿宋_GB2312"/>
                <w:color w:val="000000"/>
              </w:rPr>
              <w:t>，</w:t>
            </w:r>
            <w:r>
              <w:rPr>
                <w:rFonts w:ascii="仿宋_GB2312" w:hAnsi="仿宋_GB2312" w:cs="仿宋_GB2312" w:eastAsia="仿宋_GB2312"/>
                <w:color w:val="000000"/>
              </w:rPr>
              <w:t>测速系统</w:t>
            </w:r>
            <w:r>
              <w:rPr>
                <w:rFonts w:ascii="仿宋_GB2312" w:hAnsi="仿宋_GB2312" w:cs="仿宋_GB2312" w:eastAsia="仿宋_GB2312"/>
                <w:color w:val="000000"/>
              </w:rPr>
              <w:t>，</w:t>
            </w:r>
            <w:r>
              <w:rPr>
                <w:rFonts w:ascii="仿宋_GB2312" w:hAnsi="仿宋_GB2312" w:cs="仿宋_GB2312" w:eastAsia="仿宋_GB2312"/>
                <w:color w:val="000000"/>
              </w:rPr>
              <w:t>货车限行抓拍</w:t>
            </w:r>
            <w:r>
              <w:rPr>
                <w:rFonts w:ascii="仿宋_GB2312" w:hAnsi="仿宋_GB2312" w:cs="仿宋_GB2312" w:eastAsia="仿宋_GB2312"/>
                <w:color w:val="000000"/>
              </w:rPr>
              <w:t>，</w:t>
            </w:r>
            <w:r>
              <w:rPr>
                <w:rFonts w:ascii="仿宋_GB2312" w:hAnsi="仿宋_GB2312" w:cs="仿宋_GB2312" w:eastAsia="仿宋_GB2312"/>
                <w:color w:val="000000"/>
              </w:rPr>
              <w:t>气象监测系统</w:t>
            </w:r>
            <w:r>
              <w:rPr>
                <w:rFonts w:ascii="仿宋_GB2312" w:hAnsi="仿宋_GB2312" w:cs="仿宋_GB2312" w:eastAsia="仿宋_GB2312"/>
                <w:color w:val="000000"/>
              </w:rPr>
              <w:t>，</w:t>
            </w:r>
            <w:r>
              <w:rPr>
                <w:rFonts w:ascii="仿宋_GB2312" w:hAnsi="仿宋_GB2312" w:cs="仿宋_GB2312" w:eastAsia="仿宋_GB2312"/>
                <w:color w:val="000000"/>
              </w:rPr>
              <w:t>支路哨兵</w:t>
            </w:r>
            <w:r>
              <w:rPr>
                <w:rFonts w:ascii="仿宋_GB2312" w:hAnsi="仿宋_GB2312" w:cs="仿宋_GB2312" w:eastAsia="仿宋_GB2312"/>
                <w:color w:val="000000"/>
              </w:rPr>
              <w:t>，</w:t>
            </w:r>
            <w:r>
              <w:rPr>
                <w:rFonts w:ascii="仿宋_GB2312" w:hAnsi="仿宋_GB2312" w:cs="仿宋_GB2312" w:eastAsia="仿宋_GB2312"/>
                <w:color w:val="000000"/>
              </w:rPr>
              <w:t>雷达测速牌等。</w:t>
            </w:r>
          </w:p>
          <w:p>
            <w:pPr>
              <w:pStyle w:val="null3"/>
            </w:pPr>
            <w:r>
              <w:rPr>
                <w:rFonts w:ascii="仿宋_GB2312" w:hAnsi="仿宋_GB2312" w:cs="仿宋_GB2312" w:eastAsia="仿宋_GB2312"/>
                <w:sz w:val="21"/>
              </w:rPr>
              <w:t>（二）招标范围：</w:t>
            </w:r>
          </w:p>
          <w:p>
            <w:pPr>
              <w:pStyle w:val="null3"/>
              <w:ind w:firstLine="440"/>
            </w:pPr>
            <w:r>
              <w:rPr>
                <w:rFonts w:ascii="仿宋_GB2312" w:hAnsi="仿宋_GB2312" w:cs="仿宋_GB2312" w:eastAsia="仿宋_GB2312"/>
              </w:rPr>
              <w:t>施工</w:t>
            </w:r>
            <w:r>
              <w:rPr>
                <w:rFonts w:ascii="仿宋_GB2312" w:hAnsi="仿宋_GB2312" w:cs="仿宋_GB2312" w:eastAsia="仿宋_GB2312"/>
              </w:rPr>
              <w:t>全过程监理服务（包括施工准备阶段、施工阶段、缺陷责任期和可能出现的工程延期等），严格履行监理职责，工程质量达到竣（交）工验收质量等级评定合格标准，施工全过程认真落实平安工地全覆盖，不发生安全生产责任事故，实现安全生产零死亡目标。能按照规范和上级部门要求及时开展业主抽检、监理独立抽检、以及原材料和配合比平行验证试验等相关检测工作。</w:t>
            </w:r>
          </w:p>
          <w:p>
            <w:pPr>
              <w:pStyle w:val="null3"/>
              <w:ind w:firstLine="440"/>
            </w:pPr>
            <w:r>
              <w:rPr>
                <w:rFonts w:ascii="仿宋_GB2312" w:hAnsi="仿宋_GB2312" w:cs="仿宋_GB2312" w:eastAsia="仿宋_GB2312"/>
                <w:sz w:val="21"/>
              </w:rPr>
              <w:t>（三）</w:t>
            </w:r>
            <w:r>
              <w:rPr>
                <w:rFonts w:ascii="仿宋_GB2312" w:hAnsi="仿宋_GB2312" w:cs="仿宋_GB2312" w:eastAsia="仿宋_GB2312"/>
                <w:sz w:val="21"/>
              </w:rPr>
              <w:t>监理</w:t>
            </w:r>
            <w:r>
              <w:rPr>
                <w:rFonts w:ascii="仿宋_GB2312" w:hAnsi="仿宋_GB2312" w:cs="仿宋_GB2312" w:eastAsia="仿宋_GB2312"/>
                <w:sz w:val="21"/>
              </w:rPr>
              <w:t>依据</w:t>
            </w:r>
            <w:r>
              <w:rPr>
                <w:rFonts w:ascii="仿宋_GB2312" w:hAnsi="仿宋_GB2312" w:cs="仿宋_GB2312" w:eastAsia="仿宋_GB2312"/>
                <w:sz w:val="21"/>
              </w:rPr>
              <w:t>：</w:t>
            </w:r>
          </w:p>
          <w:p>
            <w:pPr>
              <w:pStyle w:val="null3"/>
            </w:pPr>
            <w:r>
              <w:rPr>
                <w:rFonts w:ascii="仿宋_GB2312" w:hAnsi="仿宋_GB2312" w:cs="仿宋_GB2312" w:eastAsia="仿宋_GB2312"/>
                <w:sz w:val="21"/>
              </w:rPr>
              <w:t>1. 国家和地方法律、法规；</w:t>
            </w:r>
          </w:p>
          <w:p>
            <w:pPr>
              <w:pStyle w:val="null3"/>
            </w:pPr>
            <w:r>
              <w:rPr>
                <w:rFonts w:ascii="仿宋_GB2312" w:hAnsi="仿宋_GB2312" w:cs="仿宋_GB2312" w:eastAsia="仿宋_GB2312"/>
                <w:sz w:val="21"/>
              </w:rPr>
              <w:t>2. 国家和行业、地方现行的有关标准、规范、规程及相关文件；</w:t>
            </w:r>
          </w:p>
          <w:p>
            <w:pPr>
              <w:pStyle w:val="null3"/>
            </w:pPr>
            <w:r>
              <w:rPr>
                <w:rFonts w:ascii="仿宋_GB2312" w:hAnsi="仿宋_GB2312" w:cs="仿宋_GB2312" w:eastAsia="仿宋_GB2312"/>
                <w:sz w:val="21"/>
              </w:rPr>
              <w:t>3. 监理合同；</w:t>
            </w:r>
          </w:p>
          <w:p>
            <w:pPr>
              <w:pStyle w:val="null3"/>
            </w:pPr>
            <w:r>
              <w:rPr>
                <w:rFonts w:ascii="仿宋_GB2312" w:hAnsi="仿宋_GB2312" w:cs="仿宋_GB2312" w:eastAsia="仿宋_GB2312"/>
                <w:sz w:val="21"/>
              </w:rPr>
              <w:t>4. 施工合同；</w:t>
            </w:r>
          </w:p>
          <w:p>
            <w:pPr>
              <w:pStyle w:val="null3"/>
            </w:pPr>
            <w:r>
              <w:rPr>
                <w:rFonts w:ascii="仿宋_GB2312" w:hAnsi="仿宋_GB2312" w:cs="仿宋_GB2312" w:eastAsia="仿宋_GB2312"/>
                <w:sz w:val="21"/>
              </w:rPr>
              <w:t>5. 《公路工程施工监理规范》(JTG G10-2016) ；</w:t>
            </w:r>
          </w:p>
          <w:p>
            <w:pPr>
              <w:pStyle w:val="null3"/>
            </w:pPr>
            <w:r>
              <w:rPr>
                <w:rFonts w:ascii="仿宋_GB2312" w:hAnsi="仿宋_GB2312" w:cs="仿宋_GB2312" w:eastAsia="仿宋_GB2312"/>
                <w:sz w:val="21"/>
              </w:rPr>
              <w:t>6</w:t>
            </w:r>
            <w:r>
              <w:rPr>
                <w:rFonts w:ascii="仿宋_GB2312" w:hAnsi="仿宋_GB2312" w:cs="仿宋_GB2312" w:eastAsia="仿宋_GB2312"/>
                <w:sz w:val="21"/>
              </w:rPr>
              <w:t>. 发包人、总监办批准实施的监理计划及监理细则；</w:t>
            </w:r>
          </w:p>
          <w:p>
            <w:pPr>
              <w:pStyle w:val="null3"/>
            </w:pPr>
            <w:r>
              <w:rPr>
                <w:rFonts w:ascii="仿宋_GB2312" w:hAnsi="仿宋_GB2312" w:cs="仿宋_GB2312" w:eastAsia="仿宋_GB2312"/>
                <w:sz w:val="21"/>
              </w:rPr>
              <w:t>7</w:t>
            </w:r>
            <w:r>
              <w:rPr>
                <w:rFonts w:ascii="仿宋_GB2312" w:hAnsi="仿宋_GB2312" w:cs="仿宋_GB2312" w:eastAsia="仿宋_GB2312"/>
                <w:sz w:val="21"/>
              </w:rPr>
              <w:t>. 工程前期有关文件；</w:t>
            </w:r>
          </w:p>
          <w:p>
            <w:pPr>
              <w:pStyle w:val="null3"/>
            </w:pPr>
            <w:r>
              <w:rPr>
                <w:rFonts w:ascii="仿宋_GB2312" w:hAnsi="仿宋_GB2312" w:cs="仿宋_GB2312" w:eastAsia="仿宋_GB2312"/>
                <w:sz w:val="21"/>
              </w:rPr>
              <w:t>8</w:t>
            </w:r>
            <w:r>
              <w:rPr>
                <w:rFonts w:ascii="仿宋_GB2312" w:hAnsi="仿宋_GB2312" w:cs="仿宋_GB2312" w:eastAsia="仿宋_GB2312"/>
                <w:sz w:val="21"/>
              </w:rPr>
              <w:t>. 工程设计文件和图纸；</w:t>
            </w:r>
          </w:p>
          <w:p>
            <w:pPr>
              <w:pStyle w:val="null3"/>
            </w:pPr>
            <w:r>
              <w:rPr>
                <w:rFonts w:ascii="仿宋_GB2312" w:hAnsi="仿宋_GB2312" w:cs="仿宋_GB2312" w:eastAsia="仿宋_GB2312"/>
                <w:sz w:val="21"/>
              </w:rPr>
              <w:t>9</w:t>
            </w:r>
            <w:r>
              <w:rPr>
                <w:rFonts w:ascii="仿宋_GB2312" w:hAnsi="仿宋_GB2312" w:cs="仿宋_GB2312" w:eastAsia="仿宋_GB2312"/>
                <w:sz w:val="21"/>
              </w:rPr>
              <w:t>. 在工程实施全过程中，国家和发包人决定采用的新标准或规范及发包人有关监理工作的要求及函件。</w:t>
            </w:r>
          </w:p>
          <w:p>
            <w:pPr>
              <w:pStyle w:val="null3"/>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适用规范标准</w:t>
            </w:r>
          </w:p>
          <w:p>
            <w:pPr>
              <w:pStyle w:val="null3"/>
            </w:pPr>
            <w:r>
              <w:rPr>
                <w:rFonts w:ascii="仿宋_GB2312" w:hAnsi="仿宋_GB2312" w:cs="仿宋_GB2312" w:eastAsia="仿宋_GB2312"/>
                <w:sz w:val="21"/>
              </w:rPr>
              <w:t>1.</w:t>
            </w:r>
            <w:r>
              <w:rPr>
                <w:rFonts w:ascii="仿宋_GB2312" w:hAnsi="仿宋_GB2312" w:cs="仿宋_GB2312" w:eastAsia="仿宋_GB2312"/>
                <w:sz w:val="21"/>
              </w:rPr>
              <w:t>通用施工监理规范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执行《公路工程施工监理规范》（</w:t>
            </w:r>
            <w:r>
              <w:rPr>
                <w:rFonts w:ascii="仿宋_GB2312" w:hAnsi="仿宋_GB2312" w:cs="仿宋_GB2312" w:eastAsia="仿宋_GB2312"/>
                <w:sz w:val="21"/>
              </w:rPr>
              <w:t>JTG G10—2016）。</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项目监理机构人员应专业配套齐全、人员资格满足建设工程监理合同约定和现场监理工作需要。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项目监理机构人员应专业配套齐全、人员资格满足建设工程监理合同约定和现场监理工作需要。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项目监理机构人员应专业配套齐全、人员资格满足建设工程监理合同约定和现场监理工作需要。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建设工程监理的设施设备配置是保障监理工作有效开展的基础，需结合工程规模、技术难度、现场条件等因素，满足监理单位对工程质量、安全、进度、造价等方面的监督管理需求。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建设工程监理的设施设备配置是保障监理工作有效开展的基础，需结合工程规模、技术难度、现场条件等因素，满足监理单位对工程质量、安全、进度、造价等方面的监督管理需求。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建设工程监理的设施设备配置是保障监理工作有效开展的基础，需结合工程规模、技术难度、现场条件等因素，满足监理单位对工程质量、安全、进度、造价等方面的监督管理需求。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自合同签订之日起至本项目竣（交）工验收合格为止项目建设全过程监理（包括施工准备阶段、施工阶段、缺陷责任期和可能出现的工程延期等）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自合同签订之日起至本项目竣（交）工验收合格为止项目建设全过程监理（包括施工准备阶段、施工阶段、缺陷责任期和可能出现的工程延期等）。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自合同签订之日起至本项目竣（交）工验收合格为止项目建设全过程监理（包括施工准备阶段、施工阶段、缺陷责任期和可能出现的工程延期等）</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项目实施地</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按《公路工程质量检验评定标准》对各合同段工程质量进行评定。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按《公路工程质量检验评定标准》对各合同段工程质量进行评定。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按《公路工程质量检验评定标准》对各合同段工程质量进行评定。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竣（交）工验收合格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竣（交）工验收合格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竣（交）工验收合格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一、违约责任：合同签订时约定。二、解决争议的方法：合同在履行过程中发生的争议，当事人双方应协商解决，协商达不成一致时，可向采购方所在地仲裁委员会申请仲裁或者向人民法院提请诉讼。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一、违约责任：合同签订时约定。二、解决争议的方法：合同在履行过程中发生的争议，当事人双方应协商解决，协商达不成一致时，可向采购方所在地仲裁委员会申请仲裁或者向人民法院提请诉讼。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一、违约责任：合同签订时约定。二、解决争议的方法：合同在履行过程中发生的争议，当事人双方应协商解决，协商达不成一致时，可向采购方所在地仲裁委员会申请仲裁或者向人民法院提请诉讼。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1.特别注意:为顺利推进政府采购电子化交易平台应用工作，供应商均在线提交所有通过电子化交易平台实施的政府采购项目的磋商响应文件。 2.成交供应商在采购结果发布后3个工作日内向代理机构提交纸质版响应文件以便于存档，响应文件正本1份，副本2份（可以使用签章文件直接打印），电子版文件2份（以U盘为载体，PDF格式）。线下递交响应文件地点：汉中市南郑区南郑大道南300米（南郑工业园区管委会二楼）。 3.如磋商文件中中小企业融资相关内容与新政策要求有出入，按照最新要求执行。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 注：若供应商未提供《汉中市政府采购供应商资格承诺函》，应当按照《中华人民共和国政府采购法》及其实施条例等相关法律法规规定，提供相应的证明材料：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供应商具备交通行业主管部门颁发的公路工程监理乙级及以上资质。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拟派总监理工程师具备公路工程专业注册监理工程师职业资格，且在本单位注册并未担任其他在建项目的总监理工程师（提供承诺书）。</w:t>
            </w:r>
          </w:p>
        </w:tc>
        <w:tc>
          <w:tcPr>
            <w:tcW w:type="dxa" w:w="1661"/>
          </w:tcPr>
          <w:p>
            <w:pPr>
              <w:pStyle w:val="null3"/>
            </w:pPr>
            <w:r>
              <w:rPr>
                <w:rFonts w:ascii="仿宋_GB2312" w:hAnsi="仿宋_GB2312" w:cs="仿宋_GB2312" w:eastAsia="仿宋_GB2312"/>
              </w:rPr>
              <w:t>供应商应提交的相关资格证明材料.docx 项目总监简历表.docx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 注：若供应商未提供《汉中市政府采购供应商资格承诺函》，应当按照《中华人民共和国政府采购法》及其实施条例等相关法律法规规定，提供相应的证明材料：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供应商具备交通行业主管部门颁发的公路工程监理乙级及以上资质。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拟派总监理工程师具备公路工程专业注册监理工程师职业资格，且在本单位注册并未担任其他在建项目的总监理工程师（提供承诺书）。</w:t>
            </w:r>
          </w:p>
        </w:tc>
        <w:tc>
          <w:tcPr>
            <w:tcW w:type="dxa" w:w="1661"/>
          </w:tcPr>
          <w:p>
            <w:pPr>
              <w:pStyle w:val="null3"/>
            </w:pPr>
            <w:r>
              <w:rPr>
                <w:rFonts w:ascii="仿宋_GB2312" w:hAnsi="仿宋_GB2312" w:cs="仿宋_GB2312" w:eastAsia="仿宋_GB2312"/>
              </w:rPr>
              <w:t>供应商应提交的相关资格证明材料.docx 项目总监简历表.docx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 注：若供应商未提供《汉中市政府采购供应商资格承诺函》，应当按照《中华人民共和国政府采购法》及其实施条例等相关法律法规规定，提供相应的证明材料：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供应商具备交通行业主管部门颁发的公路工程监理乙级及以上资质。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拟派总监理工程师具备公路工程专业注册监理工程师职业资格，且在本单位注册并未担任其他在建项目的总监理工程师（提供承诺书）。</w:t>
            </w:r>
          </w:p>
        </w:tc>
        <w:tc>
          <w:tcPr>
            <w:tcW w:type="dxa" w:w="1661"/>
          </w:tcPr>
          <w:p>
            <w:pPr>
              <w:pStyle w:val="null3"/>
            </w:pPr>
            <w:r>
              <w:rPr>
                <w:rFonts w:ascii="仿宋_GB2312" w:hAnsi="仿宋_GB2312" w:cs="仿宋_GB2312" w:eastAsia="仿宋_GB2312"/>
              </w:rPr>
              <w:t>供应商应提交的相关资格证明材料.docx 项目总监简历表.docx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中小企业声明函 商务要求应答表.docx 监理大纲.docx 报价表 （企业业绩）业绩一览表.docx 响应文件封面 供应商应提交的相关资格证明材料.docx 残疾人福利性单位声明函 标的清单 项目总监简历表.docx 服务内容及服务要求应答表.docx 拟派项目团队人员配置表.docx 响应函 （总监理工程师）业绩一览表.docx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商务要求应答表.docx 监理大纲.docx 报价表 （企业业绩）业绩一览表.docx 响应文件封面 供应商应提交的相关资格证明材料.docx 残疾人福利性单位声明函 标的清单 项目总监简历表.docx 服务内容及服务要求应答表.docx 拟派项目团队人员配置表.docx 响应函 （总监理工程师）业绩一览表.docx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商务要求应答表.docx 监理大纲.docx 报价表 （企业业绩）业绩一览表.docx 响应文件封面 供应商应提交的相关资格证明材料.docx 残疾人福利性单位声明函 标的清单 项目总监简历表.docx 服务内容及服务要求应答表.docx 拟派项目团队人员配置表.docx 响应函 （总监理工程师）业绩一览表.docx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 服务内容及服务要求应答表.docx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中小企业声明函 商务要求应答表.docx 监理大纲.docx 报价表 （企业业绩）业绩一览表.docx 响应文件封面 供应商应提交的相关资格证明材料.docx 残疾人福利性单位声明函 标的清单 项目总监简历表.docx 服务内容及服务要求应答表.docx 拟派项目团队人员配置表.docx 响应函 （总监理工程师）业绩一览表.docx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商务要求应答表.docx 监理大纲.docx 报价表 （企业业绩）业绩一览表.docx 响应文件封面 供应商应提交的相关资格证明材料.docx 残疾人福利性单位声明函 标的清单 项目总监简历表.docx 服务内容及服务要求应答表.docx 拟派项目团队人员配置表.docx 响应函 （总监理工程师）业绩一览表.docx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商务要求应答表.docx 监理大纲.docx 报价表 （企业业绩）业绩一览表.docx 响应文件封面 供应商应提交的相关资格证明材料.docx 残疾人福利性单位声明函 标的清单 项目总监简历表.docx 服务内容及服务要求应答表.docx 拟派项目团队人员配置表.docx 响应函 （总监理工程师）业绩一览表.docx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 服务内容及服务要求应答表.docx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中小企业声明函 商务要求应答表.docx 监理大纲.docx 报价表 （企业业绩）业绩一览表.docx 响应文件封面 供应商应提交的相关资格证明材料.docx 残疾人福利性单位声明函 标的清单 项目总监简历表.docx 服务内容及服务要求应答表.docx 拟派项目团队人员配置表.docx 响应函 （总监理工程师）业绩一览表.docx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商务要求应答表.docx 监理大纲.docx 报价表 （企业业绩）业绩一览表.docx 响应文件封面 供应商应提交的相关资格证明材料.docx 残疾人福利性单位声明函 标的清单 项目总监简历表.docx 服务内容及服务要求应答表.docx 拟派项目团队人员配置表.docx 响应函 （总监理工程师）业绩一览表.docx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商务要求应答表.docx 监理大纲.docx 报价表 （企业业绩）业绩一览表.docx 响应文件封面 供应商应提交的相关资格证明材料.docx 残疾人福利性单位声明函 标的清单 项目总监简历表.docx 服务内容及服务要求应答表.docx 拟派项目团队人员配置表.docx 响应函 （总监理工程师）业绩一览表.docx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 服务内容及服务要求应答表.docx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质量监理目标及措施</w:t>
            </w:r>
          </w:p>
        </w:tc>
        <w:tc>
          <w:tcPr>
            <w:tcW w:type="dxa" w:w="2492"/>
          </w:tcPr>
          <w:p>
            <w:pPr>
              <w:pStyle w:val="null3"/>
            </w:pPr>
            <w:r>
              <w:rPr>
                <w:rFonts w:ascii="仿宋_GB2312" w:hAnsi="仿宋_GB2312" w:cs="仿宋_GB2312" w:eastAsia="仿宋_GB2312"/>
              </w:rPr>
              <w:t>质量目标明确，措施有力者，得7.1-10分；质量目标较明确、措施较合理，得4.1-7分；质量目标基本明确、措施基本合理，得1-4分；无此内容不得分。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投资控制的程序和措施</w:t>
            </w:r>
          </w:p>
        </w:tc>
        <w:tc>
          <w:tcPr>
            <w:tcW w:type="dxa" w:w="2492"/>
          </w:tcPr>
          <w:p>
            <w:pPr>
              <w:pStyle w:val="null3"/>
            </w:pPr>
            <w:r>
              <w:rPr>
                <w:rFonts w:ascii="仿宋_GB2312" w:hAnsi="仿宋_GB2312" w:cs="仿宋_GB2312" w:eastAsia="仿宋_GB2312"/>
              </w:rPr>
              <w:t>造价控制程序清晰明确，措施有力者，得7.1-10分；造价控制程序较明确、措施较合理，得4.1-7分；造价控制程序基本明确、措施基本合理，得1-4分；无此内容不得分。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监理进度目标及措施</w:t>
            </w:r>
          </w:p>
        </w:tc>
        <w:tc>
          <w:tcPr>
            <w:tcW w:type="dxa" w:w="2492"/>
          </w:tcPr>
          <w:p>
            <w:pPr>
              <w:pStyle w:val="null3"/>
            </w:pPr>
            <w:r>
              <w:rPr>
                <w:rFonts w:ascii="仿宋_GB2312" w:hAnsi="仿宋_GB2312" w:cs="仿宋_GB2312" w:eastAsia="仿宋_GB2312"/>
              </w:rPr>
              <w:t>进度目标明确，措施有力者，得7.1-10分；进度目标较明确、措施较合理，得4.1-7分；进度目标基本明确、措施基本合理，得1-4分；无此内容不得分。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合同及信息管理</w:t>
            </w:r>
          </w:p>
        </w:tc>
        <w:tc>
          <w:tcPr>
            <w:tcW w:type="dxa" w:w="2492"/>
          </w:tcPr>
          <w:p>
            <w:pPr>
              <w:pStyle w:val="null3"/>
            </w:pPr>
            <w:r>
              <w:rPr>
                <w:rFonts w:ascii="仿宋_GB2312" w:hAnsi="仿宋_GB2312" w:cs="仿宋_GB2312" w:eastAsia="仿宋_GB2312"/>
              </w:rPr>
              <w:t>内容完整、方法手段先进、措施有力者，得7.1-10分；内容较完整、方法措施较合理，得4.1-7分；内容基本完整、方法措施基本合理，得1-4分；无此内容不得分。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安全生产管理职责</w:t>
            </w:r>
          </w:p>
        </w:tc>
        <w:tc>
          <w:tcPr>
            <w:tcW w:type="dxa" w:w="2492"/>
          </w:tcPr>
          <w:p>
            <w:pPr>
              <w:pStyle w:val="null3"/>
            </w:pPr>
            <w:r>
              <w:rPr>
                <w:rFonts w:ascii="仿宋_GB2312" w:hAnsi="仿宋_GB2312" w:cs="仿宋_GB2312" w:eastAsia="仿宋_GB2312"/>
              </w:rPr>
              <w:t>安全生产管理措施和安全生产管理制度，措施及制度完善、合理，得7.1-10分；措施及制度较完善较合理，得4.1-7分；措施及制度基本完善基本合理，得1-4分；无此内容不得分。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沟通机制、沟通措施及沟通优势，针对施工中各种矛盾组织协调具有明确沟通方法与方式，方法和措施完善、合理，得3.1-5分；方法和措施基本完善、基本合理，得1-3分；无此内容不得分。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监理工作基本制度：监理部各项工作管理制度健全、严谨得3.1-5分；监理部各项工作管理制度基本健全，得1-3分；无此内容不得分。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监理设施制度</w:t>
            </w:r>
          </w:p>
        </w:tc>
        <w:tc>
          <w:tcPr>
            <w:tcW w:type="dxa" w:w="2492"/>
          </w:tcPr>
          <w:p>
            <w:pPr>
              <w:pStyle w:val="null3"/>
            </w:pPr>
            <w:r>
              <w:rPr>
                <w:rFonts w:ascii="仿宋_GB2312" w:hAnsi="仿宋_GB2312" w:cs="仿宋_GB2312" w:eastAsia="仿宋_GB2312"/>
              </w:rPr>
              <w:t>拟投入的监理设施、设备及配置健全得3.1-5分，监理设施、设备及配置基本合理，得1-3分；无此内容不得分。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提供2022年11月1日以来完成的类似项目业绩：每有一个类似项目业绩得2.5分,最高5分。无此项内容不得分。 注：业绩以合同（协议书)为准。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（企业业绩）业绩一览表.docx</w:t>
            </w:r>
          </w:p>
        </w:tc>
      </w:tr>
      <w:tr>
        <w:tc>
          <w:tcPr>
            <w:tcW w:type="dxa" w:w="831"/>
            <w:vMerge/>
          </w:tcPr>
          <w:p/>
        </w:tc>
        <w:tc>
          <w:tcPr>
            <w:tcW w:type="dxa" w:w="1661"/>
          </w:tcPr>
          <w:p>
            <w:pPr>
              <w:pStyle w:val="null3"/>
            </w:pPr>
            <w:r>
              <w:rPr>
                <w:rFonts w:ascii="仿宋_GB2312" w:hAnsi="仿宋_GB2312" w:cs="仿宋_GB2312" w:eastAsia="仿宋_GB2312"/>
              </w:rPr>
              <w:t>总监理工程师及各专业注册监理人员专业配备齐全、后备力量有保障</w:t>
            </w:r>
          </w:p>
        </w:tc>
        <w:tc>
          <w:tcPr>
            <w:tcW w:type="dxa" w:w="2492"/>
          </w:tcPr>
          <w:p>
            <w:pPr>
              <w:pStyle w:val="null3"/>
            </w:pPr>
            <w:r>
              <w:rPr>
                <w:rFonts w:ascii="仿宋_GB2312" w:hAnsi="仿宋_GB2312" w:cs="仿宋_GB2312" w:eastAsia="仿宋_GB2312"/>
              </w:rPr>
              <w:t>1.注册比例（5分）：注册比例70%以上得5分，30-70%得3分，少于30%不得分。 2.职称比例（5分）：中级及以上职称比例70%以上的得5分，30-70%得3分，少于30%不得分。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总监理工程师职称</w:t>
            </w:r>
          </w:p>
        </w:tc>
        <w:tc>
          <w:tcPr>
            <w:tcW w:type="dxa" w:w="2492"/>
          </w:tcPr>
          <w:p>
            <w:pPr>
              <w:pStyle w:val="null3"/>
            </w:pPr>
            <w:r>
              <w:rPr>
                <w:rFonts w:ascii="仿宋_GB2312" w:hAnsi="仿宋_GB2312" w:cs="仿宋_GB2312" w:eastAsia="仿宋_GB2312"/>
              </w:rPr>
              <w:t>具备（公路工程类）中级及以上职称得5分，其他不得分。 注：响应文件内附技术职称。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p>
            <w:pPr>
              <w:pStyle w:val="null3"/>
            </w:pPr>
            <w:r>
              <w:rPr>
                <w:rFonts w:ascii="仿宋_GB2312" w:hAnsi="仿宋_GB2312" w:cs="仿宋_GB2312" w:eastAsia="仿宋_GB2312"/>
              </w:rPr>
              <w:t>项目总监简历表.docx</w:t>
            </w:r>
          </w:p>
        </w:tc>
      </w:tr>
      <w:tr>
        <w:tc>
          <w:tcPr>
            <w:tcW w:type="dxa" w:w="831"/>
            <w:vMerge/>
          </w:tcPr>
          <w:p/>
        </w:tc>
        <w:tc>
          <w:tcPr>
            <w:tcW w:type="dxa" w:w="1661"/>
          </w:tcPr>
          <w:p>
            <w:pPr>
              <w:pStyle w:val="null3"/>
            </w:pPr>
            <w:r>
              <w:rPr>
                <w:rFonts w:ascii="仿宋_GB2312" w:hAnsi="仿宋_GB2312" w:cs="仿宋_GB2312" w:eastAsia="仿宋_GB2312"/>
              </w:rPr>
              <w:t>总监理工程师业绩</w:t>
            </w:r>
          </w:p>
        </w:tc>
        <w:tc>
          <w:tcPr>
            <w:tcW w:type="dxa" w:w="2492"/>
          </w:tcPr>
          <w:p>
            <w:pPr>
              <w:pStyle w:val="null3"/>
            </w:pPr>
            <w:r>
              <w:rPr>
                <w:rFonts w:ascii="仿宋_GB2312" w:hAnsi="仿宋_GB2312" w:cs="仿宋_GB2312" w:eastAsia="仿宋_GB2312"/>
              </w:rPr>
              <w:t>提供2022年11月1日以来完成的类似项目业绩：每有一个类似项目业绩得2.5分,最高5分。无此项内容不得分。 注：业绩以合同（协议书)为准。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（总监理工程师）业绩一览表.docx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2、以满足本次磋商文件要求的最低报价为评审基准价，其价格为满分； 3、供应商报价得分=（评审基准价/报价）×10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质量监理目标及措施</w:t>
            </w:r>
          </w:p>
        </w:tc>
        <w:tc>
          <w:tcPr>
            <w:tcW w:type="dxa" w:w="2492"/>
          </w:tcPr>
          <w:p>
            <w:pPr>
              <w:pStyle w:val="null3"/>
            </w:pPr>
            <w:r>
              <w:rPr>
                <w:rFonts w:ascii="仿宋_GB2312" w:hAnsi="仿宋_GB2312" w:cs="仿宋_GB2312" w:eastAsia="仿宋_GB2312"/>
              </w:rPr>
              <w:t>质量目标明确，措施有力者，得7.1-10分；质量目标较明确、措施较合理，得4.1-7分；质量目标基本明确、措施基本合理，得1-4分；无此内容不得分。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投资控制的程序和措施</w:t>
            </w:r>
          </w:p>
        </w:tc>
        <w:tc>
          <w:tcPr>
            <w:tcW w:type="dxa" w:w="2492"/>
          </w:tcPr>
          <w:p>
            <w:pPr>
              <w:pStyle w:val="null3"/>
            </w:pPr>
            <w:r>
              <w:rPr>
                <w:rFonts w:ascii="仿宋_GB2312" w:hAnsi="仿宋_GB2312" w:cs="仿宋_GB2312" w:eastAsia="仿宋_GB2312"/>
              </w:rPr>
              <w:t>造价控制程序清晰明确，措施有力者，得7.1-10分；造价控制程序较明确、措施较合理，得4.1-7分；造价控制程序基本明确、措施基本合理，得1-4分；无此内容不得分。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监理进度目标及措施</w:t>
            </w:r>
          </w:p>
        </w:tc>
        <w:tc>
          <w:tcPr>
            <w:tcW w:type="dxa" w:w="2492"/>
          </w:tcPr>
          <w:p>
            <w:pPr>
              <w:pStyle w:val="null3"/>
            </w:pPr>
            <w:r>
              <w:rPr>
                <w:rFonts w:ascii="仿宋_GB2312" w:hAnsi="仿宋_GB2312" w:cs="仿宋_GB2312" w:eastAsia="仿宋_GB2312"/>
              </w:rPr>
              <w:t>进度目标明确，措施有力者，得7.1-10分；进度目标较明确、措施较合理，得4.1-7分；进度目标基本明确、措施基本合理，得1-4分；无此内容不得分。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合同及信息管理</w:t>
            </w:r>
          </w:p>
        </w:tc>
        <w:tc>
          <w:tcPr>
            <w:tcW w:type="dxa" w:w="2492"/>
          </w:tcPr>
          <w:p>
            <w:pPr>
              <w:pStyle w:val="null3"/>
            </w:pPr>
            <w:r>
              <w:rPr>
                <w:rFonts w:ascii="仿宋_GB2312" w:hAnsi="仿宋_GB2312" w:cs="仿宋_GB2312" w:eastAsia="仿宋_GB2312"/>
              </w:rPr>
              <w:t>内容完整、方法手段先进、措施有力者，得7.1-10分；内容较完整、方法措施较合理，得4.1-7分；内容基本完整、方法措施基本合理，得1-4分；无此内容不得分。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安全生产管理职责</w:t>
            </w:r>
          </w:p>
        </w:tc>
        <w:tc>
          <w:tcPr>
            <w:tcW w:type="dxa" w:w="2492"/>
          </w:tcPr>
          <w:p>
            <w:pPr>
              <w:pStyle w:val="null3"/>
            </w:pPr>
            <w:r>
              <w:rPr>
                <w:rFonts w:ascii="仿宋_GB2312" w:hAnsi="仿宋_GB2312" w:cs="仿宋_GB2312" w:eastAsia="仿宋_GB2312"/>
              </w:rPr>
              <w:t>安全生产管理措施和安全生产管理制度，措施及制度完善、合理，得7.1-10分；措施及制度较完善较合理，得4.1-7分；措施及制度基本完善基本合理，得1-4分；无此内容不得分。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沟通机制、沟通措施及沟通优势，针对施工中各种矛盾组织协调具有明确沟通方法与方式，方法和措施完善、合理，得3.1-5分；方法和措施基本完善、基本合理，得1-3分；无此内容不得分。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监理工作基本制度：监理部各项工作管理制度健全、严谨得3.1-5分；监理部各项工作管理制度基本健全，得1-3分；无此内容不得分。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监理设施制度</w:t>
            </w:r>
          </w:p>
        </w:tc>
        <w:tc>
          <w:tcPr>
            <w:tcW w:type="dxa" w:w="2492"/>
          </w:tcPr>
          <w:p>
            <w:pPr>
              <w:pStyle w:val="null3"/>
            </w:pPr>
            <w:r>
              <w:rPr>
                <w:rFonts w:ascii="仿宋_GB2312" w:hAnsi="仿宋_GB2312" w:cs="仿宋_GB2312" w:eastAsia="仿宋_GB2312"/>
              </w:rPr>
              <w:t>拟投入的监理设施、设备及配置健全得3.1-5分，监理设施、设备及配置基本合理，得1-3分；无此内容不得分。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提供2022年11月1日以来完成的类似项目业绩：每有一个类似项目业绩得2.5分,最高5分。无此项内容不得分。 注：业绩以合同（协议书)为准。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（企业业绩）业绩一览表.docx</w:t>
            </w:r>
          </w:p>
        </w:tc>
      </w:tr>
      <w:tr>
        <w:tc>
          <w:tcPr>
            <w:tcW w:type="dxa" w:w="831"/>
            <w:vMerge/>
          </w:tcPr>
          <w:p/>
        </w:tc>
        <w:tc>
          <w:tcPr>
            <w:tcW w:type="dxa" w:w="1661"/>
          </w:tcPr>
          <w:p>
            <w:pPr>
              <w:pStyle w:val="null3"/>
            </w:pPr>
            <w:r>
              <w:rPr>
                <w:rFonts w:ascii="仿宋_GB2312" w:hAnsi="仿宋_GB2312" w:cs="仿宋_GB2312" w:eastAsia="仿宋_GB2312"/>
              </w:rPr>
              <w:t>总监理工程师及各专业注册监理人员专业配备齐全、后备力量有保障</w:t>
            </w:r>
          </w:p>
        </w:tc>
        <w:tc>
          <w:tcPr>
            <w:tcW w:type="dxa" w:w="2492"/>
          </w:tcPr>
          <w:p>
            <w:pPr>
              <w:pStyle w:val="null3"/>
            </w:pPr>
            <w:r>
              <w:rPr>
                <w:rFonts w:ascii="仿宋_GB2312" w:hAnsi="仿宋_GB2312" w:cs="仿宋_GB2312" w:eastAsia="仿宋_GB2312"/>
              </w:rPr>
              <w:t>1.注册比例（5分）：注册比例70%以上得5分，30-70%得3分，少于30%不得分。 2.职称比例（5分）：中级及以上职称比例70%以上的得5分，30-70%得3分，少于30%不得分。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总监理工程师职称</w:t>
            </w:r>
          </w:p>
        </w:tc>
        <w:tc>
          <w:tcPr>
            <w:tcW w:type="dxa" w:w="2492"/>
          </w:tcPr>
          <w:p>
            <w:pPr>
              <w:pStyle w:val="null3"/>
            </w:pPr>
            <w:r>
              <w:rPr>
                <w:rFonts w:ascii="仿宋_GB2312" w:hAnsi="仿宋_GB2312" w:cs="仿宋_GB2312" w:eastAsia="仿宋_GB2312"/>
              </w:rPr>
              <w:t>具备（公路工程类）中级及以上职称得5分，其他不得分。 注：响应文件内附技术职称。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p>
            <w:pPr>
              <w:pStyle w:val="null3"/>
            </w:pPr>
            <w:r>
              <w:rPr>
                <w:rFonts w:ascii="仿宋_GB2312" w:hAnsi="仿宋_GB2312" w:cs="仿宋_GB2312" w:eastAsia="仿宋_GB2312"/>
              </w:rPr>
              <w:t>项目总监简历表.docx</w:t>
            </w:r>
          </w:p>
        </w:tc>
      </w:tr>
      <w:tr>
        <w:tc>
          <w:tcPr>
            <w:tcW w:type="dxa" w:w="831"/>
            <w:vMerge/>
          </w:tcPr>
          <w:p/>
        </w:tc>
        <w:tc>
          <w:tcPr>
            <w:tcW w:type="dxa" w:w="1661"/>
          </w:tcPr>
          <w:p>
            <w:pPr>
              <w:pStyle w:val="null3"/>
            </w:pPr>
            <w:r>
              <w:rPr>
                <w:rFonts w:ascii="仿宋_GB2312" w:hAnsi="仿宋_GB2312" w:cs="仿宋_GB2312" w:eastAsia="仿宋_GB2312"/>
              </w:rPr>
              <w:t>总监理工程师业绩</w:t>
            </w:r>
          </w:p>
        </w:tc>
        <w:tc>
          <w:tcPr>
            <w:tcW w:type="dxa" w:w="2492"/>
          </w:tcPr>
          <w:p>
            <w:pPr>
              <w:pStyle w:val="null3"/>
            </w:pPr>
            <w:r>
              <w:rPr>
                <w:rFonts w:ascii="仿宋_GB2312" w:hAnsi="仿宋_GB2312" w:cs="仿宋_GB2312" w:eastAsia="仿宋_GB2312"/>
              </w:rPr>
              <w:t>提供2022年11月1日以来完成的类似项目业绩：每有一个类似项目业绩得2.5分,最高5分。无此项内容不得分。 注：业绩以合同（协议书)为准。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（总监理工程师）业绩一览表.docx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2、以满足本次磋商文件要求的最低报价为评审基准价，其价格为满分； 3、供应商报价得分=（评审基准价/报价）×10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质量监理目标及措施</w:t>
            </w:r>
          </w:p>
        </w:tc>
        <w:tc>
          <w:tcPr>
            <w:tcW w:type="dxa" w:w="2492"/>
          </w:tcPr>
          <w:p>
            <w:pPr>
              <w:pStyle w:val="null3"/>
            </w:pPr>
            <w:r>
              <w:rPr>
                <w:rFonts w:ascii="仿宋_GB2312" w:hAnsi="仿宋_GB2312" w:cs="仿宋_GB2312" w:eastAsia="仿宋_GB2312"/>
              </w:rPr>
              <w:t>质量目标明确，措施有力者，得7.1-10分；质量目标较明确、措施较合理，得4.1-7分；质量目标基本明确、措施基本合理，得1-4分；无此内容不得分。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投资控制的程序和措施</w:t>
            </w:r>
          </w:p>
        </w:tc>
        <w:tc>
          <w:tcPr>
            <w:tcW w:type="dxa" w:w="2492"/>
          </w:tcPr>
          <w:p>
            <w:pPr>
              <w:pStyle w:val="null3"/>
            </w:pPr>
            <w:r>
              <w:rPr>
                <w:rFonts w:ascii="仿宋_GB2312" w:hAnsi="仿宋_GB2312" w:cs="仿宋_GB2312" w:eastAsia="仿宋_GB2312"/>
              </w:rPr>
              <w:t>造价控制程序清晰明确，措施有力者，得7.1-10分；造价控制程序较明确、措施较合理，得4.1-7分；造价控制程序基本明确、措施基本合理，得1-4分；无此内容不得分。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监理进度目标及措施</w:t>
            </w:r>
          </w:p>
        </w:tc>
        <w:tc>
          <w:tcPr>
            <w:tcW w:type="dxa" w:w="2492"/>
          </w:tcPr>
          <w:p>
            <w:pPr>
              <w:pStyle w:val="null3"/>
            </w:pPr>
            <w:r>
              <w:rPr>
                <w:rFonts w:ascii="仿宋_GB2312" w:hAnsi="仿宋_GB2312" w:cs="仿宋_GB2312" w:eastAsia="仿宋_GB2312"/>
              </w:rPr>
              <w:t>进度目标明确，措施有力者，得7.1-10分；进度目标较明确、措施较合理，得4.1-7分；进度目标基本明确、措施基本合理，得1-4分；无此内容不得分。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合同及信息管理</w:t>
            </w:r>
          </w:p>
        </w:tc>
        <w:tc>
          <w:tcPr>
            <w:tcW w:type="dxa" w:w="2492"/>
          </w:tcPr>
          <w:p>
            <w:pPr>
              <w:pStyle w:val="null3"/>
            </w:pPr>
            <w:r>
              <w:rPr>
                <w:rFonts w:ascii="仿宋_GB2312" w:hAnsi="仿宋_GB2312" w:cs="仿宋_GB2312" w:eastAsia="仿宋_GB2312"/>
              </w:rPr>
              <w:t>内容完整、方法手段先进、措施有力者，得7.1-10分；内容较完整、方法措施较合理，得4.1-7分；内容基本完整、方法措施基本合理，得1-4分；无此内容不得分。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安全生产管理职责</w:t>
            </w:r>
          </w:p>
        </w:tc>
        <w:tc>
          <w:tcPr>
            <w:tcW w:type="dxa" w:w="2492"/>
          </w:tcPr>
          <w:p>
            <w:pPr>
              <w:pStyle w:val="null3"/>
            </w:pPr>
            <w:r>
              <w:rPr>
                <w:rFonts w:ascii="仿宋_GB2312" w:hAnsi="仿宋_GB2312" w:cs="仿宋_GB2312" w:eastAsia="仿宋_GB2312"/>
              </w:rPr>
              <w:t>安全生产管理措施和安全生产管理制度，措施及制度完善、合理，得7.1-10分；措施及制度较完善较合理，得4.1-7分；措施及制度基本完善基本合理，得1-4分；无此内容不得分。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沟通机制、沟通措施及沟通优势，针对施工中各种矛盾组织协调具有明确沟通方法与方式，方法和措施完善、合理，得3.1-5分；方法和措施基本完善、基本合理，得1-3分；无此内容不得分。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监理工作基本制度：监理部各项工作管理制度健全、严谨得3.1-5分；监理部各项工作管理制度基本健全，得1-3分；无此内容不得分。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监理设施制度</w:t>
            </w:r>
          </w:p>
        </w:tc>
        <w:tc>
          <w:tcPr>
            <w:tcW w:type="dxa" w:w="2492"/>
          </w:tcPr>
          <w:p>
            <w:pPr>
              <w:pStyle w:val="null3"/>
            </w:pPr>
            <w:r>
              <w:rPr>
                <w:rFonts w:ascii="仿宋_GB2312" w:hAnsi="仿宋_GB2312" w:cs="仿宋_GB2312" w:eastAsia="仿宋_GB2312"/>
              </w:rPr>
              <w:t>拟投入的监理设施、设备及配置健全得3.1-5分，监理设施、设备及配置基本合理，得1-3分；无此内容不得分。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提供2022年11月1日以来完成的类似项目业绩：每有一个类似项目业绩得2.5分,最高5分。无此项内容不得分。 注：业绩以合同（协议书)为准。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（企业业绩）业绩一览表.docx</w:t>
            </w:r>
          </w:p>
        </w:tc>
      </w:tr>
      <w:tr>
        <w:tc>
          <w:tcPr>
            <w:tcW w:type="dxa" w:w="831"/>
            <w:vMerge/>
          </w:tcPr>
          <w:p/>
        </w:tc>
        <w:tc>
          <w:tcPr>
            <w:tcW w:type="dxa" w:w="1661"/>
          </w:tcPr>
          <w:p>
            <w:pPr>
              <w:pStyle w:val="null3"/>
            </w:pPr>
            <w:r>
              <w:rPr>
                <w:rFonts w:ascii="仿宋_GB2312" w:hAnsi="仿宋_GB2312" w:cs="仿宋_GB2312" w:eastAsia="仿宋_GB2312"/>
              </w:rPr>
              <w:t>总监理工程师及各专业注册监理人员专业配备齐全、后备力量有保障</w:t>
            </w:r>
          </w:p>
        </w:tc>
        <w:tc>
          <w:tcPr>
            <w:tcW w:type="dxa" w:w="2492"/>
          </w:tcPr>
          <w:p>
            <w:pPr>
              <w:pStyle w:val="null3"/>
            </w:pPr>
            <w:r>
              <w:rPr>
                <w:rFonts w:ascii="仿宋_GB2312" w:hAnsi="仿宋_GB2312" w:cs="仿宋_GB2312" w:eastAsia="仿宋_GB2312"/>
              </w:rPr>
              <w:t>1.注册比例（5分）：注册比例70%以上得5分，30-70%得3分，少于30%不得分。 2.职称比例（5分）：中级及以上职称比例70%以上的得5分，30-70%得3分，少于30%不得分。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总监理工程师职称</w:t>
            </w:r>
          </w:p>
        </w:tc>
        <w:tc>
          <w:tcPr>
            <w:tcW w:type="dxa" w:w="2492"/>
          </w:tcPr>
          <w:p>
            <w:pPr>
              <w:pStyle w:val="null3"/>
            </w:pPr>
            <w:r>
              <w:rPr>
                <w:rFonts w:ascii="仿宋_GB2312" w:hAnsi="仿宋_GB2312" w:cs="仿宋_GB2312" w:eastAsia="仿宋_GB2312"/>
              </w:rPr>
              <w:t>具备（公路工程类）中级及以上职称得5分，其他不得分。 注：响应文件内附技术职称。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p>
            <w:pPr>
              <w:pStyle w:val="null3"/>
            </w:pPr>
            <w:r>
              <w:rPr>
                <w:rFonts w:ascii="仿宋_GB2312" w:hAnsi="仿宋_GB2312" w:cs="仿宋_GB2312" w:eastAsia="仿宋_GB2312"/>
              </w:rPr>
              <w:t>项目总监简历表.docx</w:t>
            </w:r>
          </w:p>
        </w:tc>
      </w:tr>
      <w:tr>
        <w:tc>
          <w:tcPr>
            <w:tcW w:type="dxa" w:w="831"/>
            <w:vMerge/>
          </w:tcPr>
          <w:p/>
        </w:tc>
        <w:tc>
          <w:tcPr>
            <w:tcW w:type="dxa" w:w="1661"/>
          </w:tcPr>
          <w:p>
            <w:pPr>
              <w:pStyle w:val="null3"/>
            </w:pPr>
            <w:r>
              <w:rPr>
                <w:rFonts w:ascii="仿宋_GB2312" w:hAnsi="仿宋_GB2312" w:cs="仿宋_GB2312" w:eastAsia="仿宋_GB2312"/>
              </w:rPr>
              <w:t>总监理工程师业绩</w:t>
            </w:r>
          </w:p>
        </w:tc>
        <w:tc>
          <w:tcPr>
            <w:tcW w:type="dxa" w:w="2492"/>
          </w:tcPr>
          <w:p>
            <w:pPr>
              <w:pStyle w:val="null3"/>
            </w:pPr>
            <w:r>
              <w:rPr>
                <w:rFonts w:ascii="仿宋_GB2312" w:hAnsi="仿宋_GB2312" w:cs="仿宋_GB2312" w:eastAsia="仿宋_GB2312"/>
              </w:rPr>
              <w:t>提供2022年11月1日以来完成的类似项目业绩：每有一个类似项目业绩得2.5分,最高5分。无此项内容不得分。 注：业绩以合同（协议书)为准。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（总监理工程师）业绩一览表.docx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2、以满足本次磋商文件要求的最低报价为评审基准价，其价格为满分； 3、供应商报价得分=（评审基准价/报价）×10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详见附件：监理大纲.docx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详见附件：项目总监简历表.docx</w:t>
      </w:r>
    </w:p>
    <w:p>
      <w:pPr>
        <w:pStyle w:val="null3"/>
        <w:ind w:firstLine="960"/>
      </w:pPr>
      <w:r>
        <w:rPr>
          <w:rFonts w:ascii="仿宋_GB2312" w:hAnsi="仿宋_GB2312" w:cs="仿宋_GB2312" w:eastAsia="仿宋_GB2312"/>
        </w:rPr>
        <w:t>详见附件：（企业业绩）业绩一览表.docx</w:t>
      </w:r>
    </w:p>
    <w:p>
      <w:pPr>
        <w:pStyle w:val="null3"/>
        <w:ind w:firstLine="960"/>
      </w:pPr>
      <w:r>
        <w:rPr>
          <w:rFonts w:ascii="仿宋_GB2312" w:hAnsi="仿宋_GB2312" w:cs="仿宋_GB2312" w:eastAsia="仿宋_GB2312"/>
        </w:rPr>
        <w:t>详见附件：（总监理工程师）业绩一览表.docx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详见附件：监理大纲.docx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详见附件：项目总监简历表.docx</w:t>
      </w:r>
    </w:p>
    <w:p>
      <w:pPr>
        <w:pStyle w:val="null3"/>
        <w:ind w:firstLine="960"/>
      </w:pPr>
      <w:r>
        <w:rPr>
          <w:rFonts w:ascii="仿宋_GB2312" w:hAnsi="仿宋_GB2312" w:cs="仿宋_GB2312" w:eastAsia="仿宋_GB2312"/>
        </w:rPr>
        <w:t>详见附件：（企业业绩）业绩一览表.docx</w:t>
      </w:r>
    </w:p>
    <w:p>
      <w:pPr>
        <w:pStyle w:val="null3"/>
        <w:ind w:firstLine="960"/>
      </w:pPr>
      <w:r>
        <w:rPr>
          <w:rFonts w:ascii="仿宋_GB2312" w:hAnsi="仿宋_GB2312" w:cs="仿宋_GB2312" w:eastAsia="仿宋_GB2312"/>
        </w:rPr>
        <w:t>详见附件：（总监理工程师）业绩一览表.docx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详见附件：监理大纲.docx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详见附件：项目总监简历表.docx</w:t>
      </w:r>
    </w:p>
    <w:p>
      <w:pPr>
        <w:pStyle w:val="null3"/>
        <w:ind w:firstLine="960"/>
      </w:pPr>
      <w:r>
        <w:rPr>
          <w:rFonts w:ascii="仿宋_GB2312" w:hAnsi="仿宋_GB2312" w:cs="仿宋_GB2312" w:eastAsia="仿宋_GB2312"/>
        </w:rPr>
        <w:t>详见附件：（企业业绩）业绩一览表.docx</w:t>
      </w:r>
    </w:p>
    <w:p>
      <w:pPr>
        <w:pStyle w:val="null3"/>
        <w:ind w:firstLine="960"/>
      </w:pPr>
      <w:r>
        <w:rPr>
          <w:rFonts w:ascii="仿宋_GB2312" w:hAnsi="仿宋_GB2312" w:cs="仿宋_GB2312" w:eastAsia="仿宋_GB2312"/>
        </w:rPr>
        <w:t>详见附件：（总监理工程师）业绩一览表.docx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