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版本号：ZCSP-勉县-2025-0019520251105002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2025年度勉县阜川镇黑金茶加工设备购置项目（施工）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ZCSP-勉县-2025-00195</w:t>
      </w:r>
      <w:r>
        <w:br/>
      </w:r>
      <w:r>
        <w:br/>
      </w:r>
      <w:r>
        <w:br/>
      </w:r>
    </w:p>
    <w:p>
      <w:pPr>
        <w:pStyle w:val="null3"/>
        <w:jc w:val="center"/>
        <w:outlineLvl w:val="2"/>
      </w:pPr>
      <w:r>
        <w:rPr>
          <w:rFonts w:ascii="仿宋_GB2312" w:hAnsi="仿宋_GB2312" w:cs="仿宋_GB2312" w:eastAsia="仿宋_GB2312"/>
          <w:sz w:val="28"/>
          <w:b/>
        </w:rPr>
        <w:t>勉县阜川镇人民政府</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勉县阜川镇人民政府</w:t>
      </w:r>
      <w:r>
        <w:rPr>
          <w:rFonts w:ascii="仿宋_GB2312" w:hAnsi="仿宋_GB2312" w:cs="仿宋_GB2312" w:eastAsia="仿宋_GB2312"/>
        </w:rPr>
        <w:t>委托，拟对</w:t>
      </w:r>
      <w:r>
        <w:rPr>
          <w:rFonts w:ascii="仿宋_GB2312" w:hAnsi="仿宋_GB2312" w:cs="仿宋_GB2312" w:eastAsia="仿宋_GB2312"/>
        </w:rPr>
        <w:t>2025年度勉县阜川镇黑金茶加工设备购置项目（施工）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ZCSP-勉县-2025-00195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2025年度勉县阜川镇黑金茶加工设备购置项目（施工）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新建黑金茶加工设备附属，顶面50厚洁净板吊顶，墙面采用50厚洁净板作为隔断，地面采用5厚自流平，在公共区域做100高踢脚线，洁净板隔断相应配套门窗及电气工程、应急照明、火灾报警及通风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采购包1（2025年度勉县阜川镇黑金茶加工设备购置项目（施工））：属于专门面向中小企业采购。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2、供应商资质：供应商应具备建设行政部门核发的建筑工程施工总承包三级（含三级）及以上资质，安全生产许可证合格有效</w:t>
      </w:r>
    </w:p>
    <w:p>
      <w:pPr>
        <w:pStyle w:val="null3"/>
      </w:pPr>
      <w:r>
        <w:rPr>
          <w:rFonts w:ascii="仿宋_GB2312" w:hAnsi="仿宋_GB2312" w:cs="仿宋_GB2312" w:eastAsia="仿宋_GB2312"/>
        </w:rPr>
        <w:t>3、拟派项目负责人资质：项目负责人应具备建筑工程专业二级（含二级）及以上注册建造师资格、具有有效的安全考核合格证（B证），且无在建工程（出具无在建承诺书）；</w:t>
      </w:r>
    </w:p>
    <w:p>
      <w:pPr>
        <w:pStyle w:val="null3"/>
      </w:pPr>
      <w:r>
        <w:rPr>
          <w:rFonts w:ascii="仿宋_GB2312" w:hAnsi="仿宋_GB2312" w:cs="仿宋_GB2312" w:eastAsia="仿宋_GB2312"/>
        </w:rPr>
        <w:t>4、法定代表人授权委托书：法定代表人直接参加磋商的，须出具法人身份证（附法定代表人身份证复印件）；法定代表人授权代表参加磋商的，须出具法定代表人授权书及被授权代表身份证（附法定代表人身份证复印件及被授权人身份证复印件）</w:t>
      </w:r>
    </w:p>
    <w:p>
      <w:pPr>
        <w:pStyle w:val="null3"/>
      </w:pPr>
      <w:r>
        <w:rPr>
          <w:rFonts w:ascii="仿宋_GB2312" w:hAnsi="仿宋_GB2312" w:cs="仿宋_GB2312" w:eastAsia="仿宋_GB2312"/>
        </w:rPr>
        <w:t>5、投标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勉县阜川镇人民政府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勉县阜川镇王坎村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0916-3396564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陕西省汉中市汉台区东关街道办事处滨江路中青凯旋门4号楼底商202号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勉县阜川镇人民政府</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勉县阜川镇人民政府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勉县阜川镇人民政府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质量达到相关行业验收标准合格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联系人：韦女士</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地址：陕西省汉中市汉台区东关街道办事处滨江路中青凯旋门4号楼底商202号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1,530,000.00</w:t>
      </w:r>
    </w:p>
    <w:p>
      <w:pPr>
        <w:pStyle w:val="null3"/>
      </w:pPr>
      <w:r>
        <w:rPr>
          <w:rFonts w:ascii="仿宋_GB2312" w:hAnsi="仿宋_GB2312" w:cs="仿宋_GB2312" w:eastAsia="仿宋_GB2312"/>
        </w:rPr>
        <w:t>采购包最高限价（元）: 1,530,000.00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2025年度勉县阜川镇黑金茶加工设备购置项目（施工）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标的名称：2025年度勉县阜川镇黑金茶加工设备购置项目（施工）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w:t>
            </w:r>
            <w:r>
              <w:rPr>
                <w:rFonts w:ascii="仿宋_GB2312" w:hAnsi="仿宋_GB2312" w:cs="仿宋_GB2312" w:eastAsia="仿宋_GB2312"/>
                <w:sz w:val="21"/>
              </w:rPr>
              <w:t>1）施工范围：工程量清单内所含的全部内容</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2）工期：60日历天</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3）质量标准：合格标准</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4）本工程计价采用广联达计价软件GCCP7.0</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一、必须达到国家及行业现行技术规范标准，符合国家及行业验收合格标准； 二、交付竣工验收的工程，必须符合规定的工程质量标准，有完整的工程技术经济资料和经签署的工程保修书，并具备国家规定的其他竣工条件。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供应商应具备建设行政部门核发的建筑工程施工总承包三级（含三级）及以上资质，安全生产许可证合格有效</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项目负责人应具备建筑工程专业二级（含二级）及以上注册建造师资格、具有有效的安全考核合格证（B证），且无在建工程（出具无在建承诺书）；</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被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供应商应提交的相关资格证明材料(1).pdf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技术部分方案.docx 供应商应提交的相关资格证明材料(1).pdf 响应文件封面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部 署</w:t>
            </w:r>
          </w:p>
        </w:tc>
        <w:tc>
          <w:tcPr>
            <w:tcW w:type="dxa" w:w="2492"/>
          </w:tcPr>
          <w:p>
            <w:pPr>
              <w:pStyle w:val="null3"/>
            </w:pPr>
            <w:r>
              <w:rPr>
                <w:rFonts w:ascii="仿宋_GB2312" w:hAnsi="仿宋_GB2312" w:cs="仿宋_GB2312" w:eastAsia="仿宋_GB2312"/>
              </w:rPr>
              <w:t>评审内容 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 工 总 进 度 计 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 量 技 术 措 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 全 技 术 措 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文 明 施 工 措 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环 境 保 护 措 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主 要 管 理 措 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一、评审内容：项目部人员组成 二、评审标准 ①人员配置满足本项目需求计5分，； ②人员配置基本满足本项目需求计3分；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供应商提供自2022年10月至今类似项目业绩，响应文件中应附有其业绩证明材料，业绩以协议书（合同）或（中标）成交通知书加盖公章的复印件为依据，每提供一个得2.5分，满分5分。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详见附件：供应商应提交的相关资格证明材料(1).pdf</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