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版本号：ZCBN-勉县-2025-0057520251111001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2025年度勉县新铺镇板庙村中药材银杏产业发展建设项目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ZCBN-勉县-2025-00575</w:t>
      </w:r>
      <w:r>
        <w:br/>
      </w:r>
      <w:r>
        <w:br/>
      </w:r>
      <w:r>
        <w:br/>
      </w:r>
    </w:p>
    <w:p>
      <w:pPr>
        <w:pStyle w:val="null3"/>
        <w:jc w:val="center"/>
        <w:outlineLvl w:val="2"/>
      </w:pPr>
      <w:r>
        <w:rPr>
          <w:rFonts w:ascii="仿宋_GB2312" w:hAnsi="仿宋_GB2312" w:cs="仿宋_GB2312" w:eastAsia="仿宋_GB2312"/>
          <w:sz w:val="28"/>
          <w:b/>
        </w:rPr>
        <w:t>勉县新铺镇人民政府</w:t>
      </w:r>
    </w:p>
    <w:p>
      <w:pPr>
        <w:pStyle w:val="null3"/>
        <w:jc w:val="center"/>
        <w:outlineLvl w:val="2"/>
      </w:pPr>
      <w:r>
        <w:rPr>
          <w:rFonts w:ascii="仿宋_GB2312" w:hAnsi="仿宋_GB2312" w:cs="仿宋_GB2312" w:eastAsia="仿宋_GB2312"/>
          <w:sz w:val="28"/>
          <w:b/>
        </w:rPr>
        <w:t>陕西星辰文达工程项目管理有限公司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陕西星辰文达工程项目管理有限公司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勉县新铺镇人民政府</w:t>
      </w:r>
      <w:r>
        <w:rPr>
          <w:rFonts w:ascii="仿宋_GB2312" w:hAnsi="仿宋_GB2312" w:cs="仿宋_GB2312" w:eastAsia="仿宋_GB2312"/>
        </w:rPr>
        <w:t>委托，拟对</w:t>
      </w:r>
      <w:r>
        <w:rPr>
          <w:rFonts w:ascii="仿宋_GB2312" w:hAnsi="仿宋_GB2312" w:cs="仿宋_GB2312" w:eastAsia="仿宋_GB2312"/>
        </w:rPr>
        <w:t>2025年度勉县新铺镇板庙村中药材银杏产业发展建设项目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ZCBN-勉县-2025-00575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2025年度勉县新铺镇板庙村中药材银杏产业发展建设项目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在板庙村新建中药材银杏烘干车间400平方米，场地硬化1000余平方米，购置日烘干机组一套及配套设施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采购包1（2025年度勉县新铺镇板庙村中药材银杏产业发展建设项目）：属于专门面向中小企业采购。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3、供应商资质：供应商须具备建筑工程施工总承包三级以上（含三级）资质，且持有有效的安全生产许可证;</w:t>
      </w:r>
    </w:p>
    <w:p>
      <w:pPr>
        <w:pStyle w:val="null3"/>
      </w:pPr>
      <w:r>
        <w:rPr>
          <w:rFonts w:ascii="仿宋_GB2312" w:hAnsi="仿宋_GB2312" w:cs="仿宋_GB2312" w:eastAsia="仿宋_GB2312"/>
        </w:rPr>
        <w:t>4、拟派项目负责人资质和专业要求.：须具备建筑工程二级（含二级）及以上建造师资格，具有有效安全生产考核证（B证），且无在建工程</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勉县新铺镇人民政府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陕西省汉中市勉县新铺镇新铺湾村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勉县新铺镇人民政府经办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13571661242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陕西星辰文达工程项目管理有限公司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陕西省汉中市汉台区陕西省汉中市汉台区七里街道办事处莲湖花溪时光A区八号楼一单元1602室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15686194750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采购包1：919,250.56元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开户名称：陕西星辰文达工程项目管理有限公司</w:t>
            </w:r>
          </w:p>
          <w:p>
            <w:pPr>
              <w:pStyle w:val="null3"/>
            </w:pPr>
            <w:r>
              <w:rPr>
                <w:rFonts w:ascii="仿宋_GB2312" w:hAnsi="仿宋_GB2312" w:cs="仿宋_GB2312" w:eastAsia="仿宋_GB2312"/>
              </w:rPr>
              <w:t>开户银行：长安银行股份有限公司汉中分行营业部</w:t>
            </w:r>
          </w:p>
          <w:p>
            <w:pPr>
              <w:pStyle w:val="null3"/>
            </w:pPr>
            <w:r>
              <w:rPr>
                <w:rFonts w:ascii="仿宋_GB2312" w:hAnsi="仿宋_GB2312" w:cs="仿宋_GB2312" w:eastAsia="仿宋_GB2312"/>
              </w:rPr>
              <w:t>银行账号：806060001421017806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说明：合同签订后3日内按合同约定缴纳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勉县新铺镇人民政府</w:t>
      </w:r>
      <w:r>
        <w:rPr>
          <w:rFonts w:ascii="仿宋_GB2312" w:hAnsi="仿宋_GB2312" w:cs="仿宋_GB2312" w:eastAsia="仿宋_GB2312"/>
        </w:rPr>
        <w:t>和</w:t>
      </w:r>
      <w:r>
        <w:rPr>
          <w:rFonts w:ascii="仿宋_GB2312" w:hAnsi="仿宋_GB2312" w:cs="仿宋_GB2312" w:eastAsia="仿宋_GB2312"/>
        </w:rPr>
        <w:t>陕西星辰文达工程项目管理有限公司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勉县新铺镇人民政府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陕西星辰文达工程项目管理有限公司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勉县新铺镇人民政府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陕西星辰文达工程项目管理有限公司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符合国家房屋建筑工程、建筑地面工程相关标准，及项目需求清单约定的验收要求。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陕西星辰文达工程项目管理有限公司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陕西星辰文达工程项目管理有限公司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陕西星辰文达工程项目管理有限公司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联系人：赵攀</w:t>
      </w:r>
    </w:p>
    <w:p>
      <w:pPr>
        <w:pStyle w:val="null3"/>
      </w:pPr>
      <w:r>
        <w:rPr>
          <w:rFonts w:ascii="仿宋_GB2312" w:hAnsi="仿宋_GB2312" w:cs="仿宋_GB2312" w:eastAsia="仿宋_GB2312"/>
        </w:rPr>
        <w:t>联系电话：15686194750</w:t>
      </w:r>
    </w:p>
    <w:p>
      <w:pPr>
        <w:pStyle w:val="null3"/>
      </w:pPr>
      <w:r>
        <w:rPr>
          <w:rFonts w:ascii="仿宋_GB2312" w:hAnsi="仿宋_GB2312" w:cs="仿宋_GB2312" w:eastAsia="仿宋_GB2312"/>
        </w:rPr>
        <w:t>地址：紫柏路朋鹰紫城小区东车库口旁二楼门面房</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919,250.56</w:t>
      </w:r>
    </w:p>
    <w:p>
      <w:pPr>
        <w:pStyle w:val="null3"/>
      </w:pPr>
      <w:r>
        <w:rPr>
          <w:rFonts w:ascii="仿宋_GB2312" w:hAnsi="仿宋_GB2312" w:cs="仿宋_GB2312" w:eastAsia="仿宋_GB2312"/>
        </w:rPr>
        <w:t>采购包最高限价（元）: 919,250.56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中药材仓储建设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919,250.56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标的名称：中药材仓储建设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（2）工期：30日历天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供应商根据项目实施要求对施工部署、施工进度计划、施工方案、质量保证措施、安全文明施工措施、项目管理机构、新材料新工艺、施工承诺及业绩等内容进行响应。具体内容详见项目评审办法。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供应商须具备建筑工程施工总承包三级以上（含三级）资质，且持有有效的安全生产许可证;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须具备建筑工程二级（含二级）及以上建造师资格，具有有效安全生产考核证（B证），且无在建工程</w:t>
            </w:r>
          </w:p>
        </w:tc>
        <w:tc>
          <w:tcPr>
            <w:tcW w:type="dxa" w:w="1661"/>
          </w:tcPr>
          <w:p>
            <w:pPr>
              <w:pStyle w:val="null3"/>
            </w:pPr>
            <w:r>
              <w:rPr>
                <w:rFonts w:ascii="仿宋_GB2312" w:hAnsi="仿宋_GB2312" w:cs="仿宋_GB2312" w:eastAsia="仿宋_GB2312"/>
              </w:rPr>
              <w:t>项目管理机构组成表 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 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 三、赋分标准（满分9分） ①施工进度计划图：每完全满足一个评审标准得1分，满分3分； ②进度计划 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供应商提供2022年9月起至今的类似业绩证明材料，时间以合同签订日期为准，（文件中附合同和中标通知书复印件），每提供一项上述业绩的得2.5分，最高得5分。不提供或缺项不得分。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