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版本号：ZCBN-勉县-2025-00526.1BC220251117001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2025年勉县阜川镇小河庙村烘青绿茶加工设备购置项目(三次)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ZCBN-勉县-2025-00526.1BC2</w:t>
      </w:r>
      <w:r>
        <w:br/>
      </w:r>
      <w:r>
        <w:br/>
      </w:r>
      <w:r>
        <w:br/>
      </w:r>
    </w:p>
    <w:p>
      <w:pPr>
        <w:pStyle w:val="null3"/>
        <w:jc w:val="center"/>
        <w:outlineLvl w:val="2"/>
      </w:pPr>
      <w:r>
        <w:rPr>
          <w:rFonts w:ascii="仿宋_GB2312" w:hAnsi="仿宋_GB2312" w:cs="仿宋_GB2312" w:eastAsia="仿宋_GB2312"/>
          <w:sz w:val="28"/>
          <w:b/>
        </w:rPr>
        <w:t>勉县阜川镇人民政府</w:t>
      </w:r>
    </w:p>
    <w:p>
      <w:pPr>
        <w:pStyle w:val="null3"/>
        <w:jc w:val="center"/>
        <w:outlineLvl w:val="2"/>
      </w:pPr>
      <w:r>
        <w:rPr>
          <w:rFonts w:ascii="仿宋_GB2312" w:hAnsi="仿宋_GB2312" w:cs="仿宋_GB2312" w:eastAsia="仿宋_GB2312"/>
          <w:sz w:val="28"/>
          <w:b/>
        </w:rPr>
        <w:t>陕西佳鸿项目管理咨询有限公司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陕西佳鸿项目管理咨询有限公司</w:t>
      </w:r>
      <w:r>
        <w:rPr>
          <w:rFonts w:ascii="仿宋_GB2312" w:hAnsi="仿宋_GB2312" w:cs="仿宋_GB2312" w:eastAsia="仿宋_GB2312"/>
        </w:rPr>
        <w:t>（以下简称“代理机构”）受</w:t>
      </w:r>
      <w:r>
        <w:rPr>
          <w:rFonts w:ascii="仿宋_GB2312" w:hAnsi="仿宋_GB2312" w:cs="仿宋_GB2312" w:eastAsia="仿宋_GB2312"/>
        </w:rPr>
        <w:t>勉县阜川镇人民政府</w:t>
      </w:r>
      <w:r>
        <w:rPr>
          <w:rFonts w:ascii="仿宋_GB2312" w:hAnsi="仿宋_GB2312" w:cs="仿宋_GB2312" w:eastAsia="仿宋_GB2312"/>
        </w:rPr>
        <w:t>委托，拟对</w:t>
      </w:r>
      <w:r>
        <w:rPr>
          <w:rFonts w:ascii="仿宋_GB2312" w:hAnsi="仿宋_GB2312" w:cs="仿宋_GB2312" w:eastAsia="仿宋_GB2312"/>
        </w:rPr>
        <w:t>2025年勉县阜川镇小河庙村烘青绿茶加工设备购置项目(三次)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ZCBN-勉县-2025-00526.1BC2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2025年勉县阜川镇小河庙村烘青绿茶加工设备购置项目(三次)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购置单人锂电采茶机、茶叶自动链板烘干机、全密封抹茶粉分装机、多用袋泡茶内外袋包装一体机等设备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采购包1（2025年勉县阜川镇小河庙村烘青绿茶加工设备购置项目）：属于专门面向中小企业采购。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1、营业执照：供应商应具有独立承担民事责任的能力的企业法人、事业法人、其他组织或者自然人,企业法人应提供营业 执照等证明文件；事业法人应提供事业单位法人证、组织机构代码证等证明文件（或统一社会信用代码的事业单位法人证）等 证明文件；其他组织应提供合法证明文件；自然人提供身份证明文件</w:t>
      </w:r>
    </w:p>
    <w:p>
      <w:pPr>
        <w:pStyle w:val="null3"/>
      </w:pPr>
      <w:r>
        <w:rPr>
          <w:rFonts w:ascii="仿宋_GB2312" w:hAnsi="仿宋_GB2312" w:cs="仿宋_GB2312" w:eastAsia="仿宋_GB2312"/>
        </w:rPr>
        <w:t>2、法定代表人授权委托书：法定代表人授权委托书（附法定代表人身份证复印件）及被授权委托人身份证（法定代表人 参加投标只须提供法定代表人身份证）</w:t>
      </w:r>
    </w:p>
    <w:p>
      <w:pPr>
        <w:pStyle w:val="null3"/>
      </w:pPr>
      <w:r>
        <w:rPr>
          <w:rFonts w:ascii="仿宋_GB2312" w:hAnsi="仿宋_GB2312" w:cs="仿宋_GB2312" w:eastAsia="仿宋_GB2312"/>
        </w:rPr>
        <w:t>3、《汉中市政府采购供应商资格承诺函》：供应商应具有良好的商业信誉和健全的财务会计制度,具有履行合同所必需的 设备和专业技术能力,具有依法缴纳税收和社会保障金的良好记录，参加本项目采购活动前三年内无重大违法活动记录，未列 入在信用中国网站“失信被执行人”、“重大税收违法案件当事人名单”中，也未列入中国政府采购网“政府采购严重违法失信行 为记录名单”中。需提供《汉中市政府采购供应商资格承诺函》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勉县阜川镇人民政府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勉县阜川镇王坎村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孟先生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0916-3396564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陕西佳鸿项目管理咨询有限公司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陕西省汉中市汉台区东关街道办事处滨江路中青凯旋门4号楼底商202号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韦女士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0916-8818681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开户名称：陕西佳鸿项目管理咨询有限公司</w:t>
            </w:r>
          </w:p>
          <w:p>
            <w:pPr>
              <w:pStyle w:val="null3"/>
            </w:pPr>
            <w:r>
              <w:rPr>
                <w:rFonts w:ascii="仿宋_GB2312" w:hAnsi="仿宋_GB2312" w:cs="仿宋_GB2312" w:eastAsia="仿宋_GB2312"/>
              </w:rPr>
              <w:t>开户银行：中国建设银行股份有限公司汉中西环路支行</w:t>
            </w:r>
          </w:p>
          <w:p>
            <w:pPr>
              <w:pStyle w:val="null3"/>
            </w:pPr>
            <w:r>
              <w:rPr>
                <w:rFonts w:ascii="仿宋_GB2312" w:hAnsi="仿宋_GB2312" w:cs="仿宋_GB2312" w:eastAsia="仿宋_GB2312"/>
              </w:rPr>
              <w:t>银行账号：61050165500009666999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招标代理服务费依据《国家计委关于印发标代理服务收费管理暂行办法的通知》(计价格【2002】1980号)和国家发改委办公厅国发的《关于招标代理服务收费有关问题的通知》(发改办价格【2003】857号)文件规定的收费标准收取，招标代理服务费以中标价为基数计算，按差额定率累进法计算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勉县阜川镇人民政府</w:t>
      </w:r>
      <w:r>
        <w:rPr>
          <w:rFonts w:ascii="仿宋_GB2312" w:hAnsi="仿宋_GB2312" w:cs="仿宋_GB2312" w:eastAsia="仿宋_GB2312"/>
        </w:rPr>
        <w:t>和</w:t>
      </w:r>
      <w:r>
        <w:rPr>
          <w:rFonts w:ascii="仿宋_GB2312" w:hAnsi="仿宋_GB2312" w:cs="仿宋_GB2312" w:eastAsia="仿宋_GB2312"/>
        </w:rPr>
        <w:t>陕西佳鸿项目管理咨询有限公司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勉县阜川镇人民政府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陕西佳鸿项目管理咨询有限公司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陕西佳鸿项目管理咨询有限公司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符合国家相关标准、产品质量标准，及项目需求清单约定的验收要求。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陕西佳鸿项目管理咨询有限公司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陕西佳鸿项目管理咨询有限公司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陕西佳鸿项目管理咨询有限公司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联系人：韦女士</w:t>
      </w:r>
    </w:p>
    <w:p>
      <w:pPr>
        <w:pStyle w:val="null3"/>
      </w:pPr>
      <w:r>
        <w:rPr>
          <w:rFonts w:ascii="仿宋_GB2312" w:hAnsi="仿宋_GB2312" w:cs="仿宋_GB2312" w:eastAsia="仿宋_GB2312"/>
        </w:rPr>
        <w:t>联系电话：0916-8818681</w:t>
      </w:r>
    </w:p>
    <w:p>
      <w:pPr>
        <w:pStyle w:val="null3"/>
      </w:pPr>
      <w:r>
        <w:rPr>
          <w:rFonts w:ascii="仿宋_GB2312" w:hAnsi="仿宋_GB2312" w:cs="仿宋_GB2312" w:eastAsia="仿宋_GB2312"/>
        </w:rPr>
        <w:t>地址：陕西省汉中市汉台区东关街道办事处滨江路中青凯旋门4号楼底商202号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购置单人锂电采茶机、茶叶自动链板烘干机、全密封抹茶粉分装机、多用袋泡茶内外袋包装一体机等设备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2025年勉县阜川镇小河庙村烘青绿茶加工设备购置项目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标的名称：2025年勉县阜川镇小河庙村烘青绿茶加工设备购置项目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0"/>
              <w:gridCol w:w="323"/>
              <w:gridCol w:w="1735"/>
              <w:gridCol w:w="295"/>
            </w:tblGrid>
            <w:tr>
              <w:tc>
                <w:tcPr>
                  <w:tcW w:type="dxa" w:w="190"/>
                  <w:tcBorders>
                    <w:top w:val="singl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8"/>
                    </w:rPr>
                    <w:t>序号</w:t>
                  </w:r>
                </w:p>
              </w:tc>
              <w:tc>
                <w:tcPr>
                  <w:tcW w:type="dxa" w:w="323"/>
                  <w:tcBorders>
                    <w:top w:val="singl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8"/>
                    </w:rPr>
                    <w:t>名</w:t>
                  </w:r>
                  <w:r>
                    <w:rPr>
                      <w:rFonts w:ascii="仿宋_GB2312" w:hAnsi="仿宋_GB2312" w:cs="仿宋_GB2312" w:eastAsia="仿宋_GB2312"/>
                      <w:sz w:val="28"/>
                    </w:rPr>
                    <w:t xml:space="preserve"> 称</w:t>
                  </w:r>
                </w:p>
              </w:tc>
              <w:tc>
                <w:tcPr>
                  <w:tcW w:type="dxa" w:w="1735"/>
                  <w:tcBorders>
                    <w:top w:val="singl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8"/>
                    </w:rPr>
                    <w:t>设</w:t>
                  </w:r>
                  <w:r>
                    <w:rPr>
                      <w:rFonts w:ascii="仿宋_GB2312" w:hAnsi="仿宋_GB2312" w:cs="仿宋_GB2312" w:eastAsia="仿宋_GB2312"/>
                      <w:sz w:val="28"/>
                    </w:rPr>
                    <w:t>备</w:t>
                  </w:r>
                  <w:r>
                    <w:rPr>
                      <w:rFonts w:ascii="仿宋_GB2312" w:hAnsi="仿宋_GB2312" w:cs="仿宋_GB2312" w:eastAsia="仿宋_GB2312"/>
                      <w:sz w:val="28"/>
                    </w:rPr>
                    <w:t>配</w:t>
                  </w:r>
                  <w:r>
                    <w:rPr>
                      <w:rFonts w:ascii="仿宋_GB2312" w:hAnsi="仿宋_GB2312" w:cs="仿宋_GB2312" w:eastAsia="仿宋_GB2312"/>
                      <w:sz w:val="28"/>
                    </w:rPr>
                    <w:t>置</w:t>
                  </w:r>
                  <w:r>
                    <w:rPr>
                      <w:rFonts w:ascii="仿宋_GB2312" w:hAnsi="仿宋_GB2312" w:cs="仿宋_GB2312" w:eastAsia="仿宋_GB2312"/>
                      <w:sz w:val="28"/>
                    </w:rPr>
                    <w:t>参</w:t>
                  </w:r>
                  <w:r>
                    <w:rPr>
                      <w:rFonts w:ascii="仿宋_GB2312" w:hAnsi="仿宋_GB2312" w:cs="仿宋_GB2312" w:eastAsia="仿宋_GB2312"/>
                      <w:sz w:val="28"/>
                    </w:rPr>
                    <w:t>数</w:t>
                  </w:r>
                </w:p>
              </w:tc>
              <w:tc>
                <w:tcPr>
                  <w:tcW w:type="dxa" w:w="295"/>
                  <w:tcBorders>
                    <w:top w:val="singl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8"/>
                    </w:rPr>
                    <w:t>数量</w:t>
                  </w:r>
                  <w:r>
                    <w:rPr>
                      <w:rFonts w:ascii="仿宋_GB2312" w:hAnsi="仿宋_GB2312" w:cs="仿宋_GB2312" w:eastAsia="仿宋_GB2312"/>
                      <w:sz w:val="28"/>
                    </w:rPr>
                    <w:t>（台）</w:t>
                  </w:r>
                </w:p>
              </w:tc>
            </w:tr>
            <w:tr>
              <w:tc>
                <w:tcPr>
                  <w:tcW w:type="dxa" w:w="190"/>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8"/>
                    </w:rPr>
                    <w:t>1</w:t>
                  </w:r>
                </w:p>
              </w:tc>
              <w:tc>
                <w:tcPr>
                  <w:tcW w:type="dxa" w:w="32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8"/>
                    </w:rPr>
                    <w:t>单人锂电采茶机</w:t>
                  </w:r>
                </w:p>
              </w:tc>
              <w:tc>
                <w:tcPr>
                  <w:tcW w:type="dxa" w:w="173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仿宋_GB2312" w:hAnsi="仿宋_GB2312" w:cs="仿宋_GB2312" w:eastAsia="仿宋_GB2312"/>
                      <w:sz w:val="28"/>
                    </w:rPr>
                    <w:t>功率</w:t>
                  </w:r>
                  <w:r>
                    <w:rPr>
                      <w:rFonts w:ascii="仿宋_GB2312" w:hAnsi="仿宋_GB2312" w:cs="仿宋_GB2312" w:eastAsia="仿宋_GB2312"/>
                      <w:sz w:val="28"/>
                    </w:rPr>
                    <w:t>≥</w:t>
                  </w:r>
                  <w:r>
                    <w:rPr>
                      <w:rFonts w:ascii="仿宋_GB2312" w:hAnsi="仿宋_GB2312" w:cs="仿宋_GB2312" w:eastAsia="仿宋_GB2312"/>
                      <w:sz w:val="28"/>
                    </w:rPr>
                    <w:t>0.2kw</w:t>
                  </w:r>
                  <w:r>
                    <w:rPr>
                      <w:rFonts w:ascii="仿宋_GB2312" w:hAnsi="仿宋_GB2312" w:cs="仿宋_GB2312" w:eastAsia="仿宋_GB2312"/>
                      <w:sz w:val="28"/>
                    </w:rPr>
                    <w:t>，</w:t>
                  </w:r>
                </w:p>
                <w:p>
                  <w:pPr>
                    <w:pStyle w:val="null3"/>
                    <w:spacing w:before="105" w:after="105"/>
                    <w:jc w:val="left"/>
                  </w:pPr>
                  <w:r>
                    <w:rPr>
                      <w:rFonts w:ascii="仿宋_GB2312" w:hAnsi="仿宋_GB2312" w:cs="仿宋_GB2312" w:eastAsia="仿宋_GB2312"/>
                      <w:sz w:val="28"/>
                    </w:rPr>
                    <w:t>电池</w:t>
                  </w:r>
                  <w:r>
                    <w:rPr>
                      <w:rFonts w:ascii="仿宋_GB2312" w:hAnsi="仿宋_GB2312" w:cs="仿宋_GB2312" w:eastAsia="仿宋_GB2312"/>
                      <w:sz w:val="28"/>
                    </w:rPr>
                    <w:t>24V</w:t>
                  </w:r>
                  <w:r>
                    <w:rPr>
                      <w:rFonts w:ascii="仿宋_GB2312" w:hAnsi="仿宋_GB2312" w:cs="仿宋_GB2312" w:eastAsia="仿宋_GB2312"/>
                      <w:sz w:val="28"/>
                    </w:rPr>
                    <w:t>，</w:t>
                  </w:r>
                  <w:r>
                    <w:rPr>
                      <w:rFonts w:ascii="仿宋_GB2312" w:hAnsi="仿宋_GB2312" w:cs="仿宋_GB2312" w:eastAsia="仿宋_GB2312"/>
                      <w:sz w:val="28"/>
                    </w:rPr>
                    <w:t>12A</w:t>
                  </w:r>
                  <w:r>
                    <w:rPr>
                      <w:rFonts w:ascii="仿宋_GB2312" w:hAnsi="仿宋_GB2312" w:cs="仿宋_GB2312" w:eastAsia="仿宋_GB2312"/>
                      <w:sz w:val="28"/>
                    </w:rPr>
                    <w:t>；</w:t>
                  </w:r>
                </w:p>
                <w:p>
                  <w:pPr>
                    <w:pStyle w:val="null3"/>
                    <w:spacing w:before="105" w:after="105"/>
                    <w:jc w:val="left"/>
                  </w:pPr>
                  <w:r>
                    <w:rPr>
                      <w:rFonts w:ascii="仿宋_GB2312" w:hAnsi="仿宋_GB2312" w:cs="仿宋_GB2312" w:eastAsia="仿宋_GB2312"/>
                      <w:sz w:val="28"/>
                    </w:rPr>
                    <w:t>采茶宽幅</w:t>
                  </w:r>
                  <w:r>
                    <w:rPr>
                      <w:rFonts w:ascii="仿宋_GB2312" w:hAnsi="仿宋_GB2312" w:cs="仿宋_GB2312" w:eastAsia="仿宋_GB2312"/>
                      <w:sz w:val="28"/>
                    </w:rPr>
                    <w:t>≥</w:t>
                  </w:r>
                  <w:r>
                    <w:rPr>
                      <w:rFonts w:ascii="仿宋_GB2312" w:hAnsi="仿宋_GB2312" w:cs="仿宋_GB2312" w:eastAsia="仿宋_GB2312"/>
                      <w:sz w:val="28"/>
                    </w:rPr>
                    <w:t>300mm</w:t>
                  </w:r>
                  <w:r>
                    <w:rPr>
                      <w:rFonts w:ascii="仿宋_GB2312" w:hAnsi="仿宋_GB2312" w:cs="仿宋_GB2312" w:eastAsia="仿宋_GB2312"/>
                      <w:sz w:val="28"/>
                    </w:rPr>
                    <w:t>；</w:t>
                  </w:r>
                </w:p>
                <w:p>
                  <w:pPr>
                    <w:pStyle w:val="null3"/>
                    <w:spacing w:before="105" w:after="105"/>
                    <w:jc w:val="left"/>
                  </w:pPr>
                  <w:r>
                    <w:rPr>
                      <w:rFonts w:ascii="仿宋_GB2312" w:hAnsi="仿宋_GB2312" w:cs="仿宋_GB2312" w:eastAsia="仿宋_GB2312"/>
                      <w:sz w:val="28"/>
                    </w:rPr>
                    <w:t>外形尺寸</w:t>
                  </w:r>
                  <w:r>
                    <w:rPr>
                      <w:rFonts w:ascii="仿宋_GB2312" w:hAnsi="仿宋_GB2312" w:cs="仿宋_GB2312" w:eastAsia="仿宋_GB2312"/>
                      <w:sz w:val="28"/>
                    </w:rPr>
                    <w:t>≥</w:t>
                  </w:r>
                  <w:r>
                    <w:rPr>
                      <w:rFonts w:ascii="仿宋_GB2312" w:hAnsi="仿宋_GB2312" w:cs="仿宋_GB2312" w:eastAsia="仿宋_GB2312"/>
                      <w:sz w:val="28"/>
                    </w:rPr>
                    <w:t>560*210*145mm</w:t>
                  </w:r>
                </w:p>
              </w:tc>
              <w:tc>
                <w:tcPr>
                  <w:tcW w:type="dxa" w:w="29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8"/>
                    </w:rPr>
                    <w:t>10</w:t>
                  </w:r>
                </w:p>
              </w:tc>
            </w:tr>
            <w:tr>
              <w:tc>
                <w:tcPr>
                  <w:tcW w:type="dxa" w:w="190"/>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8"/>
                    </w:rPr>
                    <w:t>2</w:t>
                  </w:r>
                </w:p>
              </w:tc>
              <w:tc>
                <w:tcPr>
                  <w:tcW w:type="dxa" w:w="32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8"/>
                    </w:rPr>
                    <w:t>茶叶自动链板烘干机</w:t>
                  </w:r>
                </w:p>
              </w:tc>
              <w:tc>
                <w:tcPr>
                  <w:tcW w:type="dxa" w:w="173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仿宋_GB2312" w:hAnsi="仿宋_GB2312" w:cs="仿宋_GB2312" w:eastAsia="仿宋_GB2312"/>
                      <w:sz w:val="28"/>
                    </w:rPr>
                    <w:t>烘干面积</w:t>
                  </w:r>
                  <w:r>
                    <w:rPr>
                      <w:rFonts w:ascii="仿宋_GB2312" w:hAnsi="仿宋_GB2312" w:cs="仿宋_GB2312" w:eastAsia="仿宋_GB2312"/>
                      <w:sz w:val="28"/>
                    </w:rPr>
                    <w:t>≥</w:t>
                  </w:r>
                  <w:r>
                    <w:rPr>
                      <w:rFonts w:ascii="仿宋_GB2312" w:hAnsi="仿宋_GB2312" w:cs="仿宋_GB2312" w:eastAsia="仿宋_GB2312"/>
                      <w:sz w:val="28"/>
                    </w:rPr>
                    <w:t>50</w:t>
                  </w:r>
                  <w:r>
                    <w:rPr>
                      <w:rFonts w:ascii="仿宋_GB2312" w:hAnsi="仿宋_GB2312" w:cs="仿宋_GB2312" w:eastAsia="仿宋_GB2312"/>
                      <w:sz w:val="28"/>
                    </w:rPr>
                    <w:t>㎡；</w:t>
                  </w:r>
                </w:p>
                <w:p>
                  <w:pPr>
                    <w:pStyle w:val="null3"/>
                    <w:spacing w:before="105" w:after="105"/>
                    <w:jc w:val="left"/>
                  </w:pPr>
                  <w:r>
                    <w:rPr>
                      <w:rFonts w:ascii="仿宋_GB2312" w:hAnsi="仿宋_GB2312" w:cs="仿宋_GB2312" w:eastAsia="仿宋_GB2312"/>
                      <w:sz w:val="28"/>
                    </w:rPr>
                    <w:t>电机功率</w:t>
                  </w:r>
                  <w:r>
                    <w:rPr>
                      <w:rFonts w:ascii="仿宋_GB2312" w:hAnsi="仿宋_GB2312" w:cs="仿宋_GB2312" w:eastAsia="仿宋_GB2312"/>
                      <w:sz w:val="28"/>
                    </w:rPr>
                    <w:t>≥</w:t>
                  </w:r>
                  <w:r>
                    <w:rPr>
                      <w:rFonts w:ascii="仿宋_GB2312" w:hAnsi="仿宋_GB2312" w:cs="仿宋_GB2312" w:eastAsia="仿宋_GB2312"/>
                      <w:sz w:val="28"/>
                    </w:rPr>
                    <w:t>3KW</w:t>
                  </w:r>
                  <w:r>
                    <w:rPr>
                      <w:rFonts w:ascii="仿宋_GB2312" w:hAnsi="仿宋_GB2312" w:cs="仿宋_GB2312" w:eastAsia="仿宋_GB2312"/>
                      <w:sz w:val="28"/>
                    </w:rPr>
                    <w:t>；</w:t>
                  </w:r>
                </w:p>
                <w:p>
                  <w:pPr>
                    <w:pStyle w:val="null3"/>
                    <w:spacing w:before="105" w:after="105"/>
                    <w:jc w:val="left"/>
                  </w:pPr>
                  <w:r>
                    <w:rPr>
                      <w:rFonts w:ascii="仿宋_GB2312" w:hAnsi="仿宋_GB2312" w:cs="仿宋_GB2312" w:eastAsia="仿宋_GB2312"/>
                      <w:sz w:val="28"/>
                    </w:rPr>
                    <w:t>链板层数</w:t>
                  </w:r>
                  <w:r>
                    <w:rPr>
                      <w:rFonts w:ascii="仿宋_GB2312" w:hAnsi="仿宋_GB2312" w:cs="仿宋_GB2312" w:eastAsia="仿宋_GB2312"/>
                      <w:sz w:val="28"/>
                    </w:rPr>
                    <w:t>≥</w:t>
                  </w:r>
                  <w:r>
                    <w:rPr>
                      <w:rFonts w:ascii="仿宋_GB2312" w:hAnsi="仿宋_GB2312" w:cs="仿宋_GB2312" w:eastAsia="仿宋_GB2312"/>
                      <w:sz w:val="28"/>
                    </w:rPr>
                    <w:t>8</w:t>
                  </w:r>
                  <w:r>
                    <w:rPr>
                      <w:rFonts w:ascii="仿宋_GB2312" w:hAnsi="仿宋_GB2312" w:cs="仿宋_GB2312" w:eastAsia="仿宋_GB2312"/>
                      <w:sz w:val="28"/>
                    </w:rPr>
                    <w:t>层；</w:t>
                  </w:r>
                </w:p>
                <w:p>
                  <w:pPr>
                    <w:pStyle w:val="null3"/>
                    <w:spacing w:before="105" w:after="105"/>
                    <w:jc w:val="left"/>
                  </w:pPr>
                  <w:r>
                    <w:rPr>
                      <w:rFonts w:ascii="仿宋_GB2312" w:hAnsi="仿宋_GB2312" w:cs="仿宋_GB2312" w:eastAsia="仿宋_GB2312"/>
                      <w:sz w:val="28"/>
                    </w:rPr>
                    <w:t>配颗粒节能热风炉；风机功率</w:t>
                  </w:r>
                  <w:r>
                    <w:rPr>
                      <w:rFonts w:ascii="仿宋_GB2312" w:hAnsi="仿宋_GB2312" w:cs="仿宋_GB2312" w:eastAsia="仿宋_GB2312"/>
                      <w:sz w:val="28"/>
                    </w:rPr>
                    <w:t>≥</w:t>
                  </w:r>
                  <w:r>
                    <w:rPr>
                      <w:rFonts w:ascii="仿宋_GB2312" w:hAnsi="仿宋_GB2312" w:cs="仿宋_GB2312" w:eastAsia="仿宋_GB2312"/>
                      <w:sz w:val="28"/>
                    </w:rPr>
                    <w:t>15KW</w:t>
                  </w:r>
                  <w:r>
                    <w:rPr>
                      <w:rFonts w:ascii="仿宋_GB2312" w:hAnsi="仿宋_GB2312" w:cs="仿宋_GB2312" w:eastAsia="仿宋_GB2312"/>
                      <w:sz w:val="28"/>
                    </w:rPr>
                    <w:t>；</w:t>
                  </w:r>
                </w:p>
                <w:p>
                  <w:pPr>
                    <w:pStyle w:val="null3"/>
                    <w:spacing w:before="105" w:after="105"/>
                    <w:jc w:val="left"/>
                  </w:pPr>
                  <w:r>
                    <w:rPr>
                      <w:rFonts w:ascii="仿宋_GB2312" w:hAnsi="仿宋_GB2312" w:cs="仿宋_GB2312" w:eastAsia="仿宋_GB2312"/>
                      <w:sz w:val="28"/>
                    </w:rPr>
                    <w:t>高效生物节能颗粒燃烧一体炉，采用负压燃烧喷流热交换，自动控制送料，热风温度自动控制，温差</w:t>
                  </w: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w:t>
                  </w:r>
                </w:p>
                <w:p>
                  <w:pPr>
                    <w:pStyle w:val="null3"/>
                    <w:spacing w:before="105" w:after="105"/>
                    <w:jc w:val="left"/>
                  </w:pPr>
                  <w:r>
                    <w:rPr>
                      <w:rFonts w:ascii="仿宋_GB2312" w:hAnsi="仿宋_GB2312" w:cs="仿宋_GB2312" w:eastAsia="仿宋_GB2312"/>
                      <w:sz w:val="28"/>
                    </w:rPr>
                    <w:t>含出料斜输提升机，外加匀叶控制装置，每小时用料</w:t>
                  </w:r>
                  <w:r>
                    <w:rPr>
                      <w:rFonts w:ascii="仿宋_GB2312" w:hAnsi="仿宋_GB2312" w:cs="仿宋_GB2312" w:eastAsia="仿宋_GB2312"/>
                      <w:sz w:val="28"/>
                    </w:rPr>
                    <w:t>≤</w:t>
                  </w:r>
                  <w:r>
                    <w:rPr>
                      <w:rFonts w:ascii="仿宋_GB2312" w:hAnsi="仿宋_GB2312" w:cs="仿宋_GB2312" w:eastAsia="仿宋_GB2312"/>
                      <w:sz w:val="28"/>
                    </w:rPr>
                    <w:t>8</w:t>
                  </w:r>
                  <w:r>
                    <w:rPr>
                      <w:rFonts w:ascii="仿宋_GB2312" w:hAnsi="仿宋_GB2312" w:cs="仿宋_GB2312" w:eastAsia="仿宋_GB2312"/>
                      <w:sz w:val="28"/>
                    </w:rPr>
                    <w:t>0</w:t>
                  </w:r>
                  <w:r>
                    <w:rPr>
                      <w:rFonts w:ascii="仿宋_GB2312" w:hAnsi="仿宋_GB2312" w:cs="仿宋_GB2312" w:eastAsia="仿宋_GB2312"/>
                      <w:sz w:val="28"/>
                    </w:rPr>
                    <w:t>斤</w:t>
                  </w:r>
                  <w:r>
                    <w:rPr>
                      <w:rFonts w:ascii="仿宋_GB2312" w:hAnsi="仿宋_GB2312" w:cs="仿宋_GB2312" w:eastAsia="仿宋_GB2312"/>
                      <w:sz w:val="28"/>
                    </w:rPr>
                    <w:t>；</w:t>
                  </w:r>
                </w:p>
                <w:p>
                  <w:pPr>
                    <w:pStyle w:val="null3"/>
                    <w:spacing w:before="105" w:after="105"/>
                    <w:jc w:val="left"/>
                  </w:pPr>
                  <w:r>
                    <w:rPr>
                      <w:rFonts w:ascii="仿宋_GB2312" w:hAnsi="仿宋_GB2312" w:cs="仿宋_GB2312" w:eastAsia="仿宋_GB2312"/>
                      <w:sz w:val="28"/>
                    </w:rPr>
                    <w:t>定制型设备</w:t>
                  </w:r>
                </w:p>
              </w:tc>
              <w:tc>
                <w:tcPr>
                  <w:tcW w:type="dxa" w:w="29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8"/>
                    </w:rPr>
                    <w:t>1</w:t>
                  </w:r>
                </w:p>
              </w:tc>
            </w:tr>
            <w:tr>
              <w:tc>
                <w:tcPr>
                  <w:tcW w:type="dxa" w:w="190"/>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8"/>
                    </w:rPr>
                    <w:t>3</w:t>
                  </w:r>
                </w:p>
              </w:tc>
              <w:tc>
                <w:tcPr>
                  <w:tcW w:type="dxa" w:w="32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8"/>
                    </w:rPr>
                    <w:t>全密封抹茶粉分装机</w:t>
                  </w:r>
                </w:p>
              </w:tc>
              <w:tc>
                <w:tcPr>
                  <w:tcW w:type="dxa" w:w="173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left"/>
                  </w:pPr>
                  <w:r>
                    <w:rPr>
                      <w:rFonts w:ascii="仿宋_GB2312" w:hAnsi="仿宋_GB2312" w:cs="仿宋_GB2312" w:eastAsia="仿宋_GB2312"/>
                      <w:sz w:val="28"/>
                    </w:rPr>
                    <w:t>电压</w:t>
                  </w:r>
                  <w:r>
                    <w:rPr>
                      <w:rFonts w:ascii="仿宋_GB2312" w:hAnsi="仿宋_GB2312" w:cs="仿宋_GB2312" w:eastAsia="仿宋_GB2312"/>
                      <w:sz w:val="28"/>
                    </w:rPr>
                    <w:t>220V</w:t>
                  </w:r>
                  <w:r>
                    <w:rPr>
                      <w:rFonts w:ascii="仿宋_GB2312" w:hAnsi="仿宋_GB2312" w:cs="仿宋_GB2312" w:eastAsia="仿宋_GB2312"/>
                      <w:sz w:val="28"/>
                    </w:rPr>
                    <w:t>，</w:t>
                  </w:r>
                  <w:r>
                    <w:rPr>
                      <w:rFonts w:ascii="仿宋_GB2312" w:hAnsi="仿宋_GB2312" w:cs="仿宋_GB2312" w:eastAsia="仿宋_GB2312"/>
                      <w:sz w:val="28"/>
                    </w:rPr>
                    <w:t>50HZ</w:t>
                  </w:r>
                  <w:r>
                    <w:rPr>
                      <w:rFonts w:ascii="仿宋_GB2312" w:hAnsi="仿宋_GB2312" w:cs="仿宋_GB2312" w:eastAsia="仿宋_GB2312"/>
                      <w:sz w:val="28"/>
                    </w:rPr>
                    <w:t>，</w:t>
                  </w:r>
                </w:p>
                <w:p>
                  <w:pPr>
                    <w:pStyle w:val="null3"/>
                    <w:spacing w:before="105" w:after="105"/>
                    <w:jc w:val="left"/>
                  </w:pPr>
                  <w:r>
                    <w:rPr>
                      <w:rFonts w:ascii="仿宋_GB2312" w:hAnsi="仿宋_GB2312" w:cs="仿宋_GB2312" w:eastAsia="仿宋_GB2312"/>
                      <w:sz w:val="28"/>
                    </w:rPr>
                    <w:t>功率</w:t>
                  </w:r>
                  <w:r>
                    <w:rPr>
                      <w:rFonts w:ascii="仿宋_GB2312" w:hAnsi="仿宋_GB2312" w:cs="仿宋_GB2312" w:eastAsia="仿宋_GB2312"/>
                      <w:sz w:val="28"/>
                    </w:rPr>
                    <w:t>≥</w:t>
                  </w:r>
                  <w:r>
                    <w:rPr>
                      <w:rFonts w:ascii="仿宋_GB2312" w:hAnsi="仿宋_GB2312" w:cs="仿宋_GB2312" w:eastAsia="仿宋_GB2312"/>
                      <w:sz w:val="28"/>
                    </w:rPr>
                    <w:t>1.16KW</w:t>
                  </w:r>
                  <w:r>
                    <w:rPr>
                      <w:rFonts w:ascii="仿宋_GB2312" w:hAnsi="仿宋_GB2312" w:cs="仿宋_GB2312" w:eastAsia="仿宋_GB2312"/>
                      <w:sz w:val="28"/>
                    </w:rPr>
                    <w:t>；</w:t>
                  </w:r>
                </w:p>
                <w:p>
                  <w:pPr>
                    <w:pStyle w:val="null3"/>
                    <w:spacing w:before="105" w:after="105"/>
                    <w:jc w:val="left"/>
                  </w:pPr>
                  <w:r>
                    <w:rPr>
                      <w:rFonts w:ascii="仿宋_GB2312" w:hAnsi="仿宋_GB2312" w:cs="仿宋_GB2312" w:eastAsia="仿宋_GB2312"/>
                      <w:sz w:val="28"/>
                    </w:rPr>
                    <w:t>计量范围</w:t>
                  </w:r>
                  <w:r>
                    <w:rPr>
                      <w:rFonts w:ascii="仿宋_GB2312" w:hAnsi="仿宋_GB2312" w:cs="仿宋_GB2312" w:eastAsia="仿宋_GB2312"/>
                      <w:sz w:val="28"/>
                    </w:rPr>
                    <w:t>≤</w:t>
                  </w:r>
                  <w:r>
                    <w:rPr>
                      <w:rFonts w:ascii="仿宋_GB2312" w:hAnsi="仿宋_GB2312" w:cs="仿宋_GB2312" w:eastAsia="仿宋_GB2312"/>
                      <w:sz w:val="28"/>
                    </w:rPr>
                    <w:t>10</w:t>
                  </w:r>
                  <w:r>
                    <w:rPr>
                      <w:rFonts w:ascii="仿宋_GB2312" w:hAnsi="仿宋_GB2312" w:cs="仿宋_GB2312" w:eastAsia="仿宋_GB2312"/>
                      <w:sz w:val="28"/>
                    </w:rPr>
                    <w:t>克</w:t>
                  </w:r>
                  <w:r>
                    <w:rPr>
                      <w:rFonts w:ascii="仿宋_GB2312" w:hAnsi="仿宋_GB2312" w:cs="仿宋_GB2312" w:eastAsia="仿宋_GB2312"/>
                      <w:sz w:val="28"/>
                    </w:rPr>
                    <w:t>；</w:t>
                  </w:r>
                </w:p>
                <w:p>
                  <w:pPr>
                    <w:pStyle w:val="null3"/>
                    <w:spacing w:before="105" w:after="105"/>
                    <w:jc w:val="left"/>
                  </w:pPr>
                  <w:r>
                    <w:rPr>
                      <w:rFonts w:ascii="仿宋_GB2312" w:hAnsi="仿宋_GB2312" w:cs="仿宋_GB2312" w:eastAsia="仿宋_GB2312"/>
                      <w:sz w:val="28"/>
                    </w:rPr>
                    <w:t>生产速度</w:t>
                  </w:r>
                  <w:r>
                    <w:rPr>
                      <w:rFonts w:ascii="仿宋_GB2312" w:hAnsi="仿宋_GB2312" w:cs="仿宋_GB2312" w:eastAsia="仿宋_GB2312"/>
                      <w:sz w:val="28"/>
                    </w:rPr>
                    <w:t>≥</w:t>
                  </w:r>
                  <w:r>
                    <w:rPr>
                      <w:rFonts w:ascii="仿宋_GB2312" w:hAnsi="仿宋_GB2312" w:cs="仿宋_GB2312" w:eastAsia="仿宋_GB2312"/>
                      <w:sz w:val="28"/>
                    </w:rPr>
                    <w:t>20</w:t>
                  </w:r>
                  <w:r>
                    <w:rPr>
                      <w:rFonts w:ascii="仿宋_GB2312" w:hAnsi="仿宋_GB2312" w:cs="仿宋_GB2312" w:eastAsia="仿宋_GB2312"/>
                      <w:sz w:val="28"/>
                    </w:rPr>
                    <w:t>袋</w:t>
                  </w:r>
                  <w:r>
                    <w:rPr>
                      <w:rFonts w:ascii="仿宋_GB2312" w:hAnsi="仿宋_GB2312" w:cs="仿宋_GB2312" w:eastAsia="仿宋_GB2312"/>
                      <w:sz w:val="28"/>
                    </w:rPr>
                    <w:t>/</w:t>
                  </w:r>
                  <w:r>
                    <w:rPr>
                      <w:rFonts w:ascii="仿宋_GB2312" w:hAnsi="仿宋_GB2312" w:cs="仿宋_GB2312" w:eastAsia="仿宋_GB2312"/>
                      <w:sz w:val="28"/>
                    </w:rPr>
                    <w:t>分；</w:t>
                  </w:r>
                </w:p>
                <w:p>
                  <w:pPr>
                    <w:pStyle w:val="null3"/>
                    <w:spacing w:before="105" w:after="105"/>
                    <w:jc w:val="left"/>
                  </w:pPr>
                  <w:r>
                    <w:rPr>
                      <w:rFonts w:ascii="仿宋_GB2312" w:hAnsi="仿宋_GB2312" w:cs="仿宋_GB2312" w:eastAsia="仿宋_GB2312"/>
                      <w:sz w:val="28"/>
                    </w:rPr>
                    <w:t>气源压力</w:t>
                  </w:r>
                  <w:r>
                    <w:rPr>
                      <w:rFonts w:ascii="仿宋_GB2312" w:hAnsi="仿宋_GB2312" w:cs="仿宋_GB2312" w:eastAsia="仿宋_GB2312"/>
                      <w:sz w:val="28"/>
                    </w:rPr>
                    <w:t>≥</w:t>
                  </w:r>
                  <w:r>
                    <w:rPr>
                      <w:rFonts w:ascii="仿宋_GB2312" w:hAnsi="仿宋_GB2312" w:cs="仿宋_GB2312" w:eastAsia="仿宋_GB2312"/>
                      <w:sz w:val="28"/>
                    </w:rPr>
                    <w:t>0.6Mpa</w:t>
                  </w:r>
                  <w:r>
                    <w:rPr>
                      <w:rFonts w:ascii="仿宋_GB2312" w:hAnsi="仿宋_GB2312" w:cs="仿宋_GB2312" w:eastAsia="仿宋_GB2312"/>
                      <w:sz w:val="28"/>
                    </w:rPr>
                    <w:t>；</w:t>
                  </w:r>
                </w:p>
                <w:p>
                  <w:pPr>
                    <w:pStyle w:val="null3"/>
                    <w:spacing w:before="105" w:after="105"/>
                    <w:jc w:val="left"/>
                  </w:pPr>
                  <w:r>
                    <w:rPr>
                      <w:rFonts w:ascii="仿宋_GB2312" w:hAnsi="仿宋_GB2312" w:cs="仿宋_GB2312" w:eastAsia="仿宋_GB2312"/>
                      <w:sz w:val="28"/>
                    </w:rPr>
                    <w:t>放卷外径</w:t>
                  </w:r>
                  <w:r>
                    <w:rPr>
                      <w:rFonts w:ascii="仿宋_GB2312" w:hAnsi="仿宋_GB2312" w:cs="仿宋_GB2312" w:eastAsia="仿宋_GB2312"/>
                      <w:sz w:val="28"/>
                    </w:rPr>
                    <w:t>≤Φ</w:t>
                  </w:r>
                  <w:r>
                    <w:rPr>
                      <w:rFonts w:ascii="仿宋_GB2312" w:hAnsi="仿宋_GB2312" w:cs="仿宋_GB2312" w:eastAsia="仿宋_GB2312"/>
                      <w:sz w:val="28"/>
                    </w:rPr>
                    <w:t>400</w:t>
                  </w:r>
                  <w:r>
                    <w:rPr>
                      <w:rFonts w:ascii="仿宋_GB2312" w:hAnsi="仿宋_GB2312" w:cs="仿宋_GB2312" w:eastAsia="仿宋_GB2312"/>
                      <w:sz w:val="28"/>
                    </w:rPr>
                    <w:t>㎜；</w:t>
                  </w:r>
                </w:p>
                <w:p>
                  <w:pPr>
                    <w:pStyle w:val="null3"/>
                    <w:spacing w:before="105" w:after="105"/>
                    <w:jc w:val="left"/>
                  </w:pPr>
                  <w:r>
                    <w:rPr>
                      <w:rFonts w:ascii="仿宋_GB2312" w:hAnsi="仿宋_GB2312" w:cs="仿宋_GB2312" w:eastAsia="仿宋_GB2312"/>
                      <w:sz w:val="28"/>
                    </w:rPr>
                    <w:t>制袋尺寸</w:t>
                  </w:r>
                  <w:r>
                    <w:rPr>
                      <w:rFonts w:ascii="仿宋_GB2312" w:hAnsi="仿宋_GB2312" w:cs="仿宋_GB2312" w:eastAsia="仿宋_GB2312"/>
                      <w:sz w:val="28"/>
                    </w:rPr>
                    <w:t>≤</w:t>
                  </w:r>
                  <w:r>
                    <w:rPr>
                      <w:rFonts w:ascii="仿宋_GB2312" w:hAnsi="仿宋_GB2312" w:cs="仿宋_GB2312" w:eastAsia="仿宋_GB2312"/>
                      <w:sz w:val="28"/>
                    </w:rPr>
                    <w:t>180*100mm</w:t>
                  </w:r>
                </w:p>
                <w:p>
                  <w:pPr>
                    <w:pStyle w:val="null3"/>
                    <w:spacing w:before="105" w:after="105"/>
                    <w:jc w:val="left"/>
                  </w:pPr>
                  <w:r>
                    <w:rPr>
                      <w:rFonts w:ascii="仿宋_GB2312" w:hAnsi="仿宋_GB2312" w:cs="仿宋_GB2312" w:eastAsia="仿宋_GB2312"/>
                      <w:sz w:val="28"/>
                    </w:rPr>
                    <w:t>外带输送机</w:t>
                  </w:r>
                </w:p>
                <w:p>
                  <w:pPr>
                    <w:pStyle w:val="null3"/>
                    <w:spacing w:before="105" w:after="105"/>
                    <w:jc w:val="left"/>
                  </w:pPr>
                  <w:r>
                    <w:rPr>
                      <w:rFonts w:ascii="仿宋_GB2312" w:hAnsi="仿宋_GB2312" w:cs="仿宋_GB2312" w:eastAsia="仿宋_GB2312"/>
                      <w:sz w:val="28"/>
                    </w:rPr>
                    <w:t>定制型设备</w:t>
                  </w:r>
                </w:p>
              </w:tc>
              <w:tc>
                <w:tcPr>
                  <w:tcW w:type="dxa" w:w="29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8"/>
                    </w:rPr>
                    <w:t>1</w:t>
                  </w:r>
                </w:p>
              </w:tc>
            </w:tr>
            <w:tr>
              <w:tc>
                <w:tcPr>
                  <w:tcW w:type="dxa" w:w="190"/>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8"/>
                    </w:rPr>
                    <w:t>4</w:t>
                  </w:r>
                </w:p>
              </w:tc>
              <w:tc>
                <w:tcPr>
                  <w:tcW w:type="dxa" w:w="32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8"/>
                    </w:rPr>
                    <w:t>多用袋泡茶内外袋包装一体机</w:t>
                  </w:r>
                </w:p>
              </w:tc>
              <w:tc>
                <w:tcPr>
                  <w:tcW w:type="dxa" w:w="173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left"/>
                  </w:pPr>
                  <w:r>
                    <w:rPr>
                      <w:rFonts w:ascii="仿宋_GB2312" w:hAnsi="仿宋_GB2312" w:cs="仿宋_GB2312" w:eastAsia="仿宋_GB2312"/>
                      <w:sz w:val="28"/>
                    </w:rPr>
                    <w:t>三角袋茶叶包装机</w:t>
                  </w:r>
                  <w:r>
                    <w:rPr>
                      <w:rFonts w:ascii="仿宋_GB2312" w:hAnsi="仿宋_GB2312" w:cs="仿宋_GB2312" w:eastAsia="仿宋_GB2312"/>
                      <w:sz w:val="28"/>
                    </w:rPr>
                    <w:t>+</w:t>
                  </w:r>
                  <w:r>
                    <w:rPr>
                      <w:rFonts w:ascii="仿宋_GB2312" w:hAnsi="仿宋_GB2312" w:cs="仿宋_GB2312" w:eastAsia="仿宋_GB2312"/>
                      <w:sz w:val="28"/>
                    </w:rPr>
                    <w:t>输送带</w:t>
                  </w:r>
                  <w:r>
                    <w:rPr>
                      <w:rFonts w:ascii="仿宋_GB2312" w:hAnsi="仿宋_GB2312" w:cs="仿宋_GB2312" w:eastAsia="仿宋_GB2312"/>
                      <w:sz w:val="28"/>
                    </w:rPr>
                    <w:t>+</w:t>
                  </w:r>
                  <w:r>
                    <w:rPr>
                      <w:rFonts w:ascii="仿宋_GB2312" w:hAnsi="仿宋_GB2312" w:cs="仿宋_GB2312" w:eastAsia="仿宋_GB2312"/>
                      <w:sz w:val="28"/>
                    </w:rPr>
                    <w:t>立式外袋机</w:t>
                  </w:r>
                </w:p>
                <w:p>
                  <w:pPr>
                    <w:pStyle w:val="null3"/>
                    <w:jc w:val="left"/>
                  </w:pPr>
                  <w:r>
                    <w:rPr>
                      <w:rFonts w:ascii="仿宋_GB2312" w:hAnsi="仿宋_GB2312" w:cs="仿宋_GB2312" w:eastAsia="仿宋_GB2312"/>
                      <w:sz w:val="28"/>
                    </w:rPr>
                    <w:t>1.</w:t>
                  </w:r>
                  <w:r>
                    <w:rPr>
                      <w:rFonts w:ascii="仿宋_GB2312" w:hAnsi="仿宋_GB2312" w:cs="仿宋_GB2312" w:eastAsia="仿宋_GB2312"/>
                      <w:sz w:val="28"/>
                    </w:rPr>
                    <w:t xml:space="preserve">内包机：三角袋茶包机采用 </w:t>
                  </w:r>
                  <w:r>
                    <w:rPr>
                      <w:rFonts w:ascii="仿宋_GB2312" w:hAnsi="仿宋_GB2312" w:cs="仿宋_GB2312" w:eastAsia="仿宋_GB2312"/>
                      <w:sz w:val="28"/>
                    </w:rPr>
                    <w:t xml:space="preserve">PLC </w:t>
                  </w:r>
                  <w:r>
                    <w:rPr>
                      <w:rFonts w:ascii="仿宋_GB2312" w:hAnsi="仿宋_GB2312" w:cs="仿宋_GB2312" w:eastAsia="仿宋_GB2312"/>
                      <w:sz w:val="28"/>
                    </w:rPr>
                    <w:t>控制器，触摸屏操作，包内包时三角包和四方扁平包可实现一键转换。</w:t>
                  </w:r>
                </w:p>
                <w:p>
                  <w:pPr>
                    <w:pStyle w:val="null3"/>
                    <w:jc w:val="left"/>
                  </w:pPr>
                  <w:r>
                    <w:rPr>
                      <w:rFonts w:ascii="仿宋_GB2312" w:hAnsi="仿宋_GB2312" w:cs="仿宋_GB2312" w:eastAsia="仿宋_GB2312"/>
                      <w:sz w:val="28"/>
                    </w:rPr>
                    <w:t>放卷数量</w:t>
                  </w: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个；</w:t>
                  </w:r>
                </w:p>
                <w:p>
                  <w:pPr>
                    <w:pStyle w:val="null3"/>
                    <w:jc w:val="left"/>
                  </w:pPr>
                  <w:r>
                    <w:rPr>
                      <w:rFonts w:ascii="仿宋_GB2312" w:hAnsi="仿宋_GB2312" w:cs="仿宋_GB2312" w:eastAsia="仿宋_GB2312"/>
                      <w:sz w:val="28"/>
                    </w:rPr>
                    <w:t>计量范围</w:t>
                  </w:r>
                  <w:r>
                    <w:rPr>
                      <w:rFonts w:ascii="仿宋_GB2312" w:hAnsi="仿宋_GB2312" w:cs="仿宋_GB2312" w:eastAsia="仿宋_GB2312"/>
                      <w:sz w:val="28"/>
                    </w:rPr>
                    <w:t>≤</w:t>
                  </w:r>
                  <w:r>
                    <w:rPr>
                      <w:rFonts w:ascii="仿宋_GB2312" w:hAnsi="仿宋_GB2312" w:cs="仿宋_GB2312" w:eastAsia="仿宋_GB2312"/>
                      <w:sz w:val="28"/>
                    </w:rPr>
                    <w:t xml:space="preserve">10 g / </w:t>
                  </w:r>
                  <w:r>
                    <w:rPr>
                      <w:rFonts w:ascii="仿宋_GB2312" w:hAnsi="仿宋_GB2312" w:cs="仿宋_GB2312" w:eastAsia="仿宋_GB2312"/>
                      <w:sz w:val="28"/>
                    </w:rPr>
                    <w:t>袋；</w:t>
                  </w:r>
                </w:p>
                <w:p>
                  <w:pPr>
                    <w:pStyle w:val="null3"/>
                    <w:jc w:val="left"/>
                  </w:pPr>
                  <w:r>
                    <w:rPr>
                      <w:rFonts w:ascii="仿宋_GB2312" w:hAnsi="仿宋_GB2312" w:cs="仿宋_GB2312" w:eastAsia="仿宋_GB2312"/>
                      <w:sz w:val="28"/>
                    </w:rPr>
                    <w:t>袋纸要求：尼龙、无纺布、玉米纤维等超声波封口材料；</w:t>
                  </w:r>
                </w:p>
                <w:p>
                  <w:pPr>
                    <w:pStyle w:val="null3"/>
                    <w:jc w:val="left"/>
                  </w:pPr>
                  <w:r>
                    <w:rPr>
                      <w:rFonts w:ascii="仿宋_GB2312" w:hAnsi="仿宋_GB2312" w:cs="仿宋_GB2312" w:eastAsia="仿宋_GB2312"/>
                      <w:sz w:val="28"/>
                    </w:rPr>
                    <w:t>生产速度：</w:t>
                  </w:r>
                  <w:r>
                    <w:rPr>
                      <w:rFonts w:ascii="仿宋_GB2312" w:hAnsi="仿宋_GB2312" w:cs="仿宋_GB2312" w:eastAsia="仿宋_GB2312"/>
                      <w:sz w:val="28"/>
                    </w:rPr>
                    <w:t>≥</w:t>
                  </w:r>
                  <w:r>
                    <w:rPr>
                      <w:rFonts w:ascii="仿宋_GB2312" w:hAnsi="仿宋_GB2312" w:cs="仿宋_GB2312" w:eastAsia="仿宋_GB2312"/>
                      <w:sz w:val="28"/>
                    </w:rPr>
                    <w:t>35</w:t>
                  </w:r>
                  <w:r>
                    <w:rPr>
                      <w:rFonts w:ascii="仿宋_GB2312" w:hAnsi="仿宋_GB2312" w:cs="仿宋_GB2312" w:eastAsia="仿宋_GB2312"/>
                      <w:sz w:val="28"/>
                    </w:rPr>
                    <w:t>袋</w:t>
                  </w:r>
                  <w:r>
                    <w:rPr>
                      <w:rFonts w:ascii="仿宋_GB2312" w:hAnsi="仿宋_GB2312" w:cs="仿宋_GB2312" w:eastAsia="仿宋_GB2312"/>
                      <w:sz w:val="28"/>
                    </w:rPr>
                    <w:t xml:space="preserve">/ </w:t>
                  </w:r>
                  <w:r>
                    <w:rPr>
                      <w:rFonts w:ascii="仿宋_GB2312" w:hAnsi="仿宋_GB2312" w:cs="仿宋_GB2312" w:eastAsia="仿宋_GB2312"/>
                      <w:sz w:val="28"/>
                    </w:rPr>
                    <w:t>分；</w:t>
                  </w:r>
                </w:p>
                <w:p>
                  <w:pPr>
                    <w:pStyle w:val="null3"/>
                    <w:jc w:val="left"/>
                  </w:pPr>
                  <w:r>
                    <w:rPr>
                      <w:rFonts w:ascii="仿宋_GB2312" w:hAnsi="仿宋_GB2312" w:cs="仿宋_GB2312" w:eastAsia="仿宋_GB2312"/>
                      <w:sz w:val="28"/>
                    </w:rPr>
                    <w:t>放卷外径：</w:t>
                  </w:r>
                  <w:r>
                    <w:rPr>
                      <w:rFonts w:ascii="仿宋_GB2312" w:hAnsi="仿宋_GB2312" w:cs="仿宋_GB2312" w:eastAsia="仿宋_GB2312"/>
                      <w:sz w:val="28"/>
                    </w:rPr>
                    <w:t>≤Φ</w:t>
                  </w:r>
                  <w:r>
                    <w:rPr>
                      <w:rFonts w:ascii="仿宋_GB2312" w:hAnsi="仿宋_GB2312" w:cs="仿宋_GB2312" w:eastAsia="仿宋_GB2312"/>
                      <w:sz w:val="28"/>
                    </w:rPr>
                    <w:t>400</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rPr>
                    <w:t>放卷纸芯内径：</w:t>
                  </w:r>
                  <w:r>
                    <w:rPr>
                      <w:rFonts w:ascii="仿宋_GB2312" w:hAnsi="仿宋_GB2312" w:cs="仿宋_GB2312" w:eastAsia="仿宋_GB2312"/>
                      <w:sz w:val="28"/>
                    </w:rPr>
                    <w:t>≥</w:t>
                  </w:r>
                  <w:r>
                    <w:rPr>
                      <w:rFonts w:ascii="仿宋_GB2312" w:hAnsi="仿宋_GB2312" w:cs="仿宋_GB2312" w:eastAsia="仿宋_GB2312"/>
                      <w:sz w:val="28"/>
                    </w:rPr>
                    <w:t>Φ</w:t>
                  </w:r>
                  <w:r>
                    <w:rPr>
                      <w:rFonts w:ascii="仿宋_GB2312" w:hAnsi="仿宋_GB2312" w:cs="仿宋_GB2312" w:eastAsia="仿宋_GB2312"/>
                      <w:sz w:val="28"/>
                    </w:rPr>
                    <w:t>76</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rPr>
                    <w:t>气源压力</w:t>
                  </w:r>
                  <w:r>
                    <w:rPr>
                      <w:rFonts w:ascii="仿宋_GB2312" w:hAnsi="仿宋_GB2312" w:cs="仿宋_GB2312" w:eastAsia="仿宋_GB2312"/>
                      <w:sz w:val="28"/>
                    </w:rPr>
                    <w:t>≥</w:t>
                  </w:r>
                  <w:r>
                    <w:rPr>
                      <w:rFonts w:ascii="仿宋_GB2312" w:hAnsi="仿宋_GB2312" w:cs="仿宋_GB2312" w:eastAsia="仿宋_GB2312"/>
                      <w:sz w:val="28"/>
                    </w:rPr>
                    <w:t>0.6Mpa</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rPr>
                    <w:t>单人操作</w:t>
                  </w:r>
                </w:p>
                <w:p>
                  <w:pPr>
                    <w:pStyle w:val="null3"/>
                    <w:jc w:val="left"/>
                  </w:pPr>
                  <w:r>
                    <w:rPr>
                      <w:rFonts w:ascii="仿宋_GB2312" w:hAnsi="仿宋_GB2312" w:cs="仿宋_GB2312" w:eastAsia="仿宋_GB2312"/>
                      <w:sz w:val="28"/>
                    </w:rPr>
                    <w:t>机内电机用电功率：</w:t>
                  </w:r>
                  <w:r>
                    <w:rPr>
                      <w:rFonts w:ascii="仿宋_GB2312" w:hAnsi="仿宋_GB2312" w:cs="仿宋_GB2312" w:eastAsia="仿宋_GB2312"/>
                      <w:sz w:val="28"/>
                    </w:rPr>
                    <w:t>≥</w:t>
                  </w:r>
                  <w:r>
                    <w:rPr>
                      <w:rFonts w:ascii="仿宋_GB2312" w:hAnsi="仿宋_GB2312" w:cs="仿宋_GB2312" w:eastAsia="仿宋_GB2312"/>
                      <w:sz w:val="28"/>
                    </w:rPr>
                    <w:t xml:space="preserve"> 0.8 Kw</w:t>
                  </w:r>
                  <w:r>
                    <w:rPr>
                      <w:rFonts w:ascii="仿宋_GB2312" w:hAnsi="仿宋_GB2312" w:cs="仿宋_GB2312" w:eastAsia="仿宋_GB2312"/>
                      <w:sz w:val="28"/>
                    </w:rPr>
                    <w:t>（</w:t>
                  </w:r>
                  <w:r>
                    <w:rPr>
                      <w:rFonts w:ascii="仿宋_GB2312" w:hAnsi="仿宋_GB2312" w:cs="仿宋_GB2312" w:eastAsia="仿宋_GB2312"/>
                      <w:sz w:val="28"/>
                    </w:rPr>
                    <w:t>220V</w:t>
                  </w:r>
                  <w:r>
                    <w:rPr>
                      <w:rFonts w:ascii="仿宋_GB2312" w:hAnsi="仿宋_GB2312" w:cs="仿宋_GB2312" w:eastAsia="仿宋_GB2312"/>
                      <w:sz w:val="28"/>
                    </w:rPr>
                    <w:t>）；</w:t>
                  </w:r>
                  <w:r>
                    <w:rPr>
                      <w:rFonts w:ascii="仿宋_GB2312" w:hAnsi="仿宋_GB2312" w:cs="仿宋_GB2312" w:eastAsia="仿宋_GB2312"/>
                      <w:sz w:val="28"/>
                    </w:rPr>
                    <w:t xml:space="preserve"> </w:t>
                  </w:r>
                </w:p>
                <w:p>
                  <w:pPr>
                    <w:pStyle w:val="null3"/>
                    <w:jc w:val="left"/>
                  </w:pPr>
                  <w:r>
                    <w:rPr>
                      <w:rFonts w:ascii="仿宋_GB2312" w:hAnsi="仿宋_GB2312" w:cs="仿宋_GB2312" w:eastAsia="仿宋_GB2312"/>
                      <w:sz w:val="28"/>
                    </w:rPr>
                    <w:t>设备外形</w:t>
                  </w:r>
                  <w:r>
                    <w:rPr>
                      <w:rFonts w:ascii="仿宋_GB2312" w:hAnsi="仿宋_GB2312" w:cs="仿宋_GB2312" w:eastAsia="仿宋_GB2312"/>
                      <w:sz w:val="28"/>
                    </w:rPr>
                    <w:t>≥</w:t>
                  </w:r>
                  <w:r>
                    <w:rPr>
                      <w:rFonts w:ascii="仿宋_GB2312" w:hAnsi="仿宋_GB2312" w:cs="仿宋_GB2312" w:eastAsia="仿宋_GB2312"/>
                      <w:sz w:val="28"/>
                    </w:rPr>
                    <w:t>L 1250</w:t>
                  </w:r>
                  <w:r>
                    <w:rPr>
                      <w:rFonts w:ascii="仿宋_GB2312" w:hAnsi="仿宋_GB2312" w:cs="仿宋_GB2312" w:eastAsia="仿宋_GB2312"/>
                      <w:sz w:val="28"/>
                    </w:rPr>
                    <w:t>×</w:t>
                  </w:r>
                  <w:r>
                    <w:rPr>
                      <w:rFonts w:ascii="仿宋_GB2312" w:hAnsi="仿宋_GB2312" w:cs="仿宋_GB2312" w:eastAsia="仿宋_GB2312"/>
                      <w:sz w:val="28"/>
                    </w:rPr>
                    <w:t>W 800</w:t>
                  </w:r>
                  <w:r>
                    <w:rPr>
                      <w:rFonts w:ascii="仿宋_GB2312" w:hAnsi="仿宋_GB2312" w:cs="仿宋_GB2312" w:eastAsia="仿宋_GB2312"/>
                      <w:sz w:val="28"/>
                    </w:rPr>
                    <w:t>×</w:t>
                  </w:r>
                  <w:r>
                    <w:rPr>
                      <w:rFonts w:ascii="仿宋_GB2312" w:hAnsi="仿宋_GB2312" w:cs="仿宋_GB2312" w:eastAsia="仿宋_GB2312"/>
                      <w:sz w:val="28"/>
                    </w:rPr>
                    <w:t>H 1850</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rPr>
                    <w:t>设备重量</w:t>
                  </w:r>
                  <w:r>
                    <w:rPr>
                      <w:rFonts w:ascii="仿宋_GB2312" w:hAnsi="仿宋_GB2312" w:cs="仿宋_GB2312" w:eastAsia="仿宋_GB2312"/>
                      <w:sz w:val="28"/>
                    </w:rPr>
                    <w:t>≤</w:t>
                  </w:r>
                  <w:r>
                    <w:rPr>
                      <w:rFonts w:ascii="仿宋_GB2312" w:hAnsi="仿宋_GB2312" w:cs="仿宋_GB2312" w:eastAsia="仿宋_GB2312"/>
                      <w:sz w:val="28"/>
                    </w:rPr>
                    <w:t>700</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rPr>
                    <w:t>六头螺旋电子秤，称重</w:t>
                  </w:r>
                  <w:r>
                    <w:rPr>
                      <w:rFonts w:ascii="仿宋_GB2312" w:hAnsi="仿宋_GB2312" w:cs="仿宋_GB2312" w:eastAsia="仿宋_GB2312"/>
                      <w:sz w:val="28"/>
                    </w:rPr>
                    <w:t>≤</w:t>
                  </w:r>
                  <w:r>
                    <w:rPr>
                      <w:rFonts w:ascii="仿宋_GB2312" w:hAnsi="仿宋_GB2312" w:cs="仿宋_GB2312" w:eastAsia="仿宋_GB2312"/>
                      <w:sz w:val="28"/>
                    </w:rPr>
                    <w:t>10g</w:t>
                  </w:r>
                  <w:r>
                    <w:rPr>
                      <w:rFonts w:ascii="仿宋_GB2312" w:hAnsi="仿宋_GB2312" w:cs="仿宋_GB2312" w:eastAsia="仿宋_GB2312"/>
                      <w:sz w:val="28"/>
                    </w:rPr>
                    <w:t>，称重精度±</w:t>
                  </w:r>
                  <w:r>
                    <w:rPr>
                      <w:rFonts w:ascii="仿宋_GB2312" w:hAnsi="仿宋_GB2312" w:cs="仿宋_GB2312" w:eastAsia="仿宋_GB2312"/>
                      <w:sz w:val="28"/>
                    </w:rPr>
                    <w:t>0.2g</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rPr>
                    <w:t>2.</w:t>
                  </w:r>
                  <w:r>
                    <w:rPr>
                      <w:rFonts w:ascii="仿宋_GB2312" w:hAnsi="仿宋_GB2312" w:cs="仿宋_GB2312" w:eastAsia="仿宋_GB2312"/>
                      <w:sz w:val="28"/>
                    </w:rPr>
                    <w:t>外包机：</w:t>
                  </w:r>
                </w:p>
                <w:p>
                  <w:pPr>
                    <w:pStyle w:val="null3"/>
                    <w:jc w:val="left"/>
                  </w:pPr>
                  <w:r>
                    <w:rPr>
                      <w:rFonts w:ascii="仿宋_GB2312" w:hAnsi="仿宋_GB2312" w:cs="仿宋_GB2312" w:eastAsia="仿宋_GB2312"/>
                      <w:sz w:val="28"/>
                    </w:rPr>
                    <w:t>包装物料</w:t>
                  </w:r>
                  <w:r>
                    <w:rPr>
                      <w:rFonts w:ascii="仿宋_GB2312" w:hAnsi="仿宋_GB2312" w:cs="仿宋_GB2312" w:eastAsia="仿宋_GB2312"/>
                      <w:sz w:val="28"/>
                    </w:rPr>
                    <w:t>：</w:t>
                  </w:r>
                  <w:r>
                    <w:rPr>
                      <w:rFonts w:ascii="仿宋_GB2312" w:hAnsi="仿宋_GB2312" w:cs="仿宋_GB2312" w:eastAsia="仿宋_GB2312"/>
                      <w:sz w:val="28"/>
                    </w:rPr>
                    <w:t>三角茶包</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rPr>
                    <w:t>制袋尺寸</w:t>
                  </w:r>
                  <w:r>
                    <w:rPr>
                      <w:rFonts w:ascii="仿宋_GB2312" w:hAnsi="仿宋_GB2312" w:cs="仿宋_GB2312" w:eastAsia="仿宋_GB2312"/>
                      <w:sz w:val="28"/>
                    </w:rPr>
                    <w:t>≥</w:t>
                  </w:r>
                  <w:r>
                    <w:rPr>
                      <w:rFonts w:ascii="仿宋_GB2312" w:hAnsi="仿宋_GB2312" w:cs="仿宋_GB2312" w:eastAsia="仿宋_GB2312"/>
                      <w:sz w:val="28"/>
                    </w:rPr>
                    <w:t>袋宽</w:t>
                  </w:r>
                  <w:r>
                    <w:rPr>
                      <w:rFonts w:ascii="仿宋_GB2312" w:hAnsi="仿宋_GB2312" w:cs="仿宋_GB2312" w:eastAsia="仿宋_GB2312"/>
                      <w:sz w:val="28"/>
                    </w:rPr>
                    <w:t>90 mm*</w:t>
                  </w:r>
                  <w:r>
                    <w:rPr>
                      <w:rFonts w:ascii="仿宋_GB2312" w:hAnsi="仿宋_GB2312" w:cs="仿宋_GB2312" w:eastAsia="仿宋_GB2312"/>
                      <w:sz w:val="28"/>
                    </w:rPr>
                    <w:t>袋长</w:t>
                  </w:r>
                  <w:r>
                    <w:rPr>
                      <w:rFonts w:ascii="仿宋_GB2312" w:hAnsi="仿宋_GB2312" w:cs="仿宋_GB2312" w:eastAsia="仿宋_GB2312"/>
                      <w:sz w:val="28"/>
                    </w:rPr>
                    <w:t xml:space="preserve">90mm </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rPr>
                    <w:t>三角袋外包速度</w:t>
                  </w:r>
                  <w:r>
                    <w:rPr>
                      <w:rFonts w:ascii="仿宋_GB2312" w:hAnsi="仿宋_GB2312" w:cs="仿宋_GB2312" w:eastAsia="仿宋_GB2312"/>
                      <w:sz w:val="28"/>
                    </w:rPr>
                    <w:t>≥</w:t>
                  </w:r>
                  <w:r>
                    <w:rPr>
                      <w:rFonts w:ascii="仿宋_GB2312" w:hAnsi="仿宋_GB2312" w:cs="仿宋_GB2312" w:eastAsia="仿宋_GB2312"/>
                      <w:sz w:val="28"/>
                    </w:rPr>
                    <w:t>30</w:t>
                  </w:r>
                  <w:r>
                    <w:rPr>
                      <w:rFonts w:ascii="仿宋_GB2312" w:hAnsi="仿宋_GB2312" w:cs="仿宋_GB2312" w:eastAsia="仿宋_GB2312"/>
                      <w:sz w:val="28"/>
                    </w:rPr>
                    <w:t>袋</w:t>
                  </w:r>
                  <w:r>
                    <w:rPr>
                      <w:rFonts w:ascii="仿宋_GB2312" w:hAnsi="仿宋_GB2312" w:cs="仿宋_GB2312" w:eastAsia="仿宋_GB2312"/>
                      <w:sz w:val="28"/>
                    </w:rPr>
                    <w:t>/</w:t>
                  </w:r>
                  <w:r>
                    <w:rPr>
                      <w:rFonts w:ascii="仿宋_GB2312" w:hAnsi="仿宋_GB2312" w:cs="仿宋_GB2312" w:eastAsia="仿宋_GB2312"/>
                      <w:sz w:val="28"/>
                    </w:rPr>
                    <w:t>分；</w:t>
                  </w:r>
                </w:p>
                <w:p>
                  <w:pPr>
                    <w:pStyle w:val="null3"/>
                    <w:jc w:val="left"/>
                  </w:pPr>
                  <w:r>
                    <w:rPr>
                      <w:rFonts w:ascii="仿宋_GB2312" w:hAnsi="仿宋_GB2312" w:cs="仿宋_GB2312" w:eastAsia="仿宋_GB2312"/>
                      <w:sz w:val="28"/>
                    </w:rPr>
                    <w:t>电源电压</w:t>
                  </w:r>
                  <w:r>
                    <w:rPr>
                      <w:rFonts w:ascii="仿宋_GB2312" w:hAnsi="仿宋_GB2312" w:cs="仿宋_GB2312" w:eastAsia="仿宋_GB2312"/>
                      <w:sz w:val="28"/>
                    </w:rPr>
                    <w:t>≥</w:t>
                  </w:r>
                  <w:r>
                    <w:rPr>
                      <w:rFonts w:ascii="仿宋_GB2312" w:hAnsi="仿宋_GB2312" w:cs="仿宋_GB2312" w:eastAsia="仿宋_GB2312"/>
                      <w:sz w:val="28"/>
                    </w:rPr>
                    <w:t>220V 50/60Hz 2.5KW</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rPr>
                    <w:t>设备外形</w:t>
                  </w:r>
                  <w:r>
                    <w:rPr>
                      <w:rFonts w:ascii="仿宋_GB2312" w:hAnsi="仿宋_GB2312" w:cs="仿宋_GB2312" w:eastAsia="仿宋_GB2312"/>
                      <w:sz w:val="28"/>
                    </w:rPr>
                    <w:t>≥</w:t>
                  </w:r>
                  <w:r>
                    <w:rPr>
                      <w:rFonts w:ascii="仿宋_GB2312" w:hAnsi="仿宋_GB2312" w:cs="仿宋_GB2312" w:eastAsia="仿宋_GB2312"/>
                      <w:sz w:val="28"/>
                    </w:rPr>
                    <w:t>1000*700*1600</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rPr>
                    <w:t>设备重量</w:t>
                  </w:r>
                  <w:r>
                    <w:rPr>
                      <w:rFonts w:ascii="仿宋_GB2312" w:hAnsi="仿宋_GB2312" w:cs="仿宋_GB2312" w:eastAsia="仿宋_GB2312"/>
                      <w:sz w:val="28"/>
                    </w:rPr>
                    <w:t>≤</w:t>
                  </w:r>
                  <w:r>
                    <w:rPr>
                      <w:rFonts w:ascii="仿宋_GB2312" w:hAnsi="仿宋_GB2312" w:cs="仿宋_GB2312" w:eastAsia="仿宋_GB2312"/>
                      <w:sz w:val="28"/>
                    </w:rPr>
                    <w:t>350kg</w:t>
                  </w:r>
                  <w:r>
                    <w:rPr>
                      <w:rFonts w:ascii="仿宋_GB2312" w:hAnsi="仿宋_GB2312" w:cs="仿宋_GB2312" w:eastAsia="仿宋_GB2312"/>
                      <w:sz w:val="28"/>
                    </w:rPr>
                    <w:t>；</w:t>
                  </w:r>
                </w:p>
                <w:p>
                  <w:pPr>
                    <w:pStyle w:val="null3"/>
                    <w:spacing w:before="105" w:after="105"/>
                    <w:jc w:val="left"/>
                  </w:pPr>
                  <w:r>
                    <w:rPr>
                      <w:rFonts w:ascii="仿宋_GB2312" w:hAnsi="仿宋_GB2312" w:cs="仿宋_GB2312" w:eastAsia="仿宋_GB2312"/>
                      <w:sz w:val="28"/>
                    </w:rPr>
                    <w:t>三角茶包包装能力达</w:t>
                  </w:r>
                  <w:r>
                    <w:rPr>
                      <w:rFonts w:ascii="仿宋_GB2312" w:hAnsi="仿宋_GB2312" w:cs="仿宋_GB2312" w:eastAsia="仿宋_GB2312"/>
                      <w:sz w:val="28"/>
                    </w:rPr>
                    <w:t>≥</w:t>
                  </w:r>
                  <w:r>
                    <w:rPr>
                      <w:rFonts w:ascii="仿宋_GB2312" w:hAnsi="仿宋_GB2312" w:cs="仿宋_GB2312" w:eastAsia="仿宋_GB2312"/>
                      <w:sz w:val="28"/>
                    </w:rPr>
                    <w:t>2100</w:t>
                  </w:r>
                  <w:r>
                    <w:rPr>
                      <w:rFonts w:ascii="仿宋_GB2312" w:hAnsi="仿宋_GB2312" w:cs="仿宋_GB2312" w:eastAsia="仿宋_GB2312"/>
                      <w:sz w:val="28"/>
                    </w:rPr>
                    <w:t>袋</w:t>
                  </w:r>
                  <w:r>
                    <w:rPr>
                      <w:rFonts w:ascii="仿宋_GB2312" w:hAnsi="仿宋_GB2312" w:cs="仿宋_GB2312" w:eastAsia="仿宋_GB2312"/>
                      <w:sz w:val="28"/>
                    </w:rPr>
                    <w:t>/</w:t>
                  </w:r>
                  <w:r>
                    <w:rPr>
                      <w:rFonts w:ascii="仿宋_GB2312" w:hAnsi="仿宋_GB2312" w:cs="仿宋_GB2312" w:eastAsia="仿宋_GB2312"/>
                      <w:sz w:val="28"/>
                    </w:rPr>
                    <w:t>小时，内外包达</w:t>
                  </w:r>
                  <w:r>
                    <w:rPr>
                      <w:rFonts w:ascii="仿宋_GB2312" w:hAnsi="仿宋_GB2312" w:cs="仿宋_GB2312" w:eastAsia="仿宋_GB2312"/>
                      <w:sz w:val="28"/>
                    </w:rPr>
                    <w:t>≥</w:t>
                  </w:r>
                  <w:r>
                    <w:rPr>
                      <w:rFonts w:ascii="仿宋_GB2312" w:hAnsi="仿宋_GB2312" w:cs="仿宋_GB2312" w:eastAsia="仿宋_GB2312"/>
                      <w:sz w:val="28"/>
                    </w:rPr>
                    <w:t>1800</w:t>
                  </w:r>
                  <w:r>
                    <w:rPr>
                      <w:rFonts w:ascii="仿宋_GB2312" w:hAnsi="仿宋_GB2312" w:cs="仿宋_GB2312" w:eastAsia="仿宋_GB2312"/>
                      <w:sz w:val="28"/>
                    </w:rPr>
                    <w:t>包</w:t>
                  </w:r>
                  <w:r>
                    <w:rPr>
                      <w:rFonts w:ascii="仿宋_GB2312" w:hAnsi="仿宋_GB2312" w:cs="仿宋_GB2312" w:eastAsia="仿宋_GB2312"/>
                      <w:sz w:val="28"/>
                    </w:rPr>
                    <w:t>/</w:t>
                  </w:r>
                  <w:r>
                    <w:rPr>
                      <w:rFonts w:ascii="仿宋_GB2312" w:hAnsi="仿宋_GB2312" w:cs="仿宋_GB2312" w:eastAsia="仿宋_GB2312"/>
                      <w:sz w:val="28"/>
                    </w:rPr>
                    <w:t>小时</w:t>
                  </w:r>
                </w:p>
              </w:tc>
              <w:tc>
                <w:tcPr>
                  <w:tcW w:type="dxa" w:w="29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8"/>
                    </w:rPr>
                    <w:t>1</w:t>
                  </w:r>
                </w:p>
              </w:tc>
            </w:tr>
          </w:tbl>
          <w:p>
            <w:pPr>
              <w:pStyle w:val="null3"/>
              <w:jc w:val="both"/>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合同签订之日起30日完成</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项目设备采购安装到位</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设备正常运行、人员培训完成，项目验收合格后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17.00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设备运行一年后无质量问题</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按国家相关行业相关标准及企业标准执行，质量符合法规及采购人提供参数要求；供应商完成设备安装调试至正常运行、提供操作培训，提交设备合格证等资料，经采购人现场查验合格后通过验收。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合同内所有范围，保修期1年。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供应商应具有独立承担民事责任的能力的企业法人、事业法人、其他组织或者自然人,企业法人应提供营业 执照等证明文件；事业法人应提供事业单位法人证、组织机构代码证等证明文件（或统一社会信用代码的事业单位法人证）等 证明文件；其他组织应提供合法证明文件；自然人提供身份证明文件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供应商应提交的相关资格证明材料(1).pdf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 参加投标只须提供法定代表人身份证）</w:t>
            </w:r>
          </w:p>
        </w:tc>
        <w:tc>
          <w:tcPr>
            <w:tcW w:type="dxa" w:w="1661"/>
          </w:tcPr>
          <w:p>
            <w:pPr>
              <w:pStyle w:val="null3"/>
            </w:pPr>
            <w:r>
              <w:rPr>
                <w:rFonts w:ascii="仿宋_GB2312" w:hAnsi="仿宋_GB2312" w:cs="仿宋_GB2312" w:eastAsia="仿宋_GB2312"/>
              </w:rPr>
              <w:t>供应商应提交的相关资格证明材料(1).pdf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 设备和专业技术能力,具有依法缴纳税收和社会保障金的良好记录，参加本项目采购活动前三年内无重大违法活动记录，未列 入在信用中国网站“失信被执行人”、“重大税收违法案件当事人名单”中，也未列入中国政府采购网“政府采购严重违法失信行 为记录名单”中。需提供《汉中市政府采购供应商资格承诺函》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供应商应提交的相关资格证明材料(1).pdf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符合磋商文件要求（投标人应当使用纳入陕西省政府采购综合管理平台数字证书互认范围的数字证书及签章进行系统操作。(投标人对其系统操作行为和电子签章确认的事项承担法律责任)</w:t>
            </w:r>
          </w:p>
        </w:tc>
        <w:tc>
          <w:tcPr>
            <w:tcW w:type="dxa" w:w="1661"/>
          </w:tcPr>
          <w:p>
            <w:pPr>
              <w:pStyle w:val="null3"/>
            </w:pPr>
            <w:r>
              <w:rPr>
                <w:rFonts w:ascii="仿宋_GB2312" w:hAnsi="仿宋_GB2312" w:cs="仿宋_GB2312" w:eastAsia="仿宋_GB2312"/>
              </w:rPr>
              <w:t>响应文件封面 产品技术参数表 分项报价表.docx 中小企业声明函 残疾人福利性单位声明函 商务应答表 标的清单 报价表 响应函 供应商应提交的相关资格证明材料(1).pdf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符合磋商文件商务要求</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产品参数</w:t>
            </w:r>
          </w:p>
        </w:tc>
        <w:tc>
          <w:tcPr>
            <w:tcW w:type="dxa" w:w="2492"/>
          </w:tcPr>
          <w:p>
            <w:pPr>
              <w:pStyle w:val="null3"/>
            </w:pPr>
            <w:r>
              <w:rPr>
                <w:rFonts w:ascii="仿宋_GB2312" w:hAnsi="仿宋_GB2312" w:cs="仿宋_GB2312" w:eastAsia="仿宋_GB2312"/>
              </w:rPr>
              <w:t>根据供应商提供所投产品的技术偏离表及相应的证明材料，经评审专家审定得分。 基本分（18分）：完全符合、响应招标文件要求，没有负偏离计18分，参数每负偏离一项扣2分，扣完为止。备注：参数必须提供佐证材料（不限于产品彩页、功能截图、盖章的说明书等），未提供佐证材料或佐证材料低于磋商文件规定的相应技术指标、参数时视为负偏离</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1、投标人需提供该项目详细供货方案，应包括①项目整体供货计划；②供货周期保障措施；③不合格货物退换方案； 2、评审标准：①完整性：方案及相关资料内容全面，对评审内容中的各项要求有详细描述及说明；②可实施性：方案及相关资料科学合理，可操作性强；③针对性：方案及相关资料能紧扣本项目实际情况，满足本项目各项具体要求。 3、赋分标准：①项目整体供货计划：每满足一项评审标准得2分，满分6分；②供货周期保障措施：每满足一项评审标准得2分，满分6分；③不合格货物退换方案：每满足一项评审标准得2分，满分6分。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产品来源渠道证明</w:t>
            </w:r>
          </w:p>
        </w:tc>
        <w:tc>
          <w:tcPr>
            <w:tcW w:type="dxa" w:w="2492"/>
          </w:tcPr>
          <w:p>
            <w:pPr>
              <w:pStyle w:val="null3"/>
            </w:pPr>
            <w:r>
              <w:rPr>
                <w:rFonts w:ascii="仿宋_GB2312" w:hAnsi="仿宋_GB2312" w:cs="仿宋_GB2312" w:eastAsia="仿宋_GB2312"/>
              </w:rPr>
              <w:t>提供所有所投产品的合法来源渠道证明文件(产品制造商授权或销售协议或代理协议等)，本项满分8分，每少提供一个产品的证明文件扣2分，扣完为止。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1、投标人需针对本项目提供售后服务方案，应包括：①售后服务人员配置方案；②设备定期维护方案；③售后服务计划（需说明详细售后服务点及响应时间） 2、评审标准：①完整性：方案及相关资料内容全面，对评审内容中的各项要求有详细描述及说明；②可实施性：方案及相关资料科学合理，可操作性强；③针对性：方案及相关资料能紧扣本项目实际情况，满足本项目各项具体要求。 3、赋分标准：①售后服务人员配置方案：每满足一项评审标准得1分，满分3分；②设备定期维护方案：每满足一项评审标准得1分，满分3分；③售后服务计划：每满足一项评审标准得1分，满分3分。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1、投标人需针对本项目提供培训计划，应包括：①人员培训计划；②培训目标及效果。 2、评审标准：①完整性：方案及相关资料内容全面，对评审内容中的各项要求有详细描述及说明；②可实施性：方案及相关资料科学合理，可操作性强；③针对性：方案及相关资料能紧扣本项目实际情况，满足本项目各项具体要求。 3、赋分标准：①人员培训计划：每满足一项评审标准得2分，满分6分；②培训目标及效果：每满足一项评审标准得2分，满分6分。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供应商2022年11月1日至今相关项目业绩合同复印件（以合同签订时间为准）并加盖公章。每提供一个计1分，满分5分。未提供不计分。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本项目以满足竞争性磋商文件要求的有效供应商最低投标价格为评标基准价。其他投标供应商的价格分统一按照下列公式计算：投标报价得分=(评标基准价／投标报价)×价格权值（30%）×100（四舍五入后保留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详见附件：供应商应提交的相关资格证明材料(1).pdf</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详见附件：拟签订合同文本（货物）.docx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