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8F638">
      <w:pPr>
        <w:spacing w:before="133" w:line="185" w:lineRule="auto"/>
        <w:ind w:left="0" w:leftChars="0" w:firstLine="0" w:firstLineChars="0"/>
        <w:jc w:val="center"/>
        <w:outlineLvl w:val="0"/>
        <w:rPr>
          <w:rFonts w:ascii="微软雅黑" w:hAnsi="微软雅黑" w:eastAsia="微软雅黑" w:cs="微软雅黑"/>
          <w:b/>
          <w:bCs/>
          <w:sz w:val="40"/>
          <w:szCs w:val="40"/>
        </w:rPr>
      </w:pPr>
      <w:r>
        <w:rPr>
          <w:rFonts w:hint="eastAsia" w:ascii="微软雅黑" w:hAnsi="微软雅黑" w:eastAsia="微软雅黑" w:cs="微软雅黑"/>
          <w:b/>
          <w:bCs/>
          <w:spacing w:val="10"/>
          <w:sz w:val="40"/>
          <w:szCs w:val="40"/>
          <w:lang w:val="en-US" w:eastAsia="zh-CN"/>
        </w:rPr>
        <w:t>工程量清单</w:t>
      </w:r>
      <w:r>
        <w:rPr>
          <w:rFonts w:ascii="微软雅黑" w:hAnsi="微软雅黑" w:eastAsia="微软雅黑" w:cs="微软雅黑"/>
          <w:b/>
          <w:bCs/>
          <w:spacing w:val="10"/>
          <w:sz w:val="40"/>
          <w:szCs w:val="40"/>
        </w:rPr>
        <w:t>封面</w:t>
      </w:r>
    </w:p>
    <w:p w14:paraId="2FFA0858">
      <w:pPr>
        <w:pStyle w:val="2"/>
        <w:spacing w:line="268" w:lineRule="auto"/>
      </w:pPr>
    </w:p>
    <w:p w14:paraId="43B8AD7A">
      <w:pPr>
        <w:pStyle w:val="2"/>
        <w:spacing w:line="268" w:lineRule="auto"/>
      </w:pPr>
    </w:p>
    <w:p w14:paraId="38A5A630">
      <w:pPr>
        <w:pStyle w:val="2"/>
        <w:spacing w:line="268" w:lineRule="auto"/>
      </w:pPr>
    </w:p>
    <w:p w14:paraId="3CB4E769">
      <w:pPr>
        <w:pStyle w:val="2"/>
        <w:spacing w:line="268" w:lineRule="auto"/>
      </w:pPr>
    </w:p>
    <w:p w14:paraId="40BDD05C">
      <w:pPr>
        <w:pStyle w:val="2"/>
        <w:spacing w:line="268" w:lineRule="auto"/>
      </w:pPr>
    </w:p>
    <w:p w14:paraId="7400CAAE">
      <w:pPr>
        <w:pStyle w:val="2"/>
        <w:spacing w:line="269" w:lineRule="auto"/>
      </w:pPr>
    </w:p>
    <w:p w14:paraId="13565120">
      <w:pPr>
        <w:tabs>
          <w:tab w:val="left" w:pos="2418"/>
        </w:tabs>
        <w:spacing w:before="155" w:line="184" w:lineRule="auto"/>
        <w:ind w:left="0" w:leftChars="0" w:firstLine="0" w:firstLineChars="0"/>
        <w:jc w:val="center"/>
        <w:rPr>
          <w:rFonts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-3"/>
          <w:sz w:val="36"/>
          <w:szCs w:val="36"/>
          <w:u w:val="single" w:color="auto"/>
          <w:lang w:val="en-US" w:eastAsia="zh-CN"/>
        </w:rPr>
        <w:t xml:space="preserve">  2025年勉县茶叶产业链高质量发展建设项目</w:t>
      </w:r>
      <w:r>
        <w:rPr>
          <w:rFonts w:ascii="微软雅黑" w:hAnsi="微软雅黑" w:eastAsia="微软雅黑" w:cs="微软雅黑"/>
          <w:spacing w:val="47"/>
          <w:sz w:val="36"/>
          <w:szCs w:val="36"/>
          <w:u w:val="single" w:color="auto"/>
        </w:rPr>
        <w:t xml:space="preserve"> </w:t>
      </w:r>
      <w:r>
        <w:rPr>
          <w:rFonts w:ascii="微软雅黑" w:hAnsi="微软雅黑" w:eastAsia="微软雅黑" w:cs="微软雅黑"/>
          <w:spacing w:val="-3"/>
          <w:sz w:val="36"/>
          <w:szCs w:val="36"/>
        </w:rPr>
        <w:t>工程</w:t>
      </w:r>
    </w:p>
    <w:p w14:paraId="18F0884B">
      <w:pPr>
        <w:pStyle w:val="2"/>
        <w:spacing w:line="249" w:lineRule="auto"/>
      </w:pPr>
    </w:p>
    <w:p w14:paraId="592B41DD">
      <w:pPr>
        <w:pStyle w:val="2"/>
        <w:spacing w:line="249" w:lineRule="auto"/>
      </w:pPr>
    </w:p>
    <w:p w14:paraId="2C65687E">
      <w:pPr>
        <w:pStyle w:val="2"/>
        <w:spacing w:line="249" w:lineRule="auto"/>
      </w:pPr>
    </w:p>
    <w:p w14:paraId="4D80FAEC">
      <w:pPr>
        <w:pStyle w:val="2"/>
        <w:spacing w:line="249" w:lineRule="auto"/>
      </w:pPr>
    </w:p>
    <w:p w14:paraId="48E0653A">
      <w:pPr>
        <w:pStyle w:val="2"/>
        <w:spacing w:line="250" w:lineRule="auto"/>
      </w:pPr>
    </w:p>
    <w:p w14:paraId="74509536">
      <w:pPr>
        <w:pStyle w:val="2"/>
        <w:spacing w:line="250" w:lineRule="auto"/>
      </w:pPr>
    </w:p>
    <w:p w14:paraId="4C4A9302">
      <w:pPr>
        <w:pStyle w:val="2"/>
        <w:spacing w:line="250" w:lineRule="auto"/>
      </w:pPr>
    </w:p>
    <w:p w14:paraId="5CF42FAB">
      <w:pPr>
        <w:pStyle w:val="2"/>
        <w:spacing w:line="250" w:lineRule="auto"/>
      </w:pPr>
    </w:p>
    <w:p w14:paraId="601C6BDC">
      <w:pPr>
        <w:pStyle w:val="2"/>
        <w:spacing w:line="250" w:lineRule="auto"/>
      </w:pPr>
    </w:p>
    <w:p w14:paraId="4C7EBBA3">
      <w:pPr>
        <w:pStyle w:val="2"/>
        <w:spacing w:line="250" w:lineRule="auto"/>
      </w:pPr>
    </w:p>
    <w:p w14:paraId="3EFBC7CA">
      <w:pPr>
        <w:spacing w:before="184" w:line="186" w:lineRule="auto"/>
        <w:ind w:left="0" w:leftChars="0" w:firstLine="0" w:firstLineChars="0"/>
        <w:jc w:val="center"/>
        <w:rPr>
          <w:rFonts w:hint="default" w:ascii="微软雅黑" w:hAnsi="微软雅黑" w:eastAsia="微软雅黑" w:cs="微软雅黑"/>
          <w:b/>
          <w:bCs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pacing w:val="13"/>
          <w:sz w:val="48"/>
          <w:szCs w:val="48"/>
          <w:lang w:val="en-US" w:eastAsia="zh-CN"/>
        </w:rPr>
        <w:t>工程量清单</w:t>
      </w:r>
    </w:p>
    <w:p w14:paraId="5D0C8EF5">
      <w:pPr>
        <w:spacing w:before="184" w:line="186" w:lineRule="auto"/>
        <w:ind w:left="0" w:leftChars="0" w:firstLine="0" w:firstLineChars="0"/>
        <w:jc w:val="center"/>
        <w:rPr>
          <w:rFonts w:ascii="微软雅黑" w:hAnsi="微软雅黑" w:eastAsia="微软雅黑" w:cs="微软雅黑"/>
          <w:b/>
          <w:bCs/>
          <w:sz w:val="48"/>
          <w:szCs w:val="48"/>
        </w:rPr>
      </w:pPr>
    </w:p>
    <w:p w14:paraId="47963DAD">
      <w:pPr>
        <w:spacing w:before="184" w:line="186" w:lineRule="auto"/>
        <w:ind w:left="0" w:leftChars="0" w:firstLine="0" w:firstLineChars="0"/>
        <w:jc w:val="center"/>
        <w:rPr>
          <w:rFonts w:hint="default" w:ascii="微软雅黑" w:hAnsi="微软雅黑" w:eastAsia="微软雅黑" w:cs="微软雅黑"/>
          <w:b/>
          <w:bCs/>
          <w:sz w:val="48"/>
          <w:szCs w:val="48"/>
          <w:lang w:val="en-US" w:eastAsia="zh-CN"/>
        </w:rPr>
      </w:pPr>
    </w:p>
    <w:p w14:paraId="373BE018">
      <w:pPr>
        <w:pStyle w:val="2"/>
        <w:spacing w:line="245" w:lineRule="auto"/>
      </w:pPr>
    </w:p>
    <w:p w14:paraId="45250940">
      <w:pPr>
        <w:pStyle w:val="2"/>
        <w:spacing w:line="246" w:lineRule="auto"/>
      </w:pPr>
    </w:p>
    <w:p w14:paraId="1A73DE74">
      <w:pPr>
        <w:pStyle w:val="2"/>
        <w:spacing w:line="246" w:lineRule="auto"/>
      </w:pPr>
    </w:p>
    <w:p w14:paraId="3D9E68B4">
      <w:pPr>
        <w:pStyle w:val="2"/>
        <w:spacing w:line="246" w:lineRule="auto"/>
      </w:pPr>
    </w:p>
    <w:p w14:paraId="67781198">
      <w:pPr>
        <w:pStyle w:val="2"/>
        <w:spacing w:line="246" w:lineRule="auto"/>
      </w:pPr>
    </w:p>
    <w:p w14:paraId="4B818B40">
      <w:pPr>
        <w:pStyle w:val="2"/>
        <w:spacing w:line="246" w:lineRule="auto"/>
      </w:pPr>
    </w:p>
    <w:p w14:paraId="2F3D3F34">
      <w:pPr>
        <w:pStyle w:val="2"/>
        <w:spacing w:line="246" w:lineRule="auto"/>
      </w:pPr>
    </w:p>
    <w:p w14:paraId="176ABF79">
      <w:pPr>
        <w:pStyle w:val="2"/>
        <w:spacing w:line="246" w:lineRule="auto"/>
      </w:pPr>
    </w:p>
    <w:p w14:paraId="24F28AFD">
      <w:pPr>
        <w:pStyle w:val="2"/>
        <w:spacing w:line="246" w:lineRule="auto"/>
      </w:pPr>
    </w:p>
    <w:p w14:paraId="038AA120">
      <w:pPr>
        <w:pStyle w:val="2"/>
        <w:spacing w:line="246" w:lineRule="auto"/>
      </w:pPr>
    </w:p>
    <w:p w14:paraId="6F692634">
      <w:pPr>
        <w:pStyle w:val="2"/>
        <w:spacing w:line="246" w:lineRule="auto"/>
      </w:pPr>
    </w:p>
    <w:p w14:paraId="11FE053B">
      <w:pPr>
        <w:pStyle w:val="2"/>
        <w:spacing w:line="246" w:lineRule="auto"/>
      </w:pPr>
    </w:p>
    <w:p w14:paraId="73FAAEEF">
      <w:pPr>
        <w:pStyle w:val="2"/>
        <w:spacing w:line="246" w:lineRule="auto"/>
      </w:pPr>
    </w:p>
    <w:p w14:paraId="07D60D04">
      <w:pPr>
        <w:pStyle w:val="2"/>
        <w:spacing w:line="246" w:lineRule="auto"/>
      </w:pPr>
    </w:p>
    <w:p w14:paraId="183E3C6F">
      <w:pPr>
        <w:spacing w:before="120" w:line="182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3"/>
          <w:sz w:val="28"/>
          <w:szCs w:val="28"/>
        </w:rPr>
        <w:t>招</w:t>
      </w:r>
      <w:r>
        <w:rPr>
          <w:rFonts w:ascii="微软雅黑" w:hAnsi="微软雅黑" w:eastAsia="微软雅黑" w:cs="微软雅黑"/>
          <w:spacing w:val="22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3"/>
          <w:sz w:val="28"/>
          <w:szCs w:val="28"/>
        </w:rPr>
        <w:t>标</w:t>
      </w:r>
      <w:r>
        <w:rPr>
          <w:rFonts w:ascii="微软雅黑" w:hAnsi="微软雅黑" w:eastAsia="微软雅黑" w:cs="微软雅黑"/>
          <w:spacing w:val="22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3"/>
          <w:sz w:val="28"/>
          <w:szCs w:val="28"/>
        </w:rPr>
        <w:t>人</w:t>
      </w:r>
      <w:r>
        <w:rPr>
          <w:rFonts w:ascii="微软雅黑" w:hAnsi="微软雅黑" w:eastAsia="微软雅黑" w:cs="微软雅黑"/>
          <w:spacing w:val="-47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5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23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1"/>
          <w:sz w:val="28"/>
          <w:szCs w:val="28"/>
          <w:u w:val="single" w:color="auto"/>
        </w:rPr>
        <w:t xml:space="preserve">                                        </w:t>
      </w:r>
      <w:r>
        <w:rPr>
          <w:rFonts w:ascii="微软雅黑" w:hAnsi="微软雅黑" w:eastAsia="微软雅黑" w:cs="微软雅黑"/>
          <w:sz w:val="28"/>
          <w:szCs w:val="28"/>
          <w:u w:val="single" w:color="auto"/>
        </w:rPr>
        <w:t xml:space="preserve">    </w:t>
      </w:r>
      <w:r>
        <w:rPr>
          <w:rFonts w:ascii="微软雅黑" w:hAnsi="微软雅黑" w:eastAsia="微软雅黑" w:cs="微软雅黑"/>
          <w:spacing w:val="-25"/>
          <w:sz w:val="28"/>
          <w:szCs w:val="28"/>
          <w:u w:val="single" w:color="auto"/>
        </w:rPr>
        <w:t>（</w:t>
      </w:r>
      <w:r>
        <w:rPr>
          <w:rFonts w:ascii="微软雅黑" w:hAnsi="微软雅黑" w:eastAsia="微软雅黑" w:cs="微软雅黑"/>
          <w:spacing w:val="3"/>
          <w:sz w:val="28"/>
          <w:szCs w:val="28"/>
          <w:u w:val="single" w:color="auto"/>
        </w:rPr>
        <w:t>盖章）</w:t>
      </w:r>
    </w:p>
    <w:p w14:paraId="26DFDC87">
      <w:pPr>
        <w:pStyle w:val="2"/>
        <w:spacing w:line="311" w:lineRule="auto"/>
      </w:pPr>
    </w:p>
    <w:p w14:paraId="5F8F1A38">
      <w:pPr>
        <w:pStyle w:val="2"/>
        <w:spacing w:line="311" w:lineRule="auto"/>
      </w:pPr>
    </w:p>
    <w:p w14:paraId="59AA3A0E">
      <w:pPr>
        <w:pStyle w:val="2"/>
        <w:spacing w:line="311" w:lineRule="auto"/>
      </w:pPr>
    </w:p>
    <w:p w14:paraId="452AC216">
      <w:pPr>
        <w:spacing w:before="120" w:line="187" w:lineRule="auto"/>
        <w:ind w:left="0" w:leftChars="0" w:firstLine="0" w:firstLineChars="0"/>
        <w:jc w:val="center"/>
        <w:rPr>
          <w:rFonts w:ascii="微软雅黑" w:hAnsi="微软雅黑" w:eastAsia="微软雅黑" w:cs="微软雅黑"/>
          <w:spacing w:val="-8"/>
          <w:sz w:val="28"/>
          <w:szCs w:val="28"/>
        </w:rPr>
      </w:pPr>
    </w:p>
    <w:p w14:paraId="78D541A6">
      <w:pPr>
        <w:spacing w:before="120" w:line="187" w:lineRule="auto"/>
        <w:ind w:left="0" w:leftChars="0" w:firstLine="0" w:firstLineChars="0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pacing w:val="-8"/>
          <w:sz w:val="28"/>
          <w:szCs w:val="28"/>
          <w:lang w:val="en-US" w:eastAsia="zh-CN"/>
        </w:rPr>
        <w:t xml:space="preserve">2025 </w:t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>年</w:t>
      </w:r>
      <w:r>
        <w:rPr>
          <w:rFonts w:ascii="微软雅黑" w:hAnsi="微软雅黑" w:eastAsia="微软雅黑" w:cs="微软雅黑"/>
          <w:spacing w:val="23"/>
          <w:sz w:val="28"/>
          <w:szCs w:val="28"/>
        </w:rPr>
        <w:t xml:space="preserve"> </w:t>
      </w:r>
      <w:r>
        <w:rPr>
          <w:rFonts w:hint="eastAsia" w:ascii="微软雅黑" w:hAnsi="微软雅黑" w:eastAsia="微软雅黑" w:cs="微软雅黑"/>
          <w:spacing w:val="23"/>
          <w:sz w:val="28"/>
          <w:szCs w:val="28"/>
          <w:lang w:val="en-US" w:eastAsia="zh-CN"/>
        </w:rPr>
        <w:t xml:space="preserve">11 </w:t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>月</w:t>
      </w:r>
      <w:r>
        <w:rPr>
          <w:rFonts w:ascii="微软雅黑" w:hAnsi="微软雅黑" w:eastAsia="微软雅黑" w:cs="微软雅黑"/>
          <w:spacing w:val="7"/>
          <w:sz w:val="28"/>
          <w:szCs w:val="28"/>
        </w:rPr>
        <w:t xml:space="preserve"> </w:t>
      </w:r>
      <w:r>
        <w:rPr>
          <w:rFonts w:hint="eastAsia" w:ascii="微软雅黑" w:hAnsi="微软雅黑" w:eastAsia="微软雅黑" w:cs="微软雅黑"/>
          <w:spacing w:val="7"/>
          <w:sz w:val="28"/>
          <w:szCs w:val="28"/>
          <w:lang w:val="en-US" w:eastAsia="zh-CN"/>
        </w:rPr>
        <w:t>19</w:t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>日</w:t>
      </w:r>
    </w:p>
    <w:p w14:paraId="22C8DCBB">
      <w:pPr>
        <w:spacing w:line="187" w:lineRule="auto"/>
        <w:rPr>
          <w:rFonts w:ascii="微软雅黑" w:hAnsi="微软雅黑" w:eastAsia="微软雅黑" w:cs="微软雅黑"/>
          <w:sz w:val="28"/>
          <w:szCs w:val="28"/>
        </w:rPr>
        <w:sectPr>
          <w:footerReference r:id="rId5" w:type="default"/>
          <w:pgSz w:w="11900" w:h="16840"/>
          <w:pgMar w:top="1431" w:right="748" w:bottom="0" w:left="852" w:header="0" w:footer="0" w:gutter="0"/>
          <w:cols w:space="720" w:num="1"/>
        </w:sectPr>
      </w:pPr>
    </w:p>
    <w:p w14:paraId="58B228F5">
      <w:pPr>
        <w:spacing w:before="135" w:line="184" w:lineRule="auto"/>
        <w:ind w:left="0" w:leftChars="0" w:firstLine="0" w:firstLineChars="0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pacing w:val="10"/>
          <w:sz w:val="36"/>
          <w:szCs w:val="36"/>
          <w:lang w:val="en-US" w:eastAsia="zh-CN"/>
        </w:rPr>
        <w:t>工程量清单</w:t>
      </w:r>
      <w:r>
        <w:rPr>
          <w:rFonts w:ascii="微软雅黑" w:hAnsi="微软雅黑" w:eastAsia="微软雅黑" w:cs="微软雅黑"/>
          <w:b/>
          <w:bCs/>
          <w:spacing w:val="10"/>
          <w:sz w:val="36"/>
          <w:szCs w:val="36"/>
        </w:rPr>
        <w:t>扉页</w:t>
      </w:r>
    </w:p>
    <w:p w14:paraId="49DE8E43">
      <w:pPr>
        <w:pStyle w:val="2"/>
        <w:spacing w:line="268" w:lineRule="auto"/>
      </w:pPr>
    </w:p>
    <w:p w14:paraId="3EFBD980">
      <w:pPr>
        <w:pStyle w:val="2"/>
        <w:spacing w:line="268" w:lineRule="auto"/>
      </w:pPr>
    </w:p>
    <w:p w14:paraId="3E542EF0">
      <w:pPr>
        <w:pStyle w:val="2"/>
        <w:spacing w:line="269" w:lineRule="auto"/>
      </w:pPr>
    </w:p>
    <w:p w14:paraId="4D1212F7">
      <w:pPr>
        <w:pStyle w:val="2"/>
        <w:spacing w:line="269" w:lineRule="auto"/>
      </w:pPr>
    </w:p>
    <w:p w14:paraId="45170391">
      <w:pPr>
        <w:spacing w:before="154" w:line="184" w:lineRule="auto"/>
        <w:ind w:left="5" w:leftChars="0" w:hanging="5" w:firstLineChars="0"/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t>工程名称：</w:t>
      </w:r>
      <w:r>
        <w:rPr>
          <w:rFonts w:ascii="微软雅黑" w:hAnsi="微软雅黑" w:eastAsia="微软雅黑" w:cs="微软雅黑"/>
          <w:spacing w:val="78"/>
          <w:sz w:val="36"/>
          <w:szCs w:val="36"/>
          <w:u w:val="single" w:color="auto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36"/>
          <w:szCs w:val="36"/>
          <w:u w:val="single" w:color="auto"/>
          <w:lang w:val="en-US" w:eastAsia="zh-CN"/>
        </w:rPr>
        <w:t>2025年勉县茶叶产业链高质量发展建设项目</w:t>
      </w:r>
      <w:r>
        <w:rPr>
          <w:rFonts w:hint="eastAsia" w:ascii="微软雅黑" w:hAnsi="微软雅黑" w:eastAsia="微软雅黑" w:cs="微软雅黑"/>
          <w:spacing w:val="-1"/>
          <w:sz w:val="36"/>
          <w:szCs w:val="36"/>
          <w:u w:val="single" w:color="auto"/>
          <w:lang w:val="en-US" w:eastAsia="zh-CN"/>
        </w:rPr>
        <w:t xml:space="preserve"> </w:t>
      </w:r>
    </w:p>
    <w:p w14:paraId="291DC5DA">
      <w:pPr>
        <w:pStyle w:val="2"/>
        <w:spacing w:line="312" w:lineRule="auto"/>
      </w:pPr>
    </w:p>
    <w:p w14:paraId="7D268F71">
      <w:pPr>
        <w:pStyle w:val="2"/>
        <w:spacing w:line="312" w:lineRule="auto"/>
      </w:pPr>
    </w:p>
    <w:p w14:paraId="5C9973BF">
      <w:pPr>
        <w:pStyle w:val="2"/>
        <w:spacing w:line="313" w:lineRule="auto"/>
      </w:pPr>
    </w:p>
    <w:p w14:paraId="05F04AEB">
      <w:pPr>
        <w:pStyle w:val="2"/>
        <w:spacing w:line="313" w:lineRule="auto"/>
      </w:pPr>
    </w:p>
    <w:p w14:paraId="60535C55">
      <w:pPr>
        <w:pStyle w:val="2"/>
        <w:spacing w:line="313" w:lineRule="auto"/>
      </w:pPr>
    </w:p>
    <w:p w14:paraId="0248A8AE">
      <w:pPr>
        <w:spacing w:before="185" w:line="186" w:lineRule="auto"/>
        <w:ind w:left="0" w:leftChars="0" w:firstLine="0" w:firstLineChars="0"/>
        <w:jc w:val="center"/>
        <w:outlineLvl w:val="0"/>
        <w:rPr>
          <w:rFonts w:hint="default" w:ascii="微软雅黑" w:hAnsi="微软雅黑" w:eastAsia="微软雅黑" w:cs="微软雅黑"/>
          <w:b/>
          <w:bCs/>
          <w:sz w:val="43"/>
          <w:szCs w:val="43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pacing w:val="13"/>
          <w:sz w:val="43"/>
          <w:szCs w:val="43"/>
          <w:lang w:val="en-US" w:eastAsia="zh-CN"/>
        </w:rPr>
        <w:t>工程量清单</w:t>
      </w:r>
    </w:p>
    <w:p w14:paraId="069F979A">
      <w:pPr>
        <w:pStyle w:val="2"/>
        <w:spacing w:line="250" w:lineRule="auto"/>
      </w:pPr>
    </w:p>
    <w:p w14:paraId="73636428">
      <w:pPr>
        <w:pStyle w:val="2"/>
        <w:spacing w:line="251" w:lineRule="auto"/>
      </w:pPr>
    </w:p>
    <w:p w14:paraId="2D02B6CD">
      <w:pPr>
        <w:pStyle w:val="2"/>
        <w:spacing w:line="251" w:lineRule="auto"/>
      </w:pPr>
    </w:p>
    <w:p w14:paraId="553E905C">
      <w:pPr>
        <w:pStyle w:val="2"/>
        <w:spacing w:line="251" w:lineRule="auto"/>
      </w:pPr>
    </w:p>
    <w:p w14:paraId="4AB557A2">
      <w:pPr>
        <w:pStyle w:val="2"/>
        <w:spacing w:line="251" w:lineRule="auto"/>
      </w:pPr>
    </w:p>
    <w:p w14:paraId="2476A5E9">
      <w:pPr>
        <w:pStyle w:val="2"/>
        <w:spacing w:line="251" w:lineRule="auto"/>
      </w:pPr>
    </w:p>
    <w:p w14:paraId="0083ECA6">
      <w:pPr>
        <w:spacing w:before="103" w:line="36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6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制</w:t>
      </w:r>
      <w:r>
        <w:rPr>
          <w:rFonts w:ascii="微软雅黑" w:hAnsi="微软雅黑" w:eastAsia="微软雅黑" w:cs="微软雅黑"/>
          <w:spacing w:val="6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8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</w:t>
      </w:r>
      <w:r>
        <w:rPr>
          <w:rFonts w:ascii="微软雅黑" w:hAnsi="微软雅黑" w:eastAsia="微软雅黑" w:cs="微软雅黑"/>
          <w:spacing w:val="-18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注册造价工程师签字及盖章）</w:t>
      </w:r>
    </w:p>
    <w:p w14:paraId="3C704AB3">
      <w:pPr>
        <w:spacing w:before="321" w:line="360" w:lineRule="auto"/>
        <w:jc w:val="both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2"/>
          <w:sz w:val="24"/>
          <w:szCs w:val="24"/>
        </w:rPr>
        <w:t>审</w:t>
      </w:r>
      <w:r>
        <w:rPr>
          <w:rFonts w:ascii="微软雅黑" w:hAnsi="微软雅黑" w:eastAsia="微软雅黑" w:cs="微软雅黑"/>
          <w:spacing w:val="6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核</w:t>
      </w:r>
      <w:r>
        <w:rPr>
          <w:rFonts w:ascii="微软雅黑" w:hAnsi="微软雅黑" w:eastAsia="微软雅黑" w:cs="微软雅黑"/>
          <w:spacing w:val="6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9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</w:t>
      </w:r>
      <w:r>
        <w:rPr>
          <w:rFonts w:ascii="微软雅黑" w:hAnsi="微软雅黑" w:eastAsia="微软雅黑" w:cs="微软雅黑"/>
          <w:spacing w:val="-19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一级注册造价工程师签字及盖章）</w:t>
      </w:r>
    </w:p>
    <w:p w14:paraId="4F8B8BD5">
      <w:pPr>
        <w:spacing w:before="321" w:line="36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2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15"/>
          <w:sz w:val="24"/>
          <w:szCs w:val="24"/>
        </w:rPr>
        <w:t xml:space="preserve"> 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(审)</w:t>
      </w:r>
      <w:r>
        <w:rPr>
          <w:rFonts w:ascii="微软雅黑" w:hAnsi="微软雅黑" w:eastAsia="微软雅黑" w:cs="微软雅黑"/>
          <w:spacing w:val="6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单</w:t>
      </w:r>
      <w:r>
        <w:rPr>
          <w:rFonts w:ascii="微软雅黑" w:hAnsi="微软雅黑" w:eastAsia="微软雅黑" w:cs="微软雅黑"/>
          <w:spacing w:val="59"/>
          <w:w w:val="10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位</w:t>
      </w:r>
      <w:r>
        <w:rPr>
          <w:rFonts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0"/>
          <w:sz w:val="24"/>
          <w:szCs w:val="24"/>
        </w:rPr>
        <w:t>：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                               </w:t>
      </w:r>
      <w:r>
        <w:rPr>
          <w:rFonts w:ascii="微软雅黑" w:hAnsi="微软雅黑" w:eastAsia="微软雅黑" w:cs="微软雅黑"/>
          <w:spacing w:val="-20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盖章）</w:t>
      </w:r>
    </w:p>
    <w:p w14:paraId="324AFDC3">
      <w:pPr>
        <w:spacing w:before="322" w:line="36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1"/>
          <w:sz w:val="24"/>
          <w:szCs w:val="24"/>
        </w:rPr>
        <w:t>法定代表人或其授权人</w:t>
      </w:r>
      <w:r>
        <w:rPr>
          <w:rFonts w:ascii="微软雅黑" w:hAnsi="微软雅黑" w:eastAsia="微软雅黑" w:cs="微软雅黑"/>
          <w:spacing w:val="-6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</w:t>
      </w:r>
      <w:r>
        <w:rPr>
          <w:rFonts w:ascii="微软雅黑" w:hAnsi="微软雅黑" w:eastAsia="微软雅黑" w:cs="微软雅黑"/>
          <w:spacing w:val="-6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>签字或盖章）</w:t>
      </w:r>
    </w:p>
    <w:p w14:paraId="0676DC80">
      <w:pPr>
        <w:spacing w:before="320" w:line="360" w:lineRule="auto"/>
      </w:pPr>
      <w:r>
        <w:rPr>
          <w:rFonts w:ascii="微软雅黑" w:hAnsi="微软雅黑" w:eastAsia="微软雅黑" w:cs="微软雅黑"/>
          <w:spacing w:val="-11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6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>制  时</w:t>
      </w:r>
      <w:r>
        <w:rPr>
          <w:rFonts w:ascii="微软雅黑" w:hAnsi="微软雅黑" w:eastAsia="微软雅黑" w:cs="微软雅黑"/>
          <w:spacing w:val="3"/>
          <w:sz w:val="24"/>
          <w:szCs w:val="24"/>
        </w:rPr>
        <w:t xml:space="preserve">  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>间：</w:t>
      </w:r>
    </w:p>
    <w:p w14:paraId="21110841">
      <w:pPr>
        <w:pStyle w:val="2"/>
        <w:spacing w:line="360" w:lineRule="auto"/>
      </w:pPr>
    </w:p>
    <w:p w14:paraId="31E965B6">
      <w:pPr>
        <w:pStyle w:val="2"/>
        <w:spacing w:line="360" w:lineRule="auto"/>
      </w:pPr>
    </w:p>
    <w:p w14:paraId="336688BB">
      <w:pPr>
        <w:spacing w:before="104" w:line="36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"/>
          <w:sz w:val="24"/>
          <w:szCs w:val="24"/>
        </w:rPr>
        <w:t>招</w:t>
      </w:r>
      <w:r>
        <w:rPr>
          <w:rFonts w:ascii="微软雅黑" w:hAnsi="微软雅黑" w:eastAsia="微软雅黑" w:cs="微软雅黑"/>
          <w:spacing w:val="12"/>
          <w:sz w:val="24"/>
          <w:szCs w:val="24"/>
        </w:rPr>
        <w:t xml:space="preserve">  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标</w:t>
      </w:r>
      <w:r>
        <w:rPr>
          <w:rFonts w:ascii="微软雅黑" w:hAnsi="微软雅黑" w:eastAsia="微软雅黑" w:cs="微软雅黑"/>
          <w:spacing w:val="14"/>
          <w:sz w:val="24"/>
          <w:szCs w:val="24"/>
        </w:rPr>
        <w:t xml:space="preserve">  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2"/>
          <w:sz w:val="24"/>
          <w:szCs w:val="24"/>
        </w:rPr>
        <w:t>：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                                    </w:t>
      </w:r>
      <w:r>
        <w:rPr>
          <w:rFonts w:ascii="微软雅黑" w:hAnsi="微软雅黑" w:eastAsia="微软雅黑" w:cs="微软雅黑"/>
          <w:spacing w:val="-22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盖章）</w:t>
      </w:r>
    </w:p>
    <w:p w14:paraId="376947A5">
      <w:pPr>
        <w:spacing w:before="321" w:line="360" w:lineRule="auto"/>
        <w:rPr>
          <w:rFonts w:ascii="微软雅黑" w:hAnsi="微软雅黑" w:eastAsia="微软雅黑" w:cs="微软雅黑"/>
          <w:sz w:val="24"/>
          <w:szCs w:val="24"/>
        </w:rPr>
        <w:sectPr>
          <w:pgSz w:w="11900" w:h="16840"/>
          <w:pgMar w:top="1431" w:right="750" w:bottom="0" w:left="850" w:header="0" w:footer="0" w:gutter="0"/>
          <w:cols w:space="720" w:num="1"/>
        </w:sectPr>
      </w:pPr>
      <w:r>
        <w:rPr>
          <w:rFonts w:ascii="微软雅黑" w:hAnsi="微软雅黑" w:eastAsia="微软雅黑" w:cs="微软雅黑"/>
          <w:spacing w:val="1"/>
          <w:sz w:val="24"/>
          <w:szCs w:val="24"/>
        </w:rPr>
        <w:t>法定代表人或其授权人</w:t>
      </w:r>
      <w:r>
        <w:rPr>
          <w:rFonts w:ascii="微软雅黑" w:hAnsi="微软雅黑" w:eastAsia="微软雅黑" w:cs="微软雅黑"/>
          <w:spacing w:val="-6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</w:t>
      </w:r>
      <w:r>
        <w:rPr>
          <w:rFonts w:ascii="微软雅黑" w:hAnsi="微软雅黑" w:eastAsia="微软雅黑" w:cs="微软雅黑"/>
          <w:spacing w:val="-6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>签字或盖章）</w:t>
      </w:r>
    </w:p>
    <w:p w14:paraId="3730142B">
      <w:pPr>
        <w:spacing w:before="80" w:line="182" w:lineRule="auto"/>
        <w:ind w:left="10" w:leftChars="0" w:hanging="10" w:firstLineChars="0"/>
        <w:jc w:val="center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3"/>
          <w:sz w:val="40"/>
          <w:szCs w:val="40"/>
        </w:rPr>
        <w:t>编制（审核）</w:t>
      </w:r>
      <w:r>
        <w:rPr>
          <w:rFonts w:ascii="微软雅黑" w:hAnsi="微软雅黑" w:eastAsia="微软雅黑" w:cs="微软雅黑"/>
          <w:spacing w:val="-59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3"/>
          <w:sz w:val="40"/>
          <w:szCs w:val="40"/>
        </w:rPr>
        <w:t>说明</w:t>
      </w:r>
    </w:p>
    <w:p w14:paraId="7EB0B4BF">
      <w:pPr>
        <w:spacing w:before="205"/>
      </w:pPr>
    </w:p>
    <w:p w14:paraId="30322A6C">
      <w:pPr>
        <w:sectPr>
          <w:pgSz w:w="11900" w:h="16840"/>
          <w:pgMar w:top="1161" w:right="882" w:bottom="0" w:left="817" w:header="0" w:footer="0" w:gutter="0"/>
          <w:cols w:equalWidth="0" w:num="1">
            <w:col w:w="10200"/>
          </w:cols>
        </w:sectPr>
      </w:pPr>
    </w:p>
    <w:p w14:paraId="204129A9">
      <w:pPr>
        <w:tabs>
          <w:tab w:val="left" w:pos="9240"/>
          <w:tab w:val="left" w:pos="10080"/>
        </w:tabs>
        <w:spacing w:line="240" w:lineRule="auto"/>
        <w:ind w:right="120" w:rightChars="57"/>
        <w:rPr>
          <w:rFonts w:hint="default" w:ascii="微软雅黑" w:hAnsi="微软雅黑" w:eastAsia="微软雅黑" w:cs="微软雅黑"/>
          <w:spacing w:val="4"/>
          <w:sz w:val="19"/>
          <w:szCs w:val="19"/>
          <w:lang w:val="en-US"/>
        </w:rPr>
      </w:pPr>
      <w:r>
        <w:rPr>
          <w:rFonts w:ascii="微软雅黑" w:hAnsi="微软雅黑" w:eastAsia="微软雅黑" w:cs="微软雅黑"/>
          <w:spacing w:val="4"/>
          <w:sz w:val="19"/>
          <w:szCs w:val="19"/>
        </w:rPr>
        <w:t>工程名称：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2025年勉县茶叶产业链高质量发展建设项目                                                          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 xml:space="preserve"> 第  </w:t>
      </w:r>
      <w:r>
        <w:rPr>
          <w:rFonts w:hint="eastAsia" w:ascii="微软雅黑" w:hAnsi="微软雅黑" w:eastAsia="微软雅黑" w:cs="微软雅黑"/>
          <w:spacing w:val="-2"/>
          <w:sz w:val="19"/>
          <w:szCs w:val="19"/>
          <w:lang w:val="en-US" w:eastAsia="zh-CN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hint="eastAsia" w:ascii="微软雅黑" w:hAnsi="微软雅黑" w:eastAsia="微软雅黑" w:cs="微软雅黑"/>
          <w:spacing w:val="8"/>
          <w:sz w:val="19"/>
          <w:szCs w:val="19"/>
          <w:lang w:val="en-US" w:eastAsia="zh-CN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</w:t>
      </w:r>
    </w:p>
    <w:p w14:paraId="111263F2">
      <w:pPr>
        <w:spacing w:line="172" w:lineRule="auto"/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sectPr>
          <w:type w:val="continuous"/>
          <w:pgSz w:w="11900" w:h="16840"/>
          <w:pgMar w:top="1161" w:right="882" w:bottom="0" w:left="817" w:header="0" w:footer="0" w:gutter="0"/>
          <w:cols w:space="425" w:num="1"/>
        </w:sectPr>
      </w:pPr>
    </w:p>
    <w:p w14:paraId="253CE606">
      <w:pPr>
        <w:spacing w:line="31" w:lineRule="exact"/>
      </w:pPr>
    </w:p>
    <w:tbl>
      <w:tblPr>
        <w:tblStyle w:val="9"/>
        <w:tblW w:w="101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5"/>
      </w:tblGrid>
      <w:tr w14:paraId="60BB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0" w:hRule="atLeast"/>
        </w:trPr>
        <w:tc>
          <w:tcPr>
            <w:tcW w:w="10185" w:type="dxa"/>
            <w:vAlign w:val="top"/>
          </w:tcPr>
          <w:p w14:paraId="6BA3267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</w:p>
          <w:p w14:paraId="397751A9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一、项目概况</w:t>
            </w:r>
          </w:p>
          <w:p w14:paraId="6DE8F261">
            <w:pPr>
              <w:keepNext w:val="0"/>
              <w:keepLines w:val="0"/>
              <w:widowControl/>
              <w:suppressLineNumbers w:val="0"/>
              <w:spacing w:line="480" w:lineRule="auto"/>
              <w:ind w:firstLine="560" w:firstLineChars="200"/>
              <w:jc w:val="left"/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1386.23m生产厂房屋面进行整体更换并在不改变原有厂房结构基础上，</w:t>
            </w: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在原有厂房内部加建100米一级供电电缆及二级配电箱3组，东西侧墙增加排气扇共6个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、李家湾村生态茶园建设40亩及路面铺装等。</w:t>
            </w:r>
          </w:p>
          <w:p w14:paraId="3F173BBA">
            <w:pPr>
              <w:spacing w:line="48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编制依据</w:t>
            </w:r>
          </w:p>
          <w:p w14:paraId="77594E57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1、2025年勉县茶叶产业链高质量发展建设项目施工图及相关文件资料；</w:t>
            </w:r>
          </w:p>
          <w:p w14:paraId="1A3845C3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2、陕西住房和城乡建设厅文件《关于印发2025陕西省建设工程费用规则等计价依据的通知》；</w:t>
            </w:r>
          </w:p>
          <w:p w14:paraId="604914CA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3、陕西省《建设工程工程量清单计价标准》（DB 61/T 5126-2025）》、《市政工程工程量计算标准（DB 61/T 5128-2025）》、《房屋建筑与装饰工程工程量计算标准（DB 61/T 5129-2025）》、《通用安装工程工程量计算标准（DB 61/T 5130-2025）》；</w:t>
            </w:r>
          </w:p>
          <w:p w14:paraId="24C78F2E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、《陕西省建设工程费用规则（2025）》、《陕西省房屋建筑与装饰工程消耗量定额（2025）》、《陕西省通用安装工程消耗量定额（2025）》、《陕西省市政工程消耗量定额（2025）》、《陕西省建设工程施工机械台班费用定额（2025）》、《陕西省建设工程施工仪器仪表台班费用定额（2025）》及配套各专业工程基</w:t>
            </w:r>
          </w:p>
        </w:tc>
      </w:tr>
    </w:tbl>
    <w:p w14:paraId="3DEA8E49">
      <w:pPr>
        <w:spacing w:before="212" w:line="180" w:lineRule="exact"/>
        <w:ind w:left="30" w:right="188" w:hanging="1"/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</w:pPr>
      <w:r>
        <w:rPr>
          <w:rFonts w:ascii="微软雅黑" w:hAnsi="微软雅黑" w:eastAsia="微软雅黑" w:cs="微软雅黑"/>
          <w:spacing w:val="1"/>
          <w:position w:val="-1"/>
          <w:sz w:val="18"/>
          <w:szCs w:val="18"/>
        </w:rPr>
        <w:t>注:编制（审核）说明应包括工程概况、工程范围、编制（审核）依据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 xml:space="preserve">、特殊要求（如有）及其他需要说明的问题 </w:t>
      </w:r>
      <w:r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  <w:t>等内容。</w:t>
      </w:r>
    </w:p>
    <w:p w14:paraId="0FF3C351">
      <w:pPr>
        <w:spacing w:before="80" w:line="182" w:lineRule="auto"/>
        <w:jc w:val="center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3"/>
          <w:sz w:val="40"/>
          <w:szCs w:val="40"/>
        </w:rPr>
        <w:t>编制（审核）</w:t>
      </w:r>
      <w:r>
        <w:rPr>
          <w:rFonts w:ascii="微软雅黑" w:hAnsi="微软雅黑" w:eastAsia="微软雅黑" w:cs="微软雅黑"/>
          <w:spacing w:val="-59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13"/>
          <w:sz w:val="40"/>
          <w:szCs w:val="40"/>
        </w:rPr>
        <w:t>说明</w:t>
      </w:r>
    </w:p>
    <w:p w14:paraId="7389623B">
      <w:pPr>
        <w:spacing w:before="205"/>
      </w:pPr>
    </w:p>
    <w:p w14:paraId="5B9DC476">
      <w:pPr>
        <w:sectPr>
          <w:type w:val="continuous"/>
          <w:pgSz w:w="11900" w:h="16840"/>
          <w:pgMar w:top="1161" w:right="882" w:bottom="0" w:left="817" w:header="0" w:footer="0" w:gutter="0"/>
          <w:cols w:equalWidth="0" w:num="1">
            <w:col w:w="10200"/>
          </w:cols>
        </w:sectPr>
      </w:pPr>
    </w:p>
    <w:p w14:paraId="2741CEA9">
      <w:pPr>
        <w:snapToGrid/>
        <w:spacing w:line="240" w:lineRule="auto"/>
        <w:jc w:val="left"/>
        <w:rPr>
          <w:rFonts w:hint="default" w:ascii="微软雅黑" w:hAnsi="微软雅黑" w:eastAsia="微软雅黑" w:cs="微软雅黑"/>
          <w:sz w:val="19"/>
          <w:szCs w:val="19"/>
          <w:lang w:val="en-US"/>
        </w:rPr>
        <w:sectPr>
          <w:type w:val="continuous"/>
          <w:pgSz w:w="11900" w:h="16840"/>
          <w:pgMar w:top="1161" w:right="882" w:bottom="0" w:left="817" w:header="0" w:footer="0" w:gutter="0"/>
          <w:cols w:space="425" w:num="1"/>
        </w:sectPr>
      </w:pPr>
      <w:r>
        <w:rPr>
          <w:rFonts w:ascii="微软雅黑" w:hAnsi="微软雅黑" w:eastAsia="微软雅黑" w:cs="微软雅黑"/>
          <w:spacing w:val="4"/>
          <w:sz w:val="19"/>
          <w:szCs w:val="19"/>
        </w:rPr>
        <w:t>工程名称：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2025年勉县茶叶产业链高质量发展建设项目                                                            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 xml:space="preserve"> 第</w:t>
      </w:r>
      <w:r>
        <w:rPr>
          <w:rFonts w:hint="eastAsia" w:ascii="微软雅黑" w:hAnsi="微软雅黑" w:eastAsia="微软雅黑" w:cs="微软雅黑"/>
          <w:spacing w:val="-2"/>
          <w:sz w:val="19"/>
          <w:szCs w:val="19"/>
          <w:lang w:val="en-US" w:eastAsia="zh-CN"/>
        </w:rPr>
        <w:t xml:space="preserve">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hint="eastAsia" w:ascii="微软雅黑" w:hAnsi="微软雅黑" w:eastAsia="微软雅黑" w:cs="微软雅黑"/>
          <w:spacing w:val="8"/>
          <w:sz w:val="19"/>
          <w:szCs w:val="19"/>
          <w:lang w:val="en-US" w:eastAsia="zh-CN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                   </w:t>
      </w:r>
    </w:p>
    <w:p w14:paraId="7DAAD1FB">
      <w:pPr>
        <w:spacing w:line="31" w:lineRule="exact"/>
      </w:pPr>
    </w:p>
    <w:tbl>
      <w:tblPr>
        <w:tblStyle w:val="9"/>
        <w:tblW w:w="1018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5"/>
      </w:tblGrid>
      <w:tr w14:paraId="0C75A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1" w:hRule="atLeast"/>
        </w:trPr>
        <w:tc>
          <w:tcPr>
            <w:tcW w:w="10185" w:type="dxa"/>
            <w:vAlign w:val="top"/>
          </w:tcPr>
          <w:p w14:paraId="025A71B6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sz w:val="10"/>
                <w:szCs w:val="10"/>
                <w:lang w:val="en-US" w:eastAsia="zh-CN"/>
              </w:rPr>
            </w:pPr>
          </w:p>
          <w:p w14:paraId="52E4712B"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价表等；</w:t>
            </w:r>
          </w:p>
          <w:p w14:paraId="0F0E4242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5、本工程材料价格参考汉中市建设工程造价管理办公室发布的2025年9月《汉中建筑安装工程材料机械劳务价格信息》勉县材料价格计取。</w:t>
            </w:r>
          </w:p>
          <w:p w14:paraId="49C9E33D">
            <w:pPr>
              <w:numPr>
                <w:ilvl w:val="0"/>
                <w:numId w:val="0"/>
              </w:numPr>
              <w:spacing w:line="480" w:lineRule="auto"/>
              <w:ind w:firstLine="560" w:firstLineChars="200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执行汉中市相配套的文件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；</w:t>
            </w:r>
          </w:p>
          <w:p w14:paraId="0357CB9E">
            <w:pPr>
              <w:pStyle w:val="3"/>
              <w:spacing w:line="480" w:lineRule="auto"/>
              <w:ind w:left="0" w:leftChars="0" w:firstLine="0" w:firstLineChars="0"/>
              <w:rPr>
                <w:rFonts w:hint="eastAsia" w:ascii="宋体" w:hAnsi="宋体" w:eastAsia="宋体" w:cs="宋体"/>
                <w:spacing w:val="1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  <w:p w14:paraId="664DA139">
            <w:pPr>
              <w:spacing w:line="240" w:lineRule="auto"/>
              <w:ind w:left="0" w:leftChars="0" w:firstLine="7614" w:firstLineChars="27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2"/>
                <w:sz w:val="28"/>
                <w:szCs w:val="28"/>
                <w:lang w:val="en-US" w:eastAsia="zh-CN" w:bidi="ar-SA"/>
              </w:rPr>
              <w:t>2025年11月19日</w:t>
            </w:r>
          </w:p>
          <w:p w14:paraId="71AF9455">
            <w:pPr>
              <w:spacing w:line="240" w:lineRule="auto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1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3B116AFA">
      <w:pPr>
        <w:spacing w:before="212" w:line="180" w:lineRule="exact"/>
        <w:ind w:right="188"/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</w:pPr>
      <w:r>
        <w:rPr>
          <w:rFonts w:ascii="微软雅黑" w:hAnsi="微软雅黑" w:eastAsia="微软雅黑" w:cs="微软雅黑"/>
          <w:spacing w:val="1"/>
          <w:position w:val="-1"/>
          <w:sz w:val="18"/>
          <w:szCs w:val="18"/>
        </w:rPr>
        <w:t>注:编制（审核）说明应包括工程概况、工程范围、编制（审核）依据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 xml:space="preserve">、特殊要求（如有）及其他需要说明的问题 </w:t>
      </w:r>
      <w:r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  <w:t>等内容。</w:t>
      </w:r>
    </w:p>
    <w:sectPr>
      <w:type w:val="continuous"/>
      <w:pgSz w:w="11900" w:h="16840"/>
      <w:pgMar w:top="1161" w:right="882" w:bottom="0" w:left="817" w:header="0" w:footer="0" w:gutter="0"/>
      <w:cols w:equalWidth="0" w:num="1">
        <w:col w:w="102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7E43B">
    <w:pPr>
      <w:spacing w:before="212" w:line="180" w:lineRule="exact"/>
      <w:ind w:left="30" w:right="188" w:hanging="1"/>
      <w:rPr>
        <w:rFonts w:ascii="微软雅黑" w:hAnsi="微软雅黑" w:eastAsia="微软雅黑" w:cs="微软雅黑"/>
        <w:spacing w:val="1"/>
        <w:position w:val="-1"/>
        <w:sz w:val="18"/>
        <w:szCs w:val="18"/>
      </w:rPr>
    </w:pPr>
  </w:p>
  <w:p w14:paraId="4A84ABA1">
    <w:pPr>
      <w:pStyle w:val="4"/>
    </w:pPr>
  </w:p>
  <w:p w14:paraId="6B1BA64F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AE0541"/>
    <w:rsid w:val="07BD74E0"/>
    <w:rsid w:val="16A47C6E"/>
    <w:rsid w:val="23E07F6E"/>
    <w:rsid w:val="27734588"/>
    <w:rsid w:val="288D7706"/>
    <w:rsid w:val="2FB662A5"/>
    <w:rsid w:val="322E7A29"/>
    <w:rsid w:val="46691693"/>
    <w:rsid w:val="4B94784E"/>
    <w:rsid w:val="4D477888"/>
    <w:rsid w:val="54DF0CD3"/>
    <w:rsid w:val="55085A60"/>
    <w:rsid w:val="57A44ACD"/>
    <w:rsid w:val="5C514191"/>
    <w:rsid w:val="5D5D378F"/>
    <w:rsid w:val="5F1E0A11"/>
    <w:rsid w:val="63FA0916"/>
    <w:rsid w:val="6804561A"/>
    <w:rsid w:val="69FD094E"/>
    <w:rsid w:val="6A7C0241"/>
    <w:rsid w:val="6AB65C66"/>
    <w:rsid w:val="761A519B"/>
    <w:rsid w:val="7AC8166A"/>
    <w:rsid w:val="7DBA50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Indent 2"/>
    <w:basedOn w:val="1"/>
    <w:qFormat/>
    <w:uiPriority w:val="0"/>
    <w:pPr>
      <w:ind w:firstLine="538" w:firstLineChars="192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940</Words>
  <Characters>1067</Characters>
  <TotalTime>0</TotalTime>
  <ScaleCrop>false</ScaleCrop>
  <LinksUpToDate>false</LinksUpToDate>
  <CharactersWithSpaces>1717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2025-07-14T18:08:00Z</dcterms:created>
  <dc:creator>Administrator</dc:creator>
  <cp:lastModifiedBy>范小沛</cp:lastModifiedBy>
  <dcterms:modified xsi:type="dcterms:W3CDTF">2025-11-20T08:43:33Z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2025-07-14T18:11:54Z</vt:filetime>
  </property>
  <property fmtid="{D5CDD505-2E9C-101B-9397-08002B2CF9AE}" pid="4" name="KSOTemplateDocerSaveRecord">
    <vt:lpwstr>eyJoZGlkIjoiMWQ5YTJjNWQzZDA1ZGZhOWFmYWQ2MjU4N2M5NDU3MTkiLCJ1c2VySWQiOiI0ODQ2ODI1MjcifQ==</vt:lpwstr>
  </property>
  <property fmtid="{D5CDD505-2E9C-101B-9397-08002B2CF9AE}" pid="5" name="KSOProductBuildVer">
    <vt:lpwstr>2052-12.1.0.23542</vt:lpwstr>
  </property>
  <property fmtid="{D5CDD505-2E9C-101B-9397-08002B2CF9AE}" pid="6" name="ICV">
    <vt:lpwstr>E71BB7A9734541A5BF09BA1938C8AF12_13</vt:lpwstr>
  </property>
</Properties>
</file>