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6DC2A">
      <w:pPr>
        <w:jc w:val="center"/>
        <w:rPr>
          <w:b/>
          <w:bCs/>
          <w:sz w:val="30"/>
          <w:szCs w:val="30"/>
        </w:rPr>
      </w:pPr>
      <w:bookmarkStart w:id="0" w:name="_GoBack"/>
      <w:r>
        <w:rPr>
          <w:rFonts w:hint="eastAsia" w:ascii="宋体" w:hAnsi="宋体" w:eastAsia="Times New Roman" w:cs="仿宋"/>
          <w:b/>
          <w:bCs/>
          <w:kern w:val="0"/>
          <w:sz w:val="30"/>
          <w:szCs w:val="30"/>
          <w:lang w:val="en-US" w:eastAsia="zh-CN" w:bidi="ar"/>
        </w:rPr>
        <w:t>售后服务及培训计划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E3347"/>
    <w:rsid w:val="2C3B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2025-08-21T04:30:00Z</dcterms:created>
  <dc:creator>杨光</dc:creator>
  <cp:lastModifiedBy>快乐猫</cp:lastModifiedBy>
  <dcterms:modified xsi:type="dcterms:W3CDTF">2025-08-21T04:31:19Z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E9B55A56E5834160897D0246BAAFB9F3_12</vt:lpwstr>
  </property>
</Properties>
</file>