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page" w:tblpX="8119" w:tblpY="-3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0"/>
      </w:tblGrid>
      <w:tr w14:paraId="6D827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2160" w:type="dxa"/>
            <w:vAlign w:val="center"/>
          </w:tcPr>
          <w:p w14:paraId="67C86543">
            <w:pPr>
              <w:ind w:left="0" w:leftChars="0" w:firstLine="0" w:firstLineChars="0"/>
              <w:jc w:val="center"/>
              <w:rPr>
                <w:rFonts w:hint="default" w:eastAsia="宋体"/>
                <w:sz w:val="32"/>
                <w:szCs w:val="52"/>
                <w:vertAlign w:val="baseline"/>
                <w:lang w:val="en-US" w:eastAsia="zh-CN"/>
              </w:rPr>
            </w:pPr>
            <w:r>
              <w:rPr>
                <w:rFonts w:hint="default" w:eastAsia="宋体"/>
                <w:sz w:val="32"/>
                <w:szCs w:val="52"/>
                <w:vertAlign w:val="baseline"/>
                <w:lang w:val="en-US" w:eastAsia="zh-CN"/>
              </w:rPr>
              <w:t>竞争性磋商</w:t>
            </w:r>
          </w:p>
        </w:tc>
      </w:tr>
    </w:tbl>
    <w:p w14:paraId="267866C2">
      <w:pPr>
        <w:ind w:left="0" w:leftChars="0" w:firstLine="0" w:firstLineChars="0"/>
        <w:rPr>
          <w:rFonts w:hint="eastAsia" w:ascii="仿宋" w:hAnsi="仿宋" w:eastAsia="仿宋" w:cs="仿宋"/>
          <w:vertAlign w:val="baseline"/>
          <w:lang w:val="en-US" w:eastAsia="zh-CN"/>
        </w:rPr>
      </w:pPr>
      <w:r>
        <w:rPr>
          <w:rFonts w:hint="eastAsia" w:ascii="仿宋" w:hAnsi="仿宋" w:eastAsia="仿宋" w:cs="仿宋"/>
          <w:sz w:val="32"/>
          <w:szCs w:val="52"/>
          <w:lang w:val="en-US" w:eastAsia="zh-CN"/>
        </w:rPr>
        <w:t xml:space="preserve">政府采购项目 </w:t>
      </w:r>
      <w:r>
        <w:rPr>
          <w:rFonts w:hint="eastAsia" w:ascii="仿宋" w:hAnsi="仿宋" w:eastAsia="仿宋" w:cs="仿宋"/>
          <w:lang w:val="en-US" w:eastAsia="zh-CN"/>
        </w:rPr>
        <w:t xml:space="preserve">                                 </w:t>
      </w:r>
    </w:p>
    <w:p w14:paraId="67FA6D5B">
      <w:pPr>
        <w:rPr>
          <w:rFonts w:hint="eastAsia" w:ascii="仿宋" w:hAnsi="仿宋" w:eastAsia="仿宋" w:cs="仿宋"/>
          <w:lang w:val="en-US" w:eastAsia="zh-CN"/>
        </w:rPr>
      </w:pPr>
    </w:p>
    <w:p w14:paraId="53317DA8">
      <w:pPr>
        <w:rPr>
          <w:rFonts w:hint="eastAsia" w:ascii="仿宋" w:hAnsi="仿宋" w:eastAsia="仿宋" w:cs="仿宋"/>
        </w:rPr>
      </w:pPr>
    </w:p>
    <w:p w14:paraId="1B884D54">
      <w:pPr>
        <w:rPr>
          <w:rFonts w:hint="eastAsia" w:ascii="仿宋" w:hAnsi="仿宋" w:eastAsia="仿宋" w:cs="仿宋"/>
        </w:rPr>
      </w:pPr>
    </w:p>
    <w:p w14:paraId="4CBBDFF1">
      <w:pPr>
        <w:rPr>
          <w:rFonts w:hint="eastAsia" w:ascii="仿宋" w:hAnsi="仿宋" w:eastAsia="仿宋" w:cs="仿宋"/>
        </w:rPr>
      </w:pPr>
    </w:p>
    <w:p w14:paraId="5ED46D41">
      <w:pPr>
        <w:ind w:left="0" w:leftChars="0" w:firstLine="0" w:firstLineChars="0"/>
        <w:jc w:val="center"/>
        <w:rPr>
          <w:rFonts w:hint="eastAsia" w:ascii="仿宋" w:hAnsi="仿宋" w:eastAsia="仿宋" w:cs="仿宋"/>
          <w:b/>
          <w:bCs/>
          <w:sz w:val="52"/>
          <w:szCs w:val="160"/>
          <w:lang w:eastAsia="zh-CN"/>
        </w:rPr>
      </w:pPr>
      <w:r>
        <w:rPr>
          <w:rFonts w:hint="eastAsia" w:ascii="仿宋" w:hAnsi="仿宋" w:eastAsia="仿宋" w:cs="仿宋"/>
          <w:b/>
          <w:bCs/>
          <w:sz w:val="52"/>
          <w:szCs w:val="160"/>
          <w:lang w:eastAsia="zh-CN"/>
        </w:rPr>
        <w:t>勉县2025年柴油车路查路检及非道路移动机械尾气检查项目</w:t>
      </w:r>
    </w:p>
    <w:p w14:paraId="0C53427B">
      <w:pPr>
        <w:ind w:left="0" w:leftChars="0" w:firstLine="0" w:firstLineChars="0"/>
        <w:jc w:val="center"/>
        <w:rPr>
          <w:rFonts w:hint="eastAsia" w:ascii="仿宋" w:hAnsi="仿宋" w:eastAsia="仿宋" w:cs="仿宋"/>
          <w:b/>
          <w:bCs/>
          <w:sz w:val="72"/>
          <w:szCs w:val="200"/>
        </w:rPr>
      </w:pPr>
    </w:p>
    <w:p w14:paraId="292DA1B6">
      <w:pPr>
        <w:ind w:left="0" w:leftChars="0" w:firstLine="0" w:firstLineChars="0"/>
        <w:jc w:val="center"/>
        <w:rPr>
          <w:rFonts w:hint="eastAsia" w:ascii="仿宋" w:hAnsi="仿宋" w:eastAsia="仿宋" w:cs="仿宋"/>
        </w:rPr>
      </w:pPr>
      <w:r>
        <w:rPr>
          <w:rFonts w:hint="eastAsia" w:ascii="仿宋" w:hAnsi="仿宋" w:eastAsia="仿宋" w:cs="仿宋"/>
          <w:b/>
          <w:bCs/>
          <w:sz w:val="72"/>
          <w:szCs w:val="200"/>
        </w:rPr>
        <w:t>服 务 合 同</w:t>
      </w:r>
    </w:p>
    <w:p w14:paraId="7A476175">
      <w:pPr>
        <w:ind w:left="0" w:leftChars="0" w:firstLine="0" w:firstLineChars="0"/>
        <w:jc w:val="center"/>
        <w:rPr>
          <w:rFonts w:hint="eastAsia" w:ascii="仿宋" w:hAnsi="仿宋" w:eastAsia="仿宋" w:cs="仿宋"/>
          <w:b w:val="0"/>
          <w:bCs w:val="0"/>
          <w:sz w:val="36"/>
          <w:szCs w:val="56"/>
        </w:rPr>
      </w:pPr>
      <w:r>
        <w:rPr>
          <w:rFonts w:hint="eastAsia" w:ascii="仿宋" w:hAnsi="仿宋" w:eastAsia="仿宋" w:cs="仿宋"/>
          <w:b w:val="0"/>
          <w:bCs w:val="0"/>
          <w:sz w:val="40"/>
          <w:szCs w:val="72"/>
          <w:lang w:eastAsia="zh-CN"/>
        </w:rPr>
        <w:t>（项目</w:t>
      </w:r>
      <w:r>
        <w:rPr>
          <w:rFonts w:hint="eastAsia" w:ascii="仿宋" w:hAnsi="仿宋" w:eastAsia="仿宋" w:cs="仿宋"/>
          <w:b w:val="0"/>
          <w:bCs w:val="0"/>
          <w:sz w:val="36"/>
          <w:szCs w:val="56"/>
        </w:rPr>
        <w:t>编号：</w:t>
      </w:r>
      <w:r>
        <w:rPr>
          <w:rFonts w:hint="eastAsia" w:ascii="仿宋" w:hAnsi="仿宋" w:eastAsia="仿宋" w:cs="仿宋"/>
          <w:b w:val="0"/>
          <w:bCs w:val="0"/>
          <w:sz w:val="36"/>
          <w:szCs w:val="56"/>
          <w:lang w:eastAsia="zh-CN"/>
        </w:rPr>
        <w:t>ZYTT2025-HZ015</w:t>
      </w:r>
      <w:r>
        <w:rPr>
          <w:rFonts w:hint="eastAsia" w:ascii="仿宋" w:hAnsi="仿宋" w:eastAsia="仿宋" w:cs="仿宋"/>
          <w:b w:val="0"/>
          <w:bCs w:val="0"/>
          <w:sz w:val="40"/>
          <w:szCs w:val="72"/>
          <w:lang w:eastAsia="zh-CN"/>
        </w:rPr>
        <w:t>）</w:t>
      </w:r>
    </w:p>
    <w:p w14:paraId="5DF39621">
      <w:pPr>
        <w:ind w:left="0" w:leftChars="0" w:firstLine="0" w:firstLineChars="0"/>
        <w:rPr>
          <w:rFonts w:hint="eastAsia" w:ascii="仿宋" w:hAnsi="仿宋" w:eastAsia="仿宋" w:cs="仿宋"/>
        </w:rPr>
      </w:pPr>
    </w:p>
    <w:p w14:paraId="208F2DC1">
      <w:pPr>
        <w:rPr>
          <w:rFonts w:hint="eastAsia" w:ascii="仿宋" w:hAnsi="仿宋" w:eastAsia="仿宋" w:cs="仿宋"/>
        </w:rPr>
      </w:pPr>
    </w:p>
    <w:p w14:paraId="6B606057">
      <w:pPr>
        <w:rPr>
          <w:rFonts w:hint="eastAsia" w:ascii="仿宋" w:hAnsi="仿宋" w:eastAsia="仿宋" w:cs="仿宋"/>
        </w:rPr>
      </w:pPr>
    </w:p>
    <w:p w14:paraId="27602731">
      <w:pPr>
        <w:rPr>
          <w:rFonts w:hint="eastAsia" w:ascii="仿宋" w:hAnsi="仿宋" w:eastAsia="仿宋" w:cs="仿宋"/>
        </w:rPr>
      </w:pPr>
    </w:p>
    <w:p w14:paraId="76F59509">
      <w:pPr>
        <w:ind w:left="0" w:leftChars="0" w:firstLine="842" w:firstLineChars="262"/>
        <w:rPr>
          <w:rFonts w:hint="eastAsia" w:ascii="仿宋" w:hAnsi="仿宋" w:eastAsia="仿宋" w:cs="仿宋"/>
          <w:b/>
          <w:bCs/>
          <w:sz w:val="32"/>
          <w:szCs w:val="52"/>
        </w:rPr>
      </w:pPr>
      <w:r>
        <w:rPr>
          <w:rFonts w:hint="eastAsia" w:ascii="仿宋" w:hAnsi="仿宋" w:eastAsia="仿宋" w:cs="仿宋"/>
          <w:b/>
          <w:bCs/>
          <w:sz w:val="32"/>
          <w:szCs w:val="52"/>
        </w:rPr>
        <w:t>甲 方：</w:t>
      </w:r>
      <w:r>
        <w:rPr>
          <w:rFonts w:hint="eastAsia" w:ascii="仿宋" w:hAnsi="仿宋" w:eastAsia="仿宋" w:cs="仿宋"/>
          <w:b/>
          <w:bCs/>
          <w:sz w:val="32"/>
          <w:szCs w:val="52"/>
          <w:lang w:eastAsia="zh-CN"/>
        </w:rPr>
        <w:t>汉中市生态环境局勉县分局</w:t>
      </w:r>
    </w:p>
    <w:p w14:paraId="6F99762A">
      <w:pPr>
        <w:ind w:left="0" w:leftChars="0" w:firstLine="842" w:firstLineChars="262"/>
        <w:rPr>
          <w:rFonts w:hint="eastAsia" w:ascii="仿宋" w:hAnsi="仿宋" w:eastAsia="仿宋" w:cs="仿宋"/>
          <w:b/>
          <w:bCs/>
          <w:sz w:val="32"/>
          <w:szCs w:val="52"/>
        </w:rPr>
      </w:pPr>
      <w:r>
        <w:rPr>
          <w:rFonts w:hint="eastAsia" w:ascii="仿宋" w:hAnsi="仿宋" w:eastAsia="仿宋" w:cs="仿宋"/>
          <w:b/>
          <w:bCs/>
          <w:sz w:val="32"/>
          <w:szCs w:val="52"/>
        </w:rPr>
        <w:t>乙 方：</w:t>
      </w:r>
    </w:p>
    <w:p w14:paraId="1BB77B74">
      <w:pPr>
        <w:ind w:left="0" w:leftChars="0" w:firstLine="0" w:firstLineChars="0"/>
        <w:rPr>
          <w:rFonts w:hint="eastAsia" w:ascii="仿宋" w:hAnsi="仿宋" w:eastAsia="仿宋" w:cs="仿宋"/>
          <w:b/>
          <w:bCs/>
        </w:rPr>
      </w:pPr>
    </w:p>
    <w:p w14:paraId="2AB2DCE2">
      <w:pPr>
        <w:ind w:left="0" w:leftChars="0" w:firstLine="0" w:firstLineChars="0"/>
        <w:jc w:val="center"/>
        <w:rPr>
          <w:rFonts w:hint="eastAsia" w:ascii="仿宋" w:hAnsi="仿宋" w:eastAsia="仿宋" w:cs="仿宋"/>
          <w:b/>
          <w:bCs/>
          <w:sz w:val="32"/>
          <w:szCs w:val="52"/>
        </w:rPr>
      </w:pPr>
      <w:r>
        <w:rPr>
          <w:rFonts w:hint="eastAsia" w:ascii="仿宋" w:hAnsi="仿宋" w:eastAsia="仿宋" w:cs="仿宋"/>
          <w:b/>
          <w:bCs/>
          <w:sz w:val="32"/>
          <w:szCs w:val="52"/>
        </w:rPr>
        <w:t>202</w:t>
      </w:r>
      <w:r>
        <w:rPr>
          <w:rFonts w:hint="eastAsia" w:ascii="仿宋" w:hAnsi="仿宋" w:eastAsia="仿宋" w:cs="仿宋"/>
          <w:b/>
          <w:bCs/>
          <w:sz w:val="32"/>
          <w:szCs w:val="52"/>
          <w:lang w:val="en-US" w:eastAsia="zh-CN"/>
        </w:rPr>
        <w:t>5</w:t>
      </w:r>
      <w:r>
        <w:rPr>
          <w:rFonts w:hint="eastAsia" w:ascii="仿宋" w:hAnsi="仿宋" w:eastAsia="仿宋" w:cs="仿宋"/>
          <w:b/>
          <w:bCs/>
          <w:sz w:val="32"/>
          <w:szCs w:val="52"/>
        </w:rPr>
        <w:t xml:space="preserve"> 年 XX 月</w:t>
      </w:r>
    </w:p>
    <w:p w14:paraId="5435F2CF">
      <w:pPr>
        <w:bidi w:val="0"/>
        <w:ind w:left="0" w:leftChars="0" w:firstLine="0" w:firstLineChars="0"/>
        <w:jc w:val="center"/>
        <w:rPr>
          <w:rFonts w:hint="eastAsia" w:ascii="仿宋" w:hAnsi="仿宋" w:eastAsia="仿宋" w:cs="仿宋"/>
          <w:b/>
          <w:bCs/>
          <w:sz w:val="32"/>
          <w:szCs w:val="32"/>
        </w:rPr>
      </w:pPr>
    </w:p>
    <w:p w14:paraId="51BA0775">
      <w:pPr>
        <w:bidi w:val="0"/>
        <w:ind w:left="0" w:leftChars="0" w:firstLine="0" w:firstLineChars="0"/>
        <w:jc w:val="center"/>
        <w:rPr>
          <w:rFonts w:hint="eastAsia" w:ascii="仿宋" w:hAnsi="仿宋" w:eastAsia="仿宋" w:cs="仿宋"/>
          <w:b w:val="0"/>
          <w:bCs w:val="0"/>
        </w:rPr>
      </w:pPr>
      <w:r>
        <w:rPr>
          <w:rFonts w:hint="eastAsia" w:ascii="仿宋" w:hAnsi="仿宋" w:eastAsia="仿宋" w:cs="仿宋"/>
          <w:b/>
          <w:bCs/>
          <w:sz w:val="32"/>
          <w:szCs w:val="32"/>
        </w:rPr>
        <w:t>服 务 合 同</w:t>
      </w:r>
    </w:p>
    <w:p w14:paraId="60964A31">
      <w:pPr>
        <w:bidi w:val="0"/>
        <w:rPr>
          <w:rFonts w:hint="eastAsia" w:ascii="仿宋" w:hAnsi="仿宋" w:eastAsia="仿宋" w:cs="仿宋"/>
          <w:b w:val="0"/>
          <w:bCs w:val="0"/>
          <w:sz w:val="28"/>
          <w:szCs w:val="28"/>
        </w:rPr>
      </w:pPr>
    </w:p>
    <w:p w14:paraId="62BCB0FA">
      <w:pPr>
        <w:bidi w:val="0"/>
        <w:rPr>
          <w:rFonts w:hint="eastAsia" w:ascii="仿宋" w:hAnsi="仿宋" w:eastAsia="仿宋" w:cs="仿宋"/>
          <w:b/>
          <w:bCs/>
          <w:sz w:val="28"/>
          <w:szCs w:val="28"/>
          <w:lang w:eastAsia="zh-CN"/>
        </w:rPr>
      </w:pPr>
      <w:r>
        <w:rPr>
          <w:rFonts w:hint="eastAsia" w:ascii="仿宋" w:hAnsi="仿宋" w:eastAsia="仿宋" w:cs="仿宋"/>
          <w:b w:val="0"/>
          <w:bCs w:val="0"/>
          <w:sz w:val="28"/>
          <w:szCs w:val="28"/>
        </w:rPr>
        <w:t>甲方</w:t>
      </w:r>
      <w:r>
        <w:rPr>
          <w:rFonts w:hint="eastAsia" w:ascii="仿宋" w:hAnsi="仿宋" w:eastAsia="仿宋" w:cs="仿宋"/>
          <w:b/>
          <w:bCs/>
          <w:sz w:val="28"/>
          <w:szCs w:val="28"/>
          <w:lang w:eastAsia="zh-CN"/>
        </w:rPr>
        <w:t>（</w:t>
      </w:r>
      <w:r>
        <w:rPr>
          <w:rFonts w:hint="eastAsia" w:ascii="仿宋" w:hAnsi="仿宋" w:eastAsia="仿宋" w:cs="仿宋"/>
          <w:b/>
          <w:bCs/>
          <w:sz w:val="28"/>
          <w:szCs w:val="28"/>
        </w:rPr>
        <w:t>采购人名称全称</w:t>
      </w:r>
      <w:r>
        <w:rPr>
          <w:rFonts w:hint="eastAsia" w:ascii="仿宋" w:hAnsi="仿宋" w:eastAsia="仿宋" w:cs="仿宋"/>
          <w:b/>
          <w:bCs/>
          <w:sz w:val="28"/>
          <w:szCs w:val="28"/>
          <w:lang w:eastAsia="zh-CN"/>
        </w:rPr>
        <w:t>）：</w:t>
      </w:r>
    </w:p>
    <w:p w14:paraId="72971EDF">
      <w:pPr>
        <w:bidi w:val="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rPr>
        <w:t>乙方</w:t>
      </w:r>
      <w:r>
        <w:rPr>
          <w:rFonts w:hint="eastAsia" w:ascii="仿宋" w:hAnsi="仿宋" w:eastAsia="仿宋" w:cs="仿宋"/>
          <w:b/>
          <w:bCs/>
          <w:sz w:val="28"/>
          <w:szCs w:val="28"/>
          <w:lang w:eastAsia="zh-CN"/>
        </w:rPr>
        <w:t>（</w:t>
      </w:r>
      <w:r>
        <w:rPr>
          <w:rFonts w:hint="eastAsia" w:ascii="仿宋" w:hAnsi="仿宋" w:eastAsia="仿宋" w:cs="仿宋"/>
          <w:b/>
          <w:bCs/>
          <w:sz w:val="28"/>
          <w:szCs w:val="28"/>
        </w:rPr>
        <w:t>供应商名称全称</w:t>
      </w:r>
      <w:r>
        <w:rPr>
          <w:rFonts w:hint="eastAsia" w:ascii="仿宋" w:hAnsi="仿宋" w:eastAsia="仿宋" w:cs="仿宋"/>
          <w:b/>
          <w:bCs/>
          <w:sz w:val="28"/>
          <w:szCs w:val="28"/>
          <w:lang w:eastAsia="zh-CN"/>
        </w:rPr>
        <w:t>）：</w:t>
      </w:r>
    </w:p>
    <w:p w14:paraId="0DE350DE">
      <w:pPr>
        <w:bidi w:val="0"/>
        <w:rPr>
          <w:rFonts w:hint="eastAsia" w:ascii="仿宋" w:hAnsi="仿宋" w:eastAsia="仿宋" w:cs="仿宋"/>
          <w:b w:val="0"/>
          <w:bCs w:val="0"/>
          <w:sz w:val="24"/>
          <w:szCs w:val="24"/>
        </w:rPr>
      </w:pPr>
      <w:r>
        <w:rPr>
          <w:rFonts w:hint="eastAsia" w:ascii="仿宋" w:hAnsi="仿宋" w:eastAsia="仿宋" w:cs="仿宋"/>
          <w:b w:val="0"/>
          <w:bCs w:val="0"/>
          <w:sz w:val="28"/>
          <w:szCs w:val="28"/>
          <w:u w:val="single"/>
          <w:lang w:eastAsia="zh-CN"/>
        </w:rPr>
        <w:t>陕西正圆通泰项目管理有限公司</w:t>
      </w:r>
      <w:r>
        <w:rPr>
          <w:rFonts w:hint="eastAsia" w:ascii="仿宋" w:hAnsi="仿宋" w:eastAsia="仿宋" w:cs="仿宋"/>
          <w:b w:val="0"/>
          <w:bCs w:val="0"/>
          <w:sz w:val="28"/>
          <w:szCs w:val="28"/>
        </w:rPr>
        <w:t>就甲方所需服务，在</w:t>
      </w:r>
      <w:r>
        <w:rPr>
          <w:rFonts w:hint="eastAsia" w:ascii="仿宋" w:hAnsi="仿宋" w:eastAsia="仿宋" w:cs="仿宋"/>
          <w:b w:val="0"/>
          <w:bCs w:val="0"/>
          <w:sz w:val="28"/>
          <w:szCs w:val="28"/>
          <w:u w:val="single"/>
          <w:lang w:eastAsia="zh-CN"/>
        </w:rPr>
        <w:t>勉县财政局</w:t>
      </w:r>
      <w:r>
        <w:rPr>
          <w:rFonts w:hint="eastAsia" w:ascii="仿宋" w:hAnsi="仿宋" w:eastAsia="仿宋" w:cs="仿宋"/>
          <w:b w:val="0"/>
          <w:bCs w:val="0"/>
          <w:sz w:val="28"/>
          <w:szCs w:val="28"/>
        </w:rPr>
        <w:t>的监督管理下，按照政府采购程序组织竞争性磋商，确定乙方为</w:t>
      </w:r>
      <w:r>
        <w:rPr>
          <w:rFonts w:hint="eastAsia" w:ascii="仿宋" w:hAnsi="仿宋" w:eastAsia="仿宋" w:cs="仿宋"/>
          <w:b w:val="0"/>
          <w:bCs w:val="0"/>
          <w:sz w:val="28"/>
          <w:szCs w:val="28"/>
          <w:u w:val="single"/>
          <w:lang w:eastAsia="zh-CN"/>
        </w:rPr>
        <w:t>勉县2025年柴油车路查路检及非道路移动机械尾气检查项目</w:t>
      </w:r>
      <w:r>
        <w:rPr>
          <w:rFonts w:hint="eastAsia" w:ascii="仿宋" w:hAnsi="仿宋" w:eastAsia="仿宋" w:cs="仿宋"/>
          <w:b w:val="0"/>
          <w:bCs w:val="0"/>
          <w:color w:val="000000"/>
          <w:sz w:val="28"/>
          <w:szCs w:val="28"/>
          <w:highlight w:val="none"/>
          <w:u w:val="single"/>
          <w:lang w:eastAsia="zh-CN"/>
        </w:rPr>
        <w:t>（</w:t>
      </w:r>
      <w:r>
        <w:rPr>
          <w:rFonts w:hint="eastAsia" w:ascii="仿宋" w:hAnsi="仿宋" w:eastAsia="仿宋" w:cs="仿宋"/>
          <w:b w:val="0"/>
          <w:bCs w:val="0"/>
          <w:sz w:val="28"/>
          <w:szCs w:val="28"/>
        </w:rPr>
        <w:t>项目编号</w:t>
      </w:r>
      <w:r>
        <w:rPr>
          <w:rFonts w:hint="eastAsia" w:ascii="仿宋" w:hAnsi="仿宋" w:eastAsia="仿宋" w:cs="仿宋"/>
          <w:b w:val="0"/>
          <w:bCs w:val="0"/>
          <w:sz w:val="28"/>
          <w:szCs w:val="28"/>
          <w:lang w:val="en-US" w:eastAsia="zh-CN"/>
        </w:rPr>
        <w:t>:ZYTT2025-HZ015</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成交供应商。依据《中华人民共和国政府采购法》、《中华人民共和国民法典》以及</w:t>
      </w:r>
      <w:r>
        <w:rPr>
          <w:rFonts w:hint="eastAsia" w:ascii="仿宋" w:hAnsi="仿宋" w:eastAsia="仿宋" w:cs="仿宋"/>
          <w:b w:val="0"/>
          <w:bCs w:val="0"/>
          <w:sz w:val="28"/>
          <w:szCs w:val="28"/>
          <w:u w:val="single"/>
          <w:lang w:val="en-US" w:eastAsia="zh-CN"/>
        </w:rPr>
        <w:t>勉县财政局</w:t>
      </w:r>
      <w:r>
        <w:rPr>
          <w:rFonts w:hint="eastAsia" w:ascii="仿宋" w:hAnsi="仿宋" w:eastAsia="仿宋" w:cs="仿宋"/>
          <w:b w:val="0"/>
          <w:bCs w:val="0"/>
          <w:sz w:val="28"/>
          <w:szCs w:val="28"/>
        </w:rPr>
        <w:t>的监督管理下，经甲、乙双方协商，达成如下合同条款。</w:t>
      </w:r>
    </w:p>
    <w:p w14:paraId="1BD60EC4">
      <w:pPr>
        <w:bidi w:val="0"/>
        <w:rPr>
          <w:rFonts w:hint="eastAsia" w:ascii="仿宋" w:hAnsi="仿宋" w:eastAsia="仿宋" w:cs="仿宋"/>
          <w:b/>
          <w:bCs/>
          <w:sz w:val="28"/>
          <w:szCs w:val="28"/>
          <w:lang w:eastAsia="zh-CN"/>
        </w:rPr>
      </w:pPr>
      <w:r>
        <w:rPr>
          <w:rFonts w:hint="eastAsia" w:ascii="仿宋" w:hAnsi="仿宋" w:eastAsia="仿宋" w:cs="仿宋"/>
          <w:b/>
          <w:bCs/>
          <w:sz w:val="28"/>
          <w:szCs w:val="28"/>
        </w:rPr>
        <w:t>一、合同标的物内容及数量</w:t>
      </w:r>
      <w:r>
        <w:rPr>
          <w:rFonts w:hint="eastAsia" w:ascii="仿宋" w:hAnsi="仿宋" w:eastAsia="仿宋" w:cs="仿宋"/>
          <w:b/>
          <w:bCs/>
          <w:sz w:val="28"/>
          <w:szCs w:val="28"/>
          <w:lang w:eastAsia="zh-CN"/>
        </w:rPr>
        <w:t>（</w:t>
      </w:r>
      <w:r>
        <w:rPr>
          <w:rFonts w:hint="eastAsia" w:ascii="仿宋" w:hAnsi="仿宋" w:eastAsia="仿宋" w:cs="仿宋"/>
          <w:b/>
          <w:bCs/>
          <w:sz w:val="28"/>
          <w:szCs w:val="28"/>
        </w:rPr>
        <w:t>以响应文件正本和澄清表</w:t>
      </w:r>
      <w:r>
        <w:rPr>
          <w:rFonts w:hint="eastAsia" w:ascii="仿宋" w:hAnsi="仿宋" w:eastAsia="仿宋" w:cs="仿宋"/>
          <w:b/>
          <w:bCs/>
          <w:sz w:val="28"/>
          <w:szCs w:val="28"/>
          <w:lang w:eastAsia="zh-CN"/>
        </w:rPr>
        <w:t>〈</w:t>
      </w:r>
      <w:r>
        <w:rPr>
          <w:rFonts w:hint="eastAsia" w:ascii="仿宋" w:hAnsi="仿宋" w:eastAsia="仿宋" w:cs="仿宋"/>
          <w:b/>
          <w:bCs/>
          <w:sz w:val="28"/>
          <w:szCs w:val="28"/>
        </w:rPr>
        <w:t>函〉为准</w:t>
      </w:r>
      <w:r>
        <w:rPr>
          <w:rFonts w:hint="eastAsia" w:ascii="仿宋" w:hAnsi="仿宋" w:eastAsia="仿宋" w:cs="仿宋"/>
          <w:b/>
          <w:bCs/>
          <w:sz w:val="28"/>
          <w:szCs w:val="28"/>
          <w:lang w:eastAsia="zh-CN"/>
        </w:rPr>
        <w:t>）</w:t>
      </w:r>
    </w:p>
    <w:tbl>
      <w:tblPr>
        <w:tblStyle w:val="12"/>
        <w:tblW w:w="501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34"/>
        <w:gridCol w:w="1635"/>
        <w:gridCol w:w="1646"/>
        <w:gridCol w:w="1166"/>
        <w:gridCol w:w="1626"/>
        <w:gridCol w:w="1356"/>
      </w:tblGrid>
      <w:tr w14:paraId="075B1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901" w:type="pct"/>
            <w:vAlign w:val="center"/>
          </w:tcPr>
          <w:p w14:paraId="4B82E617">
            <w:pPr>
              <w:keepNext w:val="0"/>
              <w:keepLines w:val="0"/>
              <w:pageBreakBefore w:val="0"/>
              <w:widowControl w:val="0"/>
              <w:kinsoku/>
              <w:wordWrap/>
              <w:overflowPunct/>
              <w:topLinePunct w:val="0"/>
              <w:autoSpaceDE/>
              <w:autoSpaceDN/>
              <w:bidi w:val="0"/>
              <w:adjustRightInd w:val="0"/>
              <w:snapToGrid w:val="0"/>
              <w:spacing w:before="85" w:line="240" w:lineRule="auto"/>
              <w:ind w:left="131" w:firstLine="0" w:firstLineChars="0"/>
              <w:jc w:val="center"/>
              <w:textAlignment w:val="auto"/>
              <w:rPr>
                <w:rFonts w:hint="eastAsia" w:ascii="仿宋" w:hAnsi="仿宋" w:eastAsia="仿宋" w:cs="仿宋"/>
                <w:b w:val="0"/>
                <w:bCs w:val="0"/>
                <w:sz w:val="26"/>
                <w:szCs w:val="26"/>
              </w:rPr>
            </w:pPr>
            <w:r>
              <w:rPr>
                <w:rFonts w:hint="eastAsia" w:ascii="仿宋" w:hAnsi="仿宋" w:eastAsia="仿宋" w:cs="仿宋"/>
                <w:b w:val="0"/>
                <w:bCs w:val="0"/>
                <w:spacing w:val="3"/>
                <w:sz w:val="26"/>
                <w:szCs w:val="26"/>
              </w:rPr>
              <w:t>服务名称</w:t>
            </w:r>
          </w:p>
        </w:tc>
        <w:tc>
          <w:tcPr>
            <w:tcW w:w="902" w:type="pct"/>
            <w:vAlign w:val="center"/>
          </w:tcPr>
          <w:p w14:paraId="14DB1D36">
            <w:pPr>
              <w:keepNext w:val="0"/>
              <w:keepLines w:val="0"/>
              <w:pageBreakBefore w:val="0"/>
              <w:widowControl w:val="0"/>
              <w:kinsoku/>
              <w:wordWrap/>
              <w:overflowPunct/>
              <w:topLinePunct w:val="0"/>
              <w:autoSpaceDE/>
              <w:autoSpaceDN/>
              <w:bidi w:val="0"/>
              <w:adjustRightInd w:val="0"/>
              <w:snapToGrid w:val="0"/>
              <w:spacing w:before="85" w:line="240" w:lineRule="auto"/>
              <w:ind w:left="152" w:firstLine="0" w:firstLineChars="0"/>
              <w:jc w:val="center"/>
              <w:textAlignment w:val="auto"/>
              <w:rPr>
                <w:rFonts w:hint="eastAsia" w:ascii="仿宋" w:hAnsi="仿宋" w:eastAsia="仿宋" w:cs="仿宋"/>
                <w:b w:val="0"/>
                <w:bCs w:val="0"/>
                <w:sz w:val="26"/>
                <w:szCs w:val="26"/>
              </w:rPr>
            </w:pPr>
            <w:r>
              <w:rPr>
                <w:rFonts w:hint="eastAsia" w:ascii="仿宋" w:hAnsi="仿宋" w:eastAsia="仿宋" w:cs="仿宋"/>
                <w:b w:val="0"/>
                <w:bCs w:val="0"/>
                <w:spacing w:val="3"/>
                <w:sz w:val="26"/>
                <w:szCs w:val="26"/>
              </w:rPr>
              <w:t>服务内容</w:t>
            </w:r>
          </w:p>
        </w:tc>
        <w:tc>
          <w:tcPr>
            <w:tcW w:w="908" w:type="pct"/>
            <w:vAlign w:val="center"/>
          </w:tcPr>
          <w:p w14:paraId="60A1B9BC">
            <w:pPr>
              <w:keepNext w:val="0"/>
              <w:keepLines w:val="0"/>
              <w:pageBreakBefore w:val="0"/>
              <w:widowControl w:val="0"/>
              <w:kinsoku/>
              <w:wordWrap/>
              <w:overflowPunct/>
              <w:topLinePunct w:val="0"/>
              <w:autoSpaceDE/>
              <w:autoSpaceDN/>
              <w:bidi w:val="0"/>
              <w:adjustRightInd w:val="0"/>
              <w:snapToGrid w:val="0"/>
              <w:spacing w:before="85" w:line="240" w:lineRule="auto"/>
              <w:ind w:left="175" w:firstLine="0" w:firstLineChars="0"/>
              <w:jc w:val="center"/>
              <w:textAlignment w:val="auto"/>
              <w:rPr>
                <w:rFonts w:hint="eastAsia" w:ascii="仿宋" w:hAnsi="仿宋" w:eastAsia="仿宋" w:cs="仿宋"/>
                <w:b w:val="0"/>
                <w:bCs w:val="0"/>
                <w:sz w:val="26"/>
                <w:szCs w:val="26"/>
              </w:rPr>
            </w:pPr>
            <w:r>
              <w:rPr>
                <w:rFonts w:hint="eastAsia" w:ascii="仿宋" w:hAnsi="仿宋" w:eastAsia="仿宋" w:cs="仿宋"/>
                <w:b w:val="0"/>
                <w:bCs w:val="0"/>
                <w:spacing w:val="6"/>
                <w:sz w:val="26"/>
                <w:szCs w:val="26"/>
              </w:rPr>
              <w:t>服务时间</w:t>
            </w:r>
          </w:p>
        </w:tc>
        <w:tc>
          <w:tcPr>
            <w:tcW w:w="643" w:type="pct"/>
            <w:vAlign w:val="center"/>
          </w:tcPr>
          <w:p w14:paraId="64D999A3">
            <w:pPr>
              <w:keepNext w:val="0"/>
              <w:keepLines w:val="0"/>
              <w:pageBreakBefore w:val="0"/>
              <w:widowControl w:val="0"/>
              <w:kinsoku/>
              <w:wordWrap/>
              <w:overflowPunct/>
              <w:topLinePunct w:val="0"/>
              <w:autoSpaceDE/>
              <w:autoSpaceDN/>
              <w:bidi w:val="0"/>
              <w:adjustRightInd w:val="0"/>
              <w:snapToGrid w:val="0"/>
              <w:spacing w:before="85" w:line="240" w:lineRule="auto"/>
              <w:ind w:left="0" w:leftChars="0" w:firstLine="0" w:firstLineChars="0"/>
              <w:jc w:val="center"/>
              <w:textAlignment w:val="auto"/>
              <w:rPr>
                <w:rFonts w:hint="eastAsia" w:ascii="仿宋" w:hAnsi="仿宋" w:eastAsia="仿宋" w:cs="仿宋"/>
                <w:b w:val="0"/>
                <w:bCs w:val="0"/>
                <w:sz w:val="26"/>
                <w:szCs w:val="26"/>
              </w:rPr>
            </w:pPr>
            <w:r>
              <w:rPr>
                <w:rFonts w:hint="eastAsia" w:ascii="仿宋" w:hAnsi="仿宋" w:eastAsia="仿宋" w:cs="仿宋"/>
                <w:b w:val="0"/>
                <w:bCs w:val="0"/>
                <w:spacing w:val="5"/>
                <w:sz w:val="26"/>
                <w:szCs w:val="26"/>
              </w:rPr>
              <w:t>数量</w:t>
            </w:r>
          </w:p>
        </w:tc>
        <w:tc>
          <w:tcPr>
            <w:tcW w:w="897" w:type="pct"/>
            <w:vAlign w:val="center"/>
          </w:tcPr>
          <w:p w14:paraId="08F1A58B">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b w:val="0"/>
                <w:bCs w:val="0"/>
                <w:spacing w:val="5"/>
                <w:position w:val="19"/>
                <w:sz w:val="26"/>
                <w:szCs w:val="26"/>
                <w:lang w:val="en-US" w:eastAsia="zh-CN"/>
              </w:rPr>
            </w:pPr>
            <w:r>
              <w:rPr>
                <w:rFonts w:hint="eastAsia" w:ascii="仿宋" w:hAnsi="仿宋" w:eastAsia="仿宋" w:cs="仿宋"/>
                <w:b w:val="0"/>
                <w:bCs w:val="0"/>
                <w:spacing w:val="5"/>
                <w:position w:val="19"/>
                <w:sz w:val="26"/>
                <w:szCs w:val="26"/>
                <w:lang w:val="en-US" w:eastAsia="zh-CN"/>
              </w:rPr>
              <w:t>单价</w:t>
            </w:r>
          </w:p>
          <w:p w14:paraId="289F29C3">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b w:val="0"/>
                <w:bCs w:val="0"/>
                <w:spacing w:val="5"/>
                <w:position w:val="19"/>
                <w:sz w:val="26"/>
                <w:szCs w:val="26"/>
                <w:lang w:val="en-US" w:eastAsia="zh-CN"/>
              </w:rPr>
            </w:pPr>
            <w:r>
              <w:rPr>
                <w:rFonts w:hint="eastAsia" w:ascii="仿宋" w:hAnsi="仿宋" w:eastAsia="仿宋" w:cs="仿宋"/>
                <w:b w:val="0"/>
                <w:bCs w:val="0"/>
                <w:spacing w:val="5"/>
                <w:position w:val="19"/>
                <w:sz w:val="26"/>
                <w:szCs w:val="26"/>
                <w:lang w:val="en-US" w:eastAsia="zh-CN"/>
              </w:rPr>
              <w:t>（元）</w:t>
            </w:r>
          </w:p>
        </w:tc>
        <w:tc>
          <w:tcPr>
            <w:tcW w:w="746" w:type="pct"/>
            <w:vAlign w:val="center"/>
          </w:tcPr>
          <w:p w14:paraId="40F27BB1">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b w:val="0"/>
                <w:bCs w:val="0"/>
                <w:spacing w:val="5"/>
                <w:position w:val="19"/>
                <w:sz w:val="26"/>
                <w:szCs w:val="26"/>
                <w:lang w:val="en-US" w:eastAsia="zh-CN"/>
              </w:rPr>
            </w:pPr>
            <w:r>
              <w:rPr>
                <w:rFonts w:hint="eastAsia" w:ascii="仿宋" w:hAnsi="仿宋" w:eastAsia="仿宋" w:cs="仿宋"/>
                <w:b w:val="0"/>
                <w:bCs w:val="0"/>
                <w:spacing w:val="5"/>
                <w:position w:val="19"/>
                <w:sz w:val="26"/>
                <w:szCs w:val="26"/>
                <w:lang w:val="en-US" w:eastAsia="zh-CN"/>
              </w:rPr>
              <w:t>单价</w:t>
            </w:r>
          </w:p>
          <w:p w14:paraId="4173A734">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仿宋" w:hAnsi="仿宋" w:eastAsia="仿宋" w:cs="仿宋"/>
                <w:b w:val="0"/>
                <w:bCs w:val="0"/>
                <w:spacing w:val="5"/>
                <w:position w:val="19"/>
                <w:sz w:val="26"/>
                <w:szCs w:val="26"/>
                <w:lang w:val="en-US" w:eastAsia="zh-CN"/>
              </w:rPr>
            </w:pPr>
            <w:r>
              <w:rPr>
                <w:rFonts w:hint="eastAsia" w:ascii="仿宋" w:hAnsi="仿宋" w:eastAsia="仿宋" w:cs="仿宋"/>
                <w:b w:val="0"/>
                <w:bCs w:val="0"/>
                <w:spacing w:val="5"/>
                <w:position w:val="19"/>
                <w:sz w:val="26"/>
                <w:szCs w:val="26"/>
                <w:lang w:val="en-US" w:eastAsia="zh-CN"/>
              </w:rPr>
              <w:t>（元）</w:t>
            </w:r>
          </w:p>
        </w:tc>
      </w:tr>
      <w:tr w14:paraId="3BAFD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901" w:type="pct"/>
            <w:vAlign w:val="top"/>
          </w:tcPr>
          <w:p w14:paraId="68FC2D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0B6E77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11917DD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6A4B9F5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5E55ADF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7A429A8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1E0B4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901" w:type="pct"/>
            <w:vAlign w:val="top"/>
          </w:tcPr>
          <w:p w14:paraId="78A8ED1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1E7F0D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6509949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32D7143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0B893A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2430F8F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675FE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55FAA29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5BE7066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5C787B9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4761326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7CB1654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732DCCF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77F49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295DA6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6E4949A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4984310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025C43E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50159C5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27E0F78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6ED29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6BC285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2761623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737C001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0C0B3E2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467EC26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40032B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1DC12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901" w:type="pct"/>
            <w:vAlign w:val="top"/>
          </w:tcPr>
          <w:p w14:paraId="4C271E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723040D7">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2379359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74E640A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0B9C915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273632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17242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5FF0BC8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62FC164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542F608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52B3407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7EF9C53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11BAAA7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04E4A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901" w:type="pct"/>
            <w:vAlign w:val="top"/>
          </w:tcPr>
          <w:p w14:paraId="387A1E7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187DC0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0C804C64">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28062CD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0D98A66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2D5AA2A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49664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901" w:type="pct"/>
            <w:vAlign w:val="top"/>
          </w:tcPr>
          <w:p w14:paraId="5702AF5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2" w:type="pct"/>
            <w:vAlign w:val="top"/>
          </w:tcPr>
          <w:p w14:paraId="00FDA27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908" w:type="pct"/>
            <w:vAlign w:val="top"/>
          </w:tcPr>
          <w:p w14:paraId="6498BB7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643" w:type="pct"/>
            <w:vAlign w:val="top"/>
          </w:tcPr>
          <w:p w14:paraId="697B891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897" w:type="pct"/>
            <w:vAlign w:val="top"/>
          </w:tcPr>
          <w:p w14:paraId="4DBE119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c>
          <w:tcPr>
            <w:tcW w:w="746" w:type="pct"/>
            <w:vAlign w:val="top"/>
          </w:tcPr>
          <w:p w14:paraId="4C7CDFE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5AEC0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34" w:type="dxa"/>
            <w:vAlign w:val="top"/>
          </w:tcPr>
          <w:p w14:paraId="44B0FEDE">
            <w:pPr>
              <w:keepNext w:val="0"/>
              <w:keepLines w:val="0"/>
              <w:pageBreakBefore w:val="0"/>
              <w:widowControl w:val="0"/>
              <w:kinsoku/>
              <w:wordWrap/>
              <w:overflowPunct/>
              <w:topLinePunct w:val="0"/>
              <w:autoSpaceDE/>
              <w:autoSpaceDN/>
              <w:bidi w:val="0"/>
              <w:adjustRightInd w:val="0"/>
              <w:snapToGrid w:val="0"/>
              <w:spacing w:before="131" w:line="240" w:lineRule="auto"/>
              <w:ind w:left="105" w:leftChars="0" w:firstLine="0" w:firstLineChars="0"/>
              <w:jc w:val="center"/>
              <w:textAlignment w:val="auto"/>
              <w:rPr>
                <w:rFonts w:hint="eastAsia" w:ascii="仿宋" w:hAnsi="仿宋" w:eastAsia="仿宋" w:cs="仿宋"/>
                <w:b w:val="0"/>
                <w:bCs w:val="0"/>
                <w:sz w:val="21"/>
              </w:rPr>
            </w:pPr>
            <w:r>
              <w:rPr>
                <w:rFonts w:hint="eastAsia" w:ascii="仿宋" w:hAnsi="仿宋" w:eastAsia="仿宋" w:cs="仿宋"/>
                <w:b w:val="0"/>
                <w:bCs w:val="0"/>
                <w:spacing w:val="5"/>
                <w:sz w:val="26"/>
                <w:szCs w:val="26"/>
              </w:rPr>
              <w:t>合计</w:t>
            </w:r>
          </w:p>
        </w:tc>
        <w:tc>
          <w:tcPr>
            <w:tcW w:w="4098" w:type="pct"/>
            <w:gridSpan w:val="5"/>
            <w:vAlign w:val="top"/>
          </w:tcPr>
          <w:p w14:paraId="4CA781B0">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r w14:paraId="578E4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trPr>
        <w:tc>
          <w:tcPr>
            <w:tcW w:w="1634" w:type="dxa"/>
            <w:vAlign w:val="top"/>
          </w:tcPr>
          <w:p w14:paraId="220AC4E1">
            <w:pPr>
              <w:keepNext w:val="0"/>
              <w:keepLines w:val="0"/>
              <w:pageBreakBefore w:val="0"/>
              <w:widowControl w:val="0"/>
              <w:kinsoku/>
              <w:wordWrap/>
              <w:overflowPunct/>
              <w:topLinePunct w:val="0"/>
              <w:autoSpaceDE/>
              <w:autoSpaceDN/>
              <w:bidi w:val="0"/>
              <w:adjustRightInd w:val="0"/>
              <w:snapToGrid w:val="0"/>
              <w:spacing w:before="141" w:line="240" w:lineRule="auto"/>
              <w:ind w:left="105" w:leftChars="0" w:firstLine="0" w:firstLineChars="0"/>
              <w:jc w:val="center"/>
              <w:textAlignment w:val="auto"/>
              <w:rPr>
                <w:rFonts w:hint="eastAsia" w:ascii="仿宋" w:hAnsi="仿宋" w:eastAsia="仿宋" w:cs="仿宋"/>
                <w:b w:val="0"/>
                <w:bCs w:val="0"/>
                <w:sz w:val="21"/>
              </w:rPr>
            </w:pPr>
            <w:r>
              <w:rPr>
                <w:rFonts w:hint="eastAsia" w:ascii="仿宋" w:hAnsi="仿宋" w:eastAsia="仿宋" w:cs="仿宋"/>
                <w:b w:val="0"/>
                <w:bCs w:val="0"/>
                <w:spacing w:val="6"/>
                <w:sz w:val="26"/>
                <w:szCs w:val="26"/>
              </w:rPr>
              <w:t>备注</w:t>
            </w:r>
          </w:p>
        </w:tc>
        <w:tc>
          <w:tcPr>
            <w:tcW w:w="4098" w:type="pct"/>
            <w:gridSpan w:val="5"/>
            <w:vAlign w:val="top"/>
          </w:tcPr>
          <w:p w14:paraId="63CBF52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hint="eastAsia" w:ascii="仿宋" w:hAnsi="仿宋" w:eastAsia="仿宋" w:cs="仿宋"/>
                <w:b w:val="0"/>
                <w:bCs w:val="0"/>
                <w:sz w:val="21"/>
              </w:rPr>
            </w:pPr>
          </w:p>
        </w:tc>
      </w:tr>
    </w:tbl>
    <w:p w14:paraId="1BE6CFA0">
      <w:pPr>
        <w:bidi w:val="0"/>
        <w:rPr>
          <w:rFonts w:hint="eastAsia" w:ascii="仿宋" w:hAnsi="仿宋" w:eastAsia="仿宋" w:cs="仿宋"/>
          <w:b/>
          <w:bCs/>
        </w:rPr>
      </w:pPr>
      <w:r>
        <w:rPr>
          <w:rFonts w:hint="eastAsia" w:ascii="仿宋" w:hAnsi="仿宋" w:eastAsia="仿宋" w:cs="仿宋"/>
          <w:b/>
          <w:bCs/>
          <w:lang w:val="en-US" w:eastAsia="zh-CN"/>
        </w:rPr>
        <w:t>（</w:t>
      </w:r>
      <w:r>
        <w:rPr>
          <w:rFonts w:hint="eastAsia" w:ascii="仿宋" w:hAnsi="仿宋" w:eastAsia="仿宋" w:cs="仿宋"/>
          <w:b/>
          <w:bCs/>
        </w:rPr>
        <w:t>上表仅供参考，应根据项目具体内容修改填写，详细服务内容及明细标准可附附件或详见响应文件，需说明清楚</w:t>
      </w:r>
      <w:r>
        <w:rPr>
          <w:rFonts w:hint="eastAsia" w:ascii="仿宋" w:hAnsi="仿宋" w:eastAsia="仿宋" w:cs="仿宋"/>
          <w:b/>
          <w:bCs/>
          <w:lang w:val="en-US" w:eastAsia="zh-CN"/>
        </w:rPr>
        <w:t>）</w:t>
      </w:r>
    </w:p>
    <w:p w14:paraId="528E6258">
      <w:pPr>
        <w:bidi w:val="0"/>
        <w:rPr>
          <w:rFonts w:hint="eastAsia" w:ascii="仿宋" w:hAnsi="仿宋" w:eastAsia="仿宋" w:cs="仿宋"/>
          <w:b/>
          <w:bCs/>
        </w:rPr>
      </w:pPr>
      <w:r>
        <w:rPr>
          <w:rFonts w:hint="eastAsia" w:ascii="仿宋" w:hAnsi="仿宋" w:eastAsia="仿宋" w:cs="仿宋"/>
          <w:b/>
          <w:bCs/>
        </w:rPr>
        <w:t>二、服务条件：</w:t>
      </w:r>
    </w:p>
    <w:p w14:paraId="6BDEA805">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服务地点：甲方指定地点。</w:t>
      </w:r>
    </w:p>
    <w:p w14:paraId="6A07AC41">
      <w:pPr>
        <w:bidi w:val="0"/>
        <w:rPr>
          <w:rFonts w:hint="eastAsia" w:ascii="仿宋" w:hAnsi="仿宋" w:eastAsia="仿宋" w:cs="仿宋"/>
          <w:b w:val="0"/>
          <w:bCs w:val="0"/>
          <w:u w:val="single"/>
          <w:lang w:val="en-US" w:eastAsia="zh-CN"/>
        </w:rPr>
      </w:pPr>
      <w:r>
        <w:rPr>
          <w:rFonts w:hint="eastAsia" w:ascii="仿宋" w:hAnsi="仿宋" w:eastAsia="仿宋" w:cs="仿宋"/>
          <w:b w:val="0"/>
          <w:bCs w:val="0"/>
          <w:lang w:eastAsia="zh-CN"/>
        </w:rPr>
        <w:t>（</w:t>
      </w:r>
      <w:r>
        <w:rPr>
          <w:rFonts w:hint="eastAsia" w:ascii="仿宋" w:hAnsi="仿宋" w:eastAsia="仿宋" w:cs="仿宋"/>
          <w:b w:val="0"/>
          <w:bCs w:val="0"/>
        </w:rPr>
        <w:t>二</w:t>
      </w:r>
      <w:r>
        <w:rPr>
          <w:rFonts w:hint="eastAsia" w:ascii="仿宋" w:hAnsi="仿宋" w:eastAsia="仿宋" w:cs="仿宋"/>
          <w:b w:val="0"/>
          <w:bCs w:val="0"/>
          <w:lang w:eastAsia="zh-CN"/>
        </w:rPr>
        <w:t>）</w:t>
      </w:r>
      <w:r>
        <w:rPr>
          <w:rFonts w:hint="eastAsia" w:ascii="仿宋" w:hAnsi="仿宋" w:eastAsia="仿宋" w:cs="仿宋"/>
          <w:b w:val="0"/>
          <w:bCs w:val="0"/>
        </w:rPr>
        <w:t>服务期：</w:t>
      </w:r>
      <w:r>
        <w:rPr>
          <w:rFonts w:hint="eastAsia" w:ascii="仿宋" w:hAnsi="仿宋" w:eastAsia="仿宋" w:cs="仿宋"/>
          <w:b w:val="0"/>
          <w:bCs w:val="0"/>
          <w:u w:val="single"/>
          <w:lang w:val="en-US" w:eastAsia="zh-CN"/>
        </w:rPr>
        <w:t xml:space="preserve"> 自合同签订之日起至2025年12月31日</w:t>
      </w:r>
    </w:p>
    <w:p w14:paraId="297C8E7C">
      <w:pPr>
        <w:bidi w:val="0"/>
        <w:rPr>
          <w:rFonts w:hint="eastAsia" w:ascii="仿宋" w:hAnsi="仿宋" w:eastAsia="仿宋" w:cs="仿宋"/>
          <w:b w:val="0"/>
          <w:bCs w:val="0"/>
        </w:rPr>
      </w:pPr>
      <w:r>
        <w:rPr>
          <w:rFonts w:hint="eastAsia" w:ascii="仿宋" w:hAnsi="仿宋" w:eastAsia="仿宋" w:cs="仿宋"/>
          <w:b w:val="0"/>
          <w:bCs w:val="0"/>
        </w:rPr>
        <w:t>自</w:t>
      </w:r>
      <w:r>
        <w:rPr>
          <w:rFonts w:hint="eastAsia" w:ascii="仿宋" w:hAnsi="仿宋" w:eastAsia="仿宋" w:cs="仿宋"/>
          <w:b w:val="0"/>
          <w:bCs w:val="0"/>
          <w:u w:val="single"/>
        </w:rPr>
        <w:t xml:space="preserve">    </w:t>
      </w:r>
      <w:r>
        <w:rPr>
          <w:rFonts w:hint="eastAsia" w:ascii="仿宋" w:hAnsi="仿宋" w:eastAsia="仿宋" w:cs="仿宋"/>
          <w:b w:val="0"/>
          <w:bCs w:val="0"/>
        </w:rPr>
        <w:t>年</w:t>
      </w:r>
      <w:r>
        <w:rPr>
          <w:rFonts w:hint="eastAsia" w:ascii="仿宋" w:hAnsi="仿宋" w:eastAsia="仿宋" w:cs="仿宋"/>
          <w:b w:val="0"/>
          <w:bCs w:val="0"/>
          <w:u w:val="single"/>
        </w:rPr>
        <w:t xml:space="preserve">    </w:t>
      </w:r>
      <w:r>
        <w:rPr>
          <w:rFonts w:hint="eastAsia" w:ascii="仿宋" w:hAnsi="仿宋" w:eastAsia="仿宋" w:cs="仿宋"/>
          <w:b w:val="0"/>
          <w:bCs w:val="0"/>
        </w:rPr>
        <w:t>月</w:t>
      </w:r>
      <w:r>
        <w:rPr>
          <w:rFonts w:hint="eastAsia" w:ascii="仿宋" w:hAnsi="仿宋" w:eastAsia="仿宋" w:cs="仿宋"/>
          <w:b w:val="0"/>
          <w:bCs w:val="0"/>
          <w:u w:val="single"/>
        </w:rPr>
        <w:t xml:space="preserve">    </w:t>
      </w:r>
      <w:r>
        <w:rPr>
          <w:rFonts w:hint="eastAsia" w:ascii="仿宋" w:hAnsi="仿宋" w:eastAsia="仿宋" w:cs="仿宋"/>
          <w:b w:val="0"/>
          <w:bCs w:val="0"/>
        </w:rPr>
        <w:t>日至</w:t>
      </w:r>
      <w:r>
        <w:rPr>
          <w:rFonts w:hint="eastAsia" w:ascii="仿宋" w:hAnsi="仿宋" w:eastAsia="仿宋" w:cs="仿宋"/>
          <w:b w:val="0"/>
          <w:bCs w:val="0"/>
          <w:u w:val="single"/>
        </w:rPr>
        <w:t xml:space="preserve">    </w:t>
      </w:r>
      <w:r>
        <w:rPr>
          <w:rFonts w:hint="eastAsia" w:ascii="仿宋" w:hAnsi="仿宋" w:eastAsia="仿宋" w:cs="仿宋"/>
          <w:b w:val="0"/>
          <w:bCs w:val="0"/>
        </w:rPr>
        <w:t>年</w:t>
      </w:r>
      <w:r>
        <w:rPr>
          <w:rFonts w:hint="eastAsia" w:ascii="仿宋" w:hAnsi="仿宋" w:eastAsia="仿宋" w:cs="仿宋"/>
          <w:b w:val="0"/>
          <w:bCs w:val="0"/>
          <w:u w:val="single"/>
        </w:rPr>
        <w:t xml:space="preserve">    </w:t>
      </w:r>
      <w:r>
        <w:rPr>
          <w:rFonts w:hint="eastAsia" w:ascii="仿宋" w:hAnsi="仿宋" w:eastAsia="仿宋" w:cs="仿宋"/>
          <w:b w:val="0"/>
          <w:bCs w:val="0"/>
        </w:rPr>
        <w:t>月</w:t>
      </w:r>
      <w:r>
        <w:rPr>
          <w:rFonts w:hint="eastAsia" w:ascii="仿宋" w:hAnsi="仿宋" w:eastAsia="仿宋" w:cs="仿宋"/>
          <w:b w:val="0"/>
          <w:bCs w:val="0"/>
          <w:u w:val="single"/>
        </w:rPr>
        <w:t xml:space="preserve">    </w:t>
      </w:r>
      <w:r>
        <w:rPr>
          <w:rFonts w:hint="eastAsia" w:ascii="仿宋" w:hAnsi="仿宋" w:eastAsia="仿宋" w:cs="仿宋"/>
          <w:b w:val="0"/>
          <w:bCs w:val="0"/>
        </w:rPr>
        <w:t>日。</w:t>
      </w:r>
    </w:p>
    <w:p w14:paraId="276DD239">
      <w:pPr>
        <w:bidi w:val="0"/>
        <w:rPr>
          <w:rFonts w:hint="eastAsia" w:ascii="仿宋" w:hAnsi="仿宋" w:eastAsia="仿宋" w:cs="仿宋"/>
          <w:b/>
          <w:bCs/>
        </w:rPr>
      </w:pPr>
      <w:r>
        <w:rPr>
          <w:rFonts w:hint="eastAsia" w:ascii="仿宋" w:hAnsi="仿宋" w:eastAsia="仿宋" w:cs="仿宋"/>
          <w:b/>
          <w:bCs/>
        </w:rPr>
        <w:t>三、合同价款</w:t>
      </w:r>
    </w:p>
    <w:p w14:paraId="10AC0265">
      <w:pPr>
        <w:keepNext w:val="0"/>
        <w:keepLines w:val="0"/>
        <w:pageBreakBefore w:val="0"/>
        <w:widowControl w:val="0"/>
        <w:numPr>
          <w:ilvl w:val="0"/>
          <w:numId w:val="0"/>
        </w:numPr>
        <w:kinsoku/>
        <w:wordWrap/>
        <w:overflowPunct/>
        <w:topLinePunct w:val="0"/>
        <w:autoSpaceDE/>
        <w:autoSpaceDN/>
        <w:bidi w:val="0"/>
        <w:adjustRightInd w:val="0"/>
        <w:snapToGrid w:val="0"/>
        <w:ind w:leftChars="200"/>
        <w:textAlignment w:val="auto"/>
        <w:rPr>
          <w:rFonts w:hint="eastAsia" w:ascii="仿宋" w:hAnsi="仿宋" w:eastAsia="仿宋" w:cs="仿宋"/>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合同总价款为人民币</w:t>
      </w:r>
      <w:r>
        <w:rPr>
          <w:rFonts w:hint="eastAsia" w:ascii="仿宋" w:hAnsi="仿宋" w:eastAsia="仿宋" w:cs="仿宋"/>
          <w:b w:val="0"/>
          <w:bCs w:val="0"/>
          <w:lang w:eastAsia="zh-CN"/>
        </w:rPr>
        <w:t>（</w:t>
      </w:r>
      <w:r>
        <w:rPr>
          <w:rFonts w:hint="eastAsia" w:ascii="仿宋" w:hAnsi="仿宋" w:eastAsia="仿宋" w:cs="仿宋"/>
          <w:b w:val="0"/>
          <w:bCs w:val="0"/>
        </w:rPr>
        <w:t>大写</w:t>
      </w:r>
      <w:r>
        <w:rPr>
          <w:rFonts w:hint="eastAsia" w:ascii="仿宋" w:hAnsi="仿宋" w:eastAsia="仿宋" w:cs="仿宋"/>
          <w:b w:val="0"/>
          <w:bCs w:val="0"/>
          <w:lang w:eastAsia="zh-CN"/>
        </w:rPr>
        <w:t>）</w:t>
      </w:r>
      <w:r>
        <w:rPr>
          <w:rFonts w:hint="eastAsia" w:ascii="仿宋" w:hAnsi="仿宋" w:eastAsia="仿宋" w:cs="仿宋"/>
          <w:b w:val="0"/>
          <w:bCs w:val="0"/>
          <w:u w:val="single"/>
        </w:rPr>
        <w:t xml:space="preserve">        </w:t>
      </w:r>
      <w:r>
        <w:rPr>
          <w:rFonts w:hint="eastAsia" w:ascii="仿宋" w:hAnsi="仿宋" w:eastAsia="仿宋" w:cs="仿宋"/>
          <w:b w:val="0"/>
          <w:bCs w:val="0"/>
          <w:lang w:eastAsia="zh-CN"/>
        </w:rPr>
        <w:t>；</w:t>
      </w:r>
      <w:r>
        <w:rPr>
          <w:rFonts w:hint="eastAsia" w:ascii="仿宋" w:hAnsi="仿宋" w:eastAsia="仿宋" w:cs="仿宋"/>
          <w:b w:val="0"/>
          <w:bCs w:val="0"/>
        </w:rPr>
        <w:t>¥</w:t>
      </w:r>
      <w:r>
        <w:rPr>
          <w:rFonts w:hint="eastAsia" w:ascii="仿宋" w:hAnsi="仿宋" w:eastAsia="仿宋" w:cs="仿宋"/>
          <w:b w:val="0"/>
          <w:bCs w:val="0"/>
          <w:u w:val="single"/>
        </w:rPr>
        <w:t xml:space="preserve">        </w:t>
      </w:r>
      <w:r>
        <w:rPr>
          <w:rFonts w:hint="eastAsia" w:ascii="仿宋" w:hAnsi="仿宋" w:eastAsia="仿宋" w:cs="仿宋"/>
          <w:b w:val="0"/>
          <w:bCs w:val="0"/>
        </w:rPr>
        <w:t>元。</w:t>
      </w:r>
    </w:p>
    <w:p w14:paraId="0FBC578B">
      <w:pPr>
        <w:keepNext w:val="0"/>
        <w:keepLines w:val="0"/>
        <w:pageBreakBefore w:val="0"/>
        <w:widowControl w:val="0"/>
        <w:numPr>
          <w:ilvl w:val="0"/>
          <w:numId w:val="0"/>
        </w:numPr>
        <w:kinsoku/>
        <w:wordWrap/>
        <w:overflowPunct/>
        <w:topLinePunct w:val="0"/>
        <w:autoSpaceDE/>
        <w:autoSpaceDN/>
        <w:bidi w:val="0"/>
        <w:adjustRightInd w:val="0"/>
        <w:snapToGrid w:val="0"/>
        <w:ind w:leftChars="200"/>
        <w:textAlignment w:val="auto"/>
        <w:rPr>
          <w:rFonts w:hint="eastAsia" w:ascii="仿宋" w:hAnsi="仿宋" w:eastAsia="仿宋" w:cs="仿宋"/>
        </w:rPr>
      </w:pPr>
      <w:r>
        <w:rPr>
          <w:rFonts w:hint="eastAsia" w:ascii="仿宋" w:hAnsi="仿宋" w:eastAsia="仿宋" w:cs="仿宋"/>
          <w:b w:val="0"/>
          <w:bCs w:val="0"/>
        </w:rPr>
        <w:t>（二）合同总价包括：xxx费、xxx费、xxx费和其他费用。</w:t>
      </w:r>
    </w:p>
    <w:p w14:paraId="2C1170F2">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 w:hAnsi="仿宋" w:eastAsia="仿宋" w:cs="仿宋"/>
          <w:b w:val="0"/>
          <w:bCs w:val="0"/>
        </w:rPr>
      </w:pPr>
      <w:r>
        <w:rPr>
          <w:rFonts w:hint="eastAsia" w:ascii="仿宋" w:hAnsi="仿宋" w:eastAsia="仿宋" w:cs="仿宋"/>
          <w:b w:val="0"/>
          <w:bCs w:val="0"/>
          <w:lang w:eastAsia="zh-CN"/>
        </w:rPr>
        <w:t>（三）</w:t>
      </w:r>
      <w:r>
        <w:rPr>
          <w:rFonts w:hint="eastAsia" w:ascii="仿宋" w:hAnsi="仿宋" w:eastAsia="仿宋" w:cs="仿宋"/>
          <w:b w:val="0"/>
          <w:bCs w:val="0"/>
        </w:rPr>
        <w:t>合同总价一次性包死，不受市场价格变化因素的影响。</w:t>
      </w:r>
    </w:p>
    <w:p w14:paraId="218F81A4">
      <w:pPr>
        <w:bidi w:val="0"/>
        <w:rPr>
          <w:rFonts w:hint="eastAsia" w:ascii="仿宋" w:hAnsi="仿宋" w:eastAsia="仿宋" w:cs="仿宋"/>
          <w:b/>
          <w:bCs/>
        </w:rPr>
      </w:pPr>
      <w:r>
        <w:rPr>
          <w:rFonts w:hint="eastAsia" w:ascii="仿宋" w:hAnsi="仿宋" w:eastAsia="仿宋" w:cs="仿宋"/>
          <w:b/>
          <w:bCs/>
        </w:rPr>
        <w:t>四、款项结算</w:t>
      </w:r>
    </w:p>
    <w:p w14:paraId="3A388684">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b w:val="0"/>
          <w:bCs w:val="0"/>
          <w:lang w:eastAsia="zh-CN"/>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lang w:val="en-US" w:eastAsia="zh-CN"/>
        </w:rPr>
        <w:t>1.</w:t>
      </w:r>
      <w:r>
        <w:rPr>
          <w:rFonts w:hint="eastAsia" w:ascii="仿宋" w:hAnsi="仿宋" w:eastAsia="仿宋" w:cs="仿宋"/>
          <w:b w:val="0"/>
          <w:bCs w:val="0"/>
          <w:lang w:eastAsia="zh-CN"/>
        </w:rPr>
        <w:t xml:space="preserve"> 付款条件说明： 合同签订后 ，达到付款条件起 30 日内，支付合同总金额的 50.00%。</w:t>
      </w:r>
    </w:p>
    <w:p w14:paraId="7363284B">
      <w:pPr>
        <w:keepNext w:val="0"/>
        <w:keepLines w:val="0"/>
        <w:pageBreakBefore w:val="0"/>
        <w:widowControl w:val="0"/>
        <w:kinsoku/>
        <w:wordWrap/>
        <w:overflowPunct/>
        <w:topLinePunct w:val="0"/>
        <w:autoSpaceDE/>
        <w:autoSpaceDN/>
        <w:bidi w:val="0"/>
        <w:adjustRightInd w:val="0"/>
        <w:snapToGrid w:val="0"/>
        <w:ind w:firstLine="1120" w:firstLineChars="400"/>
        <w:textAlignment w:val="auto"/>
        <w:rPr>
          <w:rFonts w:hint="eastAsia" w:ascii="仿宋" w:hAnsi="仿宋" w:eastAsia="仿宋" w:cs="仿宋"/>
          <w:b w:val="0"/>
          <w:bCs w:val="0"/>
          <w:lang w:val="en-US" w:eastAsia="zh-CN"/>
        </w:rPr>
      </w:pPr>
      <w:r>
        <w:rPr>
          <w:rFonts w:hint="eastAsia" w:ascii="仿宋" w:hAnsi="仿宋" w:eastAsia="仿宋" w:cs="仿宋"/>
          <w:b w:val="0"/>
          <w:bCs w:val="0"/>
          <w:lang w:eastAsia="zh-CN"/>
        </w:rPr>
        <w:t>2</w:t>
      </w:r>
      <w:r>
        <w:rPr>
          <w:rFonts w:hint="eastAsia" w:ascii="仿宋" w:hAnsi="仿宋" w:eastAsia="仿宋" w:cs="仿宋"/>
          <w:b w:val="0"/>
          <w:bCs w:val="0"/>
          <w:lang w:val="en-US" w:eastAsia="zh-CN"/>
        </w:rPr>
        <w:t>.</w:t>
      </w:r>
      <w:r>
        <w:rPr>
          <w:rFonts w:hint="eastAsia" w:ascii="仿宋" w:hAnsi="仿宋" w:eastAsia="仿宋" w:cs="仿宋"/>
          <w:b w:val="0"/>
          <w:bCs w:val="0"/>
          <w:lang w:eastAsia="zh-CN"/>
        </w:rPr>
        <w:t xml:space="preserve"> 付款条件说明： 完成全部工作量且验收合格，无争议 ，达到付款条件起 30 日内，支付合同总金额的50.00%。</w:t>
      </w:r>
    </w:p>
    <w:p w14:paraId="395039B8">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 w:hAnsi="仿宋" w:eastAsia="仿宋" w:cs="仿宋"/>
          <w:b w:val="0"/>
          <w:bCs w:val="0"/>
        </w:rPr>
      </w:pPr>
      <w:r>
        <w:rPr>
          <w:rFonts w:hint="eastAsia" w:ascii="仿宋" w:hAnsi="仿宋" w:eastAsia="仿宋" w:cs="仿宋"/>
          <w:b w:val="0"/>
          <w:bCs w:val="0"/>
          <w:lang w:eastAsia="zh-CN"/>
        </w:rPr>
        <w:t>（二）</w:t>
      </w:r>
      <w:r>
        <w:rPr>
          <w:rFonts w:hint="eastAsia" w:ascii="仿宋" w:hAnsi="仿宋" w:eastAsia="仿宋" w:cs="仿宋"/>
          <w:b w:val="0"/>
          <w:bCs w:val="0"/>
        </w:rPr>
        <w:t>支付方式：银行转账。</w:t>
      </w:r>
    </w:p>
    <w:p w14:paraId="0405CA9E">
      <w:pPr>
        <w:bidi w:val="0"/>
        <w:rPr>
          <w:rFonts w:hint="eastAsia" w:ascii="仿宋" w:hAnsi="仿宋" w:eastAsia="仿宋" w:cs="仿宋"/>
          <w:b w:val="0"/>
          <w:bCs w:val="0"/>
        </w:rPr>
      </w:pPr>
      <w:r>
        <w:rPr>
          <w:rFonts w:hint="eastAsia" w:ascii="仿宋" w:hAnsi="仿宋" w:eastAsia="仿宋" w:cs="仿宋"/>
          <w:b/>
          <w:bCs/>
        </w:rPr>
        <w:t>五、双方的权利和义务</w:t>
      </w:r>
    </w:p>
    <w:p w14:paraId="118B436A">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甲方的权利和义务</w:t>
      </w:r>
    </w:p>
    <w:p w14:paraId="099713DB">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.1</w:t>
      </w:r>
      <w:r>
        <w:rPr>
          <w:rFonts w:hint="eastAsia" w:ascii="仿宋" w:hAnsi="仿宋" w:eastAsia="仿宋" w:cs="仿宋"/>
          <w:b w:val="0"/>
          <w:bCs w:val="0"/>
          <w:lang w:val="en-US" w:eastAsia="zh-CN"/>
        </w:rPr>
        <w:t>.1</w:t>
      </w:r>
      <w:r>
        <w:rPr>
          <w:rFonts w:hint="eastAsia" w:ascii="仿宋" w:hAnsi="仿宋" w:eastAsia="仿宋" w:cs="仿宋"/>
          <w:b w:val="0"/>
          <w:bCs w:val="0"/>
        </w:rPr>
        <w:t xml:space="preserve"> 甲方有权对合同规定范围内乙方的服务行为进行监督和检查，拥有监管权。有权定期核对乙方提供服务所配备的人员数量。对甲方认为不合理的部分有权下达整改通知书，并要求乙方限期整改。</w:t>
      </w:r>
    </w:p>
    <w:p w14:paraId="52EA7E9D">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1.</w:t>
      </w:r>
      <w:r>
        <w:rPr>
          <w:rFonts w:hint="eastAsia" w:ascii="仿宋" w:hAnsi="仿宋" w:eastAsia="仿宋" w:cs="仿宋"/>
          <w:b w:val="0"/>
          <w:bCs w:val="0"/>
        </w:rPr>
        <w:t>2 甲方有权依据双方签订的考评办法对乙方提供的服务进行定期考评。当考评结果未达到标准时，有权依据考评办法约定的数额。</w:t>
      </w:r>
    </w:p>
    <w:p w14:paraId="1031465F">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1.</w:t>
      </w:r>
      <w:r>
        <w:rPr>
          <w:rFonts w:hint="eastAsia" w:ascii="仿宋" w:hAnsi="仿宋" w:eastAsia="仿宋" w:cs="仿宋"/>
          <w:b w:val="0"/>
          <w:bCs w:val="0"/>
        </w:rPr>
        <w:t>3 负责检查监督乙方管理工作的实施及制度的执行情况。</w:t>
      </w:r>
    </w:p>
    <w:p w14:paraId="6236B8B5">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1.</w:t>
      </w:r>
      <w:r>
        <w:rPr>
          <w:rFonts w:hint="eastAsia" w:ascii="仿宋" w:hAnsi="仿宋" w:eastAsia="仿宋" w:cs="仿宋"/>
          <w:b w:val="0"/>
          <w:bCs w:val="0"/>
        </w:rPr>
        <w:t>4 根据本合同规定，按时向乙方支付应付服务费用。</w:t>
      </w:r>
    </w:p>
    <w:p w14:paraId="6FA9C097">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1.</w:t>
      </w:r>
      <w:r>
        <w:rPr>
          <w:rFonts w:hint="eastAsia" w:ascii="仿宋" w:hAnsi="仿宋" w:eastAsia="仿宋" w:cs="仿宋"/>
          <w:b w:val="0"/>
          <w:bCs w:val="0"/>
        </w:rPr>
        <w:t>5 国家法律、法规所规定由甲方承担的其它责任。</w:t>
      </w:r>
    </w:p>
    <w:p w14:paraId="410AF6B3">
      <w:pPr>
        <w:numPr>
          <w:ilvl w:val="0"/>
          <w:numId w:val="2"/>
        </w:numPr>
        <w:bidi w:val="0"/>
        <w:rPr>
          <w:rFonts w:hint="eastAsia" w:ascii="仿宋" w:hAnsi="仿宋" w:eastAsia="仿宋" w:cs="仿宋"/>
          <w:b w:val="0"/>
          <w:bCs w:val="0"/>
        </w:rPr>
      </w:pPr>
      <w:r>
        <w:rPr>
          <w:rFonts w:hint="eastAsia" w:ascii="仿宋" w:hAnsi="仿宋" w:eastAsia="仿宋" w:cs="仿宋"/>
          <w:b w:val="0"/>
          <w:bCs w:val="0"/>
        </w:rPr>
        <w:t>乙方的权利和义务</w:t>
      </w:r>
    </w:p>
    <w:p w14:paraId="2612E4DA">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2.1</w:t>
      </w:r>
      <w:r>
        <w:rPr>
          <w:rFonts w:hint="eastAsia" w:ascii="仿宋" w:hAnsi="仿宋" w:eastAsia="仿宋" w:cs="仿宋"/>
          <w:b w:val="0"/>
          <w:bCs w:val="0"/>
        </w:rPr>
        <w:t xml:space="preserve"> 对本合同规定的委托服务范围内的项目享有管理权及服务义务。</w:t>
      </w:r>
    </w:p>
    <w:p w14:paraId="07817E08">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.2</w:t>
      </w:r>
      <w:r>
        <w:rPr>
          <w:rFonts w:hint="eastAsia" w:ascii="仿宋" w:hAnsi="仿宋" w:eastAsia="仿宋" w:cs="仿宋"/>
          <w:b w:val="0"/>
          <w:bCs w:val="0"/>
          <w:lang w:val="en-US" w:eastAsia="zh-CN"/>
        </w:rPr>
        <w:t>.2</w:t>
      </w:r>
      <w:r>
        <w:rPr>
          <w:rFonts w:hint="eastAsia" w:ascii="仿宋" w:hAnsi="仿宋" w:eastAsia="仿宋" w:cs="仿宋"/>
          <w:b w:val="0"/>
          <w:bCs w:val="0"/>
        </w:rPr>
        <w:t xml:space="preserve"> 根据本合同的规定向甲方收取相关服务费用，并有权在本项目管理范围内管理及合理使用。</w:t>
      </w:r>
    </w:p>
    <w:p w14:paraId="74B83630">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2.</w:t>
      </w:r>
      <w:r>
        <w:rPr>
          <w:rFonts w:hint="eastAsia" w:ascii="仿宋" w:hAnsi="仿宋" w:eastAsia="仿宋" w:cs="仿宋"/>
          <w:b w:val="0"/>
          <w:bCs w:val="0"/>
        </w:rPr>
        <w:t>3 及时向甲方通告本项目服务范围内有关服务的重大事项，及时配合处理投诉。</w:t>
      </w:r>
    </w:p>
    <w:p w14:paraId="56C383E4">
      <w:pPr>
        <w:bidi w:val="0"/>
        <w:ind w:left="0" w:leftChars="0" w:firstLine="560" w:firstLineChars="20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2.</w:t>
      </w:r>
      <w:r>
        <w:rPr>
          <w:rFonts w:hint="eastAsia" w:ascii="仿宋" w:hAnsi="仿宋" w:eastAsia="仿宋" w:cs="仿宋"/>
          <w:b w:val="0"/>
          <w:bCs w:val="0"/>
        </w:rPr>
        <w:t>4 接受项目行业管理部门及政府有关部门的指导，接受甲方的监督。</w:t>
      </w:r>
    </w:p>
    <w:p w14:paraId="74A8401F">
      <w:pPr>
        <w:bidi w:val="0"/>
        <w:rPr>
          <w:rFonts w:hint="eastAsia" w:ascii="仿宋" w:hAnsi="仿宋" w:eastAsia="仿宋" w:cs="仿宋"/>
          <w:b w:val="0"/>
          <w:bCs w:val="0"/>
        </w:rPr>
      </w:pPr>
      <w:r>
        <w:rPr>
          <w:rFonts w:hint="eastAsia" w:ascii="仿宋" w:hAnsi="仿宋" w:eastAsia="仿宋" w:cs="仿宋"/>
          <w:b w:val="0"/>
          <w:bCs w:val="0"/>
          <w:lang w:val="en-US" w:eastAsia="zh-CN"/>
        </w:rPr>
        <w:t>5</w:t>
      </w:r>
      <w:r>
        <w:rPr>
          <w:rFonts w:hint="eastAsia" w:ascii="仿宋" w:hAnsi="仿宋" w:eastAsia="仿宋" w:cs="仿宋"/>
          <w:b w:val="0"/>
          <w:bCs w:val="0"/>
        </w:rPr>
        <w:t>.</w:t>
      </w:r>
      <w:r>
        <w:rPr>
          <w:rFonts w:hint="eastAsia" w:ascii="仿宋" w:hAnsi="仿宋" w:eastAsia="仿宋" w:cs="仿宋"/>
          <w:b w:val="0"/>
          <w:bCs w:val="0"/>
          <w:lang w:val="en-US" w:eastAsia="zh-CN"/>
        </w:rPr>
        <w:t>2.</w:t>
      </w:r>
      <w:r>
        <w:rPr>
          <w:rFonts w:hint="eastAsia" w:ascii="仿宋" w:hAnsi="仿宋" w:eastAsia="仿宋" w:cs="仿宋"/>
          <w:b w:val="0"/>
          <w:bCs w:val="0"/>
        </w:rPr>
        <w:t>5 国家法律、法规所规定由乙方承担的其它责任。</w:t>
      </w:r>
    </w:p>
    <w:p w14:paraId="2DA672E8">
      <w:pPr>
        <w:bidi w:val="0"/>
        <w:rPr>
          <w:rFonts w:hint="eastAsia" w:ascii="仿宋" w:hAnsi="仿宋" w:eastAsia="仿宋" w:cs="仿宋"/>
          <w:b/>
          <w:bCs/>
        </w:rPr>
      </w:pPr>
      <w:r>
        <w:rPr>
          <w:rFonts w:hint="eastAsia" w:ascii="仿宋" w:hAnsi="仿宋" w:eastAsia="仿宋" w:cs="仿宋"/>
          <w:b/>
          <w:bCs/>
        </w:rPr>
        <w:t>六、质量保证</w:t>
      </w:r>
    </w:p>
    <w:p w14:paraId="26CE6E2E">
      <w:pPr>
        <w:bidi w:val="0"/>
        <w:rPr>
          <w:rFonts w:hint="eastAsia" w:ascii="仿宋" w:hAnsi="仿宋" w:eastAsia="仿宋" w:cs="仿宋"/>
          <w:b w:val="0"/>
          <w:bCs w:val="0"/>
        </w:rPr>
      </w:pPr>
      <w:r>
        <w:rPr>
          <w:rFonts w:hint="eastAsia" w:ascii="仿宋" w:hAnsi="仿宋" w:eastAsia="仿宋" w:cs="仿宋"/>
          <w:b w:val="0"/>
          <w:bCs w:val="0"/>
        </w:rPr>
        <w:t>乙方所供服务必须执行下列条款：</w:t>
      </w:r>
    </w:p>
    <w:p w14:paraId="56DD7A38">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服务方案和方式科学、可行，人员配置合理，全面满足要求。</w:t>
      </w:r>
    </w:p>
    <w:p w14:paraId="21D6C1F5">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二</w:t>
      </w:r>
      <w:r>
        <w:rPr>
          <w:rFonts w:hint="eastAsia" w:ascii="仿宋" w:hAnsi="仿宋" w:eastAsia="仿宋" w:cs="仿宋"/>
          <w:b w:val="0"/>
          <w:bCs w:val="0"/>
          <w:lang w:eastAsia="zh-CN"/>
        </w:rPr>
        <w:t>）</w:t>
      </w:r>
      <w:r>
        <w:rPr>
          <w:rFonts w:hint="eastAsia" w:ascii="仿宋" w:hAnsi="仿宋" w:eastAsia="仿宋" w:cs="仿宋"/>
          <w:b w:val="0"/>
          <w:bCs w:val="0"/>
        </w:rPr>
        <w:t>符合国家有关服务规范要求，确保各项服务达到最佳运行效果。</w:t>
      </w:r>
    </w:p>
    <w:p w14:paraId="4C53C28F">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三</w:t>
      </w:r>
      <w:r>
        <w:rPr>
          <w:rFonts w:hint="eastAsia" w:ascii="仿宋" w:hAnsi="仿宋" w:eastAsia="仿宋" w:cs="仿宋"/>
          <w:b w:val="0"/>
          <w:bCs w:val="0"/>
          <w:lang w:eastAsia="zh-CN"/>
        </w:rPr>
        <w:t>）</w:t>
      </w:r>
      <w:r>
        <w:rPr>
          <w:rFonts w:hint="eastAsia" w:ascii="仿宋" w:hAnsi="仿宋" w:eastAsia="仿宋" w:cs="仿宋"/>
          <w:b w:val="0"/>
          <w:bCs w:val="0"/>
        </w:rPr>
        <w:t>乙方提供的服务，若发生侵权而产生的一切后果，由乙方负责。甲方保留索赔权。</w:t>
      </w:r>
    </w:p>
    <w:p w14:paraId="5CD944F4">
      <w:pPr>
        <w:bidi w:val="0"/>
        <w:rPr>
          <w:rFonts w:hint="eastAsia" w:ascii="仿宋" w:hAnsi="仿宋" w:eastAsia="仿宋" w:cs="仿宋"/>
          <w:b/>
          <w:bCs/>
        </w:rPr>
      </w:pPr>
      <w:r>
        <w:rPr>
          <w:rFonts w:hint="eastAsia" w:ascii="仿宋" w:hAnsi="仿宋" w:eastAsia="仿宋" w:cs="仿宋"/>
          <w:b/>
          <w:bCs/>
          <w:lang w:eastAsia="zh-CN"/>
        </w:rPr>
        <w:t>（</w:t>
      </w:r>
      <w:r>
        <w:rPr>
          <w:rFonts w:hint="eastAsia" w:ascii="仿宋" w:hAnsi="仿宋" w:eastAsia="仿宋" w:cs="仿宋"/>
          <w:b/>
          <w:bCs/>
        </w:rPr>
        <w:t>四</w:t>
      </w:r>
      <w:r>
        <w:rPr>
          <w:rFonts w:hint="eastAsia" w:ascii="仿宋" w:hAnsi="仿宋" w:eastAsia="仿宋" w:cs="仿宋"/>
          <w:b/>
          <w:bCs/>
          <w:lang w:eastAsia="zh-CN"/>
        </w:rPr>
        <w:t>）</w:t>
      </w:r>
      <w:r>
        <w:rPr>
          <w:rFonts w:hint="eastAsia" w:ascii="仿宋" w:hAnsi="仿宋" w:eastAsia="仿宋" w:cs="仿宋"/>
          <w:b/>
          <w:bCs/>
        </w:rPr>
        <w:t>服务承诺内容。</w:t>
      </w:r>
    </w:p>
    <w:p w14:paraId="6986E6C8">
      <w:pPr>
        <w:bidi w:val="0"/>
        <w:rPr>
          <w:rFonts w:hint="eastAsia" w:ascii="仿宋" w:hAnsi="仿宋" w:eastAsia="仿宋" w:cs="仿宋"/>
          <w:b w:val="0"/>
          <w:bCs w:val="0"/>
        </w:rPr>
      </w:pPr>
      <w:r>
        <w:rPr>
          <w:rFonts w:hint="eastAsia" w:ascii="仿宋" w:hAnsi="仿宋" w:eastAsia="仿宋" w:cs="仿宋"/>
          <w:b/>
          <w:bCs/>
          <w:lang w:eastAsia="zh-CN"/>
        </w:rPr>
        <w:t>（</w:t>
      </w:r>
      <w:r>
        <w:rPr>
          <w:rFonts w:hint="eastAsia" w:ascii="仿宋" w:hAnsi="仿宋" w:eastAsia="仿宋" w:cs="仿宋"/>
          <w:b/>
          <w:bCs/>
        </w:rPr>
        <w:t>五</w:t>
      </w:r>
      <w:r>
        <w:rPr>
          <w:rFonts w:hint="eastAsia" w:ascii="仿宋" w:hAnsi="仿宋" w:eastAsia="仿宋" w:cs="仿宋"/>
          <w:b/>
          <w:bCs/>
          <w:lang w:eastAsia="zh-CN"/>
        </w:rPr>
        <w:t>）</w:t>
      </w:r>
      <w:r>
        <w:rPr>
          <w:rFonts w:hint="eastAsia" w:ascii="仿宋" w:hAnsi="仿宋" w:eastAsia="仿宋" w:cs="仿宋"/>
          <w:b/>
          <w:bCs/>
        </w:rPr>
        <w:t>双方拟定的其他条款。</w:t>
      </w:r>
    </w:p>
    <w:p w14:paraId="35A44339">
      <w:pPr>
        <w:bidi w:val="0"/>
        <w:rPr>
          <w:rFonts w:hint="eastAsia" w:ascii="仿宋" w:hAnsi="仿宋" w:eastAsia="仿宋" w:cs="仿宋"/>
          <w:b/>
          <w:bCs/>
        </w:rPr>
      </w:pPr>
      <w:r>
        <w:rPr>
          <w:rFonts w:hint="eastAsia" w:ascii="仿宋" w:hAnsi="仿宋" w:eastAsia="仿宋" w:cs="仿宋"/>
          <w:b/>
          <w:bCs/>
        </w:rPr>
        <w:t>七、验收</w:t>
      </w:r>
    </w:p>
    <w:p w14:paraId="71386B86">
      <w:pPr>
        <w:bidi w:val="0"/>
        <w:rPr>
          <w:rFonts w:hint="eastAsia" w:ascii="仿宋" w:hAnsi="仿宋" w:eastAsia="仿宋" w:cs="仿宋"/>
          <w:b w:val="0"/>
          <w:bCs w:val="0"/>
          <w:lang w:eastAsia="zh-CN"/>
        </w:rPr>
      </w:pPr>
      <w:r>
        <w:rPr>
          <w:rFonts w:hint="eastAsia" w:ascii="仿宋" w:hAnsi="仿宋" w:eastAsia="仿宋" w:cs="仿宋"/>
          <w:b w:val="0"/>
          <w:bCs w:val="0"/>
          <w:lang w:eastAsia="zh-CN"/>
        </w:rPr>
        <w:t>（一）所验服务最终验收达不到磋商文件要求和磋商响应文件承诺及国家或行业标准的，或在使用中发现甲方不能容忍的缺陷等，将视为验收不合格，乙方应在甲方要求的时间内无条件完善或要求赔付甲方损失。</w:t>
      </w:r>
    </w:p>
    <w:p w14:paraId="7EC9AF23">
      <w:pPr>
        <w:bidi w:val="0"/>
        <w:rPr>
          <w:rFonts w:hint="eastAsia" w:ascii="仿宋" w:hAnsi="仿宋" w:eastAsia="仿宋" w:cs="仿宋"/>
          <w:b w:val="0"/>
          <w:bCs w:val="0"/>
          <w:lang w:eastAsia="zh-CN"/>
        </w:rPr>
      </w:pPr>
      <w:r>
        <w:rPr>
          <w:rFonts w:hint="eastAsia" w:ascii="仿宋" w:hAnsi="仿宋" w:eastAsia="仿宋" w:cs="仿宋"/>
          <w:b w:val="0"/>
          <w:bCs w:val="0"/>
          <w:lang w:eastAsia="zh-CN"/>
        </w:rPr>
        <w:t>（二）、若发现乙方有弄虚作假的，及在项目实施阶段故意或随意夸大服务，本合同解除，乙方赔偿甲方相应的损失。</w:t>
      </w:r>
    </w:p>
    <w:p w14:paraId="14F54C05">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三</w:t>
      </w:r>
      <w:r>
        <w:rPr>
          <w:rFonts w:hint="eastAsia" w:ascii="仿宋" w:hAnsi="仿宋" w:eastAsia="仿宋" w:cs="仿宋"/>
          <w:b w:val="0"/>
          <w:bCs w:val="0"/>
          <w:lang w:eastAsia="zh-CN"/>
        </w:rPr>
        <w:t>）</w:t>
      </w:r>
      <w:r>
        <w:rPr>
          <w:rFonts w:hint="eastAsia" w:ascii="仿宋" w:hAnsi="仿宋" w:eastAsia="仿宋" w:cs="仿宋"/>
          <w:b w:val="0"/>
          <w:bCs w:val="0"/>
        </w:rPr>
        <w:t>验收依据：</w:t>
      </w:r>
    </w:p>
    <w:p w14:paraId="60A69C49">
      <w:pPr>
        <w:bidi w:val="0"/>
        <w:rPr>
          <w:rFonts w:hint="eastAsia" w:ascii="仿宋" w:hAnsi="仿宋" w:eastAsia="仿宋" w:cs="仿宋"/>
          <w:b w:val="0"/>
          <w:bCs w:val="0"/>
        </w:rPr>
      </w:pPr>
      <w:r>
        <w:rPr>
          <w:rFonts w:hint="eastAsia" w:ascii="仿宋" w:hAnsi="仿宋" w:eastAsia="仿宋" w:cs="仿宋"/>
          <w:b/>
          <w:bCs/>
        </w:rPr>
        <w:t>1、</w:t>
      </w:r>
      <w:r>
        <w:rPr>
          <w:rFonts w:hint="eastAsia" w:ascii="仿宋" w:hAnsi="仿宋" w:eastAsia="仿宋" w:cs="仿宋"/>
          <w:b w:val="0"/>
          <w:bCs w:val="0"/>
        </w:rPr>
        <w:t>竞争性磋商文件、响应文件、澄清表</w:t>
      </w:r>
      <w:r>
        <w:rPr>
          <w:rFonts w:hint="eastAsia" w:ascii="仿宋" w:hAnsi="仿宋" w:eastAsia="仿宋" w:cs="仿宋"/>
          <w:b w:val="0"/>
          <w:bCs w:val="0"/>
          <w:lang w:eastAsia="zh-CN"/>
        </w:rPr>
        <w:t>（</w:t>
      </w:r>
      <w:r>
        <w:rPr>
          <w:rFonts w:hint="eastAsia" w:ascii="仿宋" w:hAnsi="仿宋" w:eastAsia="仿宋" w:cs="仿宋"/>
          <w:b w:val="0"/>
          <w:bCs w:val="0"/>
        </w:rPr>
        <w:t>函</w:t>
      </w:r>
      <w:r>
        <w:rPr>
          <w:rFonts w:hint="eastAsia" w:ascii="仿宋" w:hAnsi="仿宋" w:eastAsia="仿宋" w:cs="仿宋"/>
          <w:b w:val="0"/>
          <w:bCs w:val="0"/>
          <w:lang w:eastAsia="zh-CN"/>
        </w:rPr>
        <w:t>）</w:t>
      </w:r>
      <w:r>
        <w:rPr>
          <w:rFonts w:hint="eastAsia" w:ascii="仿宋" w:hAnsi="仿宋" w:eastAsia="仿宋" w:cs="仿宋"/>
          <w:b w:val="0"/>
          <w:bCs w:val="0"/>
        </w:rPr>
        <w:t>;</w:t>
      </w:r>
    </w:p>
    <w:p w14:paraId="5EE77D59">
      <w:pPr>
        <w:bidi w:val="0"/>
        <w:rPr>
          <w:rFonts w:hint="eastAsia" w:ascii="仿宋" w:hAnsi="仿宋" w:eastAsia="仿宋" w:cs="仿宋"/>
          <w:b w:val="0"/>
          <w:bCs w:val="0"/>
        </w:rPr>
      </w:pPr>
      <w:r>
        <w:rPr>
          <w:rFonts w:hint="eastAsia" w:ascii="仿宋" w:hAnsi="仿宋" w:eastAsia="仿宋" w:cs="仿宋"/>
          <w:b/>
          <w:bCs/>
        </w:rPr>
        <w:t>2、</w:t>
      </w:r>
      <w:r>
        <w:rPr>
          <w:rFonts w:hint="eastAsia" w:ascii="仿宋" w:hAnsi="仿宋" w:eastAsia="仿宋" w:cs="仿宋"/>
          <w:b w:val="0"/>
          <w:bCs w:val="0"/>
        </w:rPr>
        <w:t>本合同及附件文本；</w:t>
      </w:r>
    </w:p>
    <w:p w14:paraId="415B07A8">
      <w:pPr>
        <w:bidi w:val="0"/>
        <w:rPr>
          <w:rFonts w:hint="eastAsia" w:ascii="仿宋" w:hAnsi="仿宋" w:eastAsia="仿宋" w:cs="仿宋"/>
          <w:b w:val="0"/>
          <w:bCs w:val="0"/>
        </w:rPr>
      </w:pPr>
      <w:r>
        <w:rPr>
          <w:rFonts w:hint="eastAsia" w:ascii="仿宋" w:hAnsi="仿宋" w:eastAsia="仿宋" w:cs="仿宋"/>
          <w:b/>
          <w:bCs/>
        </w:rPr>
        <w:t>3、</w:t>
      </w:r>
      <w:r>
        <w:rPr>
          <w:rFonts w:hint="eastAsia" w:ascii="仿宋" w:hAnsi="仿宋" w:eastAsia="仿宋" w:cs="仿宋"/>
          <w:b w:val="0"/>
          <w:bCs w:val="0"/>
        </w:rPr>
        <w:t>国家相应的标准、规范。</w:t>
      </w:r>
    </w:p>
    <w:p w14:paraId="629357FC">
      <w:pPr>
        <w:bidi w:val="0"/>
        <w:rPr>
          <w:rFonts w:hint="eastAsia" w:ascii="仿宋" w:hAnsi="仿宋" w:eastAsia="仿宋" w:cs="仿宋"/>
          <w:b/>
          <w:bCs/>
        </w:rPr>
      </w:pPr>
      <w:r>
        <w:rPr>
          <w:rFonts w:hint="eastAsia" w:ascii="仿宋" w:hAnsi="仿宋" w:eastAsia="仿宋" w:cs="仿宋"/>
          <w:b/>
          <w:bCs/>
          <w:lang w:eastAsia="zh-CN"/>
        </w:rPr>
        <w:t>（</w:t>
      </w:r>
      <w:r>
        <w:rPr>
          <w:rFonts w:hint="eastAsia" w:ascii="仿宋" w:hAnsi="仿宋" w:eastAsia="仿宋" w:cs="仿宋"/>
          <w:b/>
          <w:bCs/>
        </w:rPr>
        <w:t>四</w:t>
      </w:r>
      <w:r>
        <w:rPr>
          <w:rFonts w:hint="eastAsia" w:ascii="仿宋" w:hAnsi="仿宋" w:eastAsia="仿宋" w:cs="仿宋"/>
          <w:b/>
          <w:bCs/>
          <w:lang w:eastAsia="zh-CN"/>
        </w:rPr>
        <w:t>）</w:t>
      </w:r>
      <w:r>
        <w:rPr>
          <w:rFonts w:hint="eastAsia" w:ascii="仿宋" w:hAnsi="仿宋" w:eastAsia="仿宋" w:cs="仿宋"/>
          <w:b/>
          <w:bCs/>
        </w:rPr>
        <w:t>双方拟定的其他条款。</w:t>
      </w:r>
    </w:p>
    <w:p w14:paraId="4E901395">
      <w:pPr>
        <w:bidi w:val="0"/>
        <w:rPr>
          <w:rFonts w:hint="eastAsia" w:ascii="仿宋" w:hAnsi="仿宋" w:eastAsia="仿宋" w:cs="仿宋"/>
          <w:b/>
          <w:bCs/>
        </w:rPr>
      </w:pPr>
      <w:r>
        <w:rPr>
          <w:rFonts w:hint="eastAsia" w:ascii="仿宋" w:hAnsi="仿宋" w:eastAsia="仿宋" w:cs="仿宋"/>
          <w:b/>
          <w:bCs/>
        </w:rPr>
        <w:t>八、违约责任</w:t>
      </w:r>
    </w:p>
    <w:p w14:paraId="3EA3BF49">
      <w:pPr>
        <w:bidi w:val="0"/>
        <w:rPr>
          <w:rFonts w:hint="eastAsia" w:ascii="仿宋" w:hAnsi="仿宋" w:eastAsia="仿宋" w:cs="仿宋"/>
          <w:b w:val="0"/>
          <w:bCs w:val="0"/>
        </w:rPr>
      </w:pPr>
      <w:r>
        <w:rPr>
          <w:rFonts w:hint="eastAsia" w:ascii="仿宋" w:hAnsi="仿宋" w:eastAsia="仿宋" w:cs="仿宋"/>
          <w:b w:val="0"/>
          <w:bCs w:val="0"/>
        </w:rPr>
        <w:t>1、按《中华人民共和国民法典》中的相关条款执行。</w:t>
      </w:r>
    </w:p>
    <w:p w14:paraId="6573E4A1">
      <w:pPr>
        <w:bidi w:val="0"/>
        <w:rPr>
          <w:rFonts w:hint="eastAsia" w:ascii="仿宋" w:hAnsi="仿宋" w:eastAsia="仿宋" w:cs="仿宋"/>
          <w:b w:val="0"/>
          <w:bCs w:val="0"/>
        </w:rPr>
      </w:pPr>
      <w:r>
        <w:rPr>
          <w:rFonts w:hint="eastAsia" w:ascii="仿宋" w:hAnsi="仿宋" w:eastAsia="仿宋" w:cs="仿宋"/>
          <w:b w:val="0"/>
          <w:bCs w:val="0"/>
        </w:rPr>
        <w:t>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政府采购法》及相关法律法规对服务商的违法行为进行相应的处罚。</w:t>
      </w:r>
    </w:p>
    <w:p w14:paraId="3E189981">
      <w:pPr>
        <w:bidi w:val="0"/>
        <w:rPr>
          <w:rFonts w:hint="eastAsia" w:ascii="仿宋" w:hAnsi="仿宋" w:eastAsia="仿宋" w:cs="仿宋"/>
          <w:b w:val="0"/>
          <w:bCs w:val="0"/>
        </w:rPr>
      </w:pPr>
      <w:r>
        <w:rPr>
          <w:rFonts w:hint="eastAsia" w:ascii="仿宋" w:hAnsi="仿宋" w:eastAsia="仿宋" w:cs="仿宋"/>
          <w:b/>
          <w:bCs/>
        </w:rPr>
        <w:t>九、保密条款</w:t>
      </w:r>
    </w:p>
    <w:p w14:paraId="758E4AEE">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9AC5F20">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二</w:t>
      </w:r>
      <w:r>
        <w:rPr>
          <w:rFonts w:hint="eastAsia" w:ascii="仿宋" w:hAnsi="仿宋" w:eastAsia="仿宋" w:cs="仿宋"/>
          <w:b w:val="0"/>
          <w:bCs w:val="0"/>
          <w:lang w:eastAsia="zh-CN"/>
        </w:rPr>
        <w:t>）</w:t>
      </w:r>
      <w:r>
        <w:rPr>
          <w:rFonts w:hint="eastAsia" w:ascii="仿宋" w:hAnsi="仿宋" w:eastAsia="仿宋" w:cs="仿宋"/>
          <w:b w:val="0"/>
          <w:bCs w:val="0"/>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2A80FDAF">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三</w:t>
      </w:r>
      <w:r>
        <w:rPr>
          <w:rFonts w:hint="eastAsia" w:ascii="仿宋" w:hAnsi="仿宋" w:eastAsia="仿宋" w:cs="仿宋"/>
          <w:b w:val="0"/>
          <w:bCs w:val="0"/>
          <w:lang w:eastAsia="zh-CN"/>
        </w:rPr>
        <w:t>）</w:t>
      </w:r>
      <w:r>
        <w:rPr>
          <w:rFonts w:hint="eastAsia" w:ascii="仿宋" w:hAnsi="仿宋" w:eastAsia="仿宋" w:cs="仿宋"/>
          <w:b w:val="0"/>
          <w:bCs w:val="0"/>
        </w:rPr>
        <w:t>本条款为独立条款，本合同的无效、变更、解除和终止均不影响本条款的效力。</w:t>
      </w:r>
    </w:p>
    <w:p w14:paraId="11FADCE0">
      <w:pPr>
        <w:bidi w:val="0"/>
        <w:rPr>
          <w:rFonts w:hint="eastAsia" w:ascii="仿宋" w:hAnsi="仿宋" w:eastAsia="仿宋" w:cs="仿宋"/>
          <w:b/>
          <w:bCs/>
        </w:rPr>
      </w:pPr>
      <w:r>
        <w:rPr>
          <w:rFonts w:hint="eastAsia" w:ascii="仿宋" w:hAnsi="仿宋" w:eastAsia="仿宋" w:cs="仿宋"/>
          <w:b/>
          <w:bCs/>
          <w:lang w:eastAsia="zh-CN"/>
        </w:rPr>
        <w:t>（</w:t>
      </w:r>
      <w:r>
        <w:rPr>
          <w:rFonts w:hint="eastAsia" w:ascii="仿宋" w:hAnsi="仿宋" w:eastAsia="仿宋" w:cs="仿宋"/>
          <w:b/>
          <w:bCs/>
        </w:rPr>
        <w:t>四</w:t>
      </w:r>
      <w:r>
        <w:rPr>
          <w:rFonts w:hint="eastAsia" w:ascii="仿宋" w:hAnsi="仿宋" w:eastAsia="仿宋" w:cs="仿宋"/>
          <w:b/>
          <w:bCs/>
          <w:lang w:eastAsia="zh-CN"/>
        </w:rPr>
        <w:t>）</w:t>
      </w:r>
      <w:r>
        <w:rPr>
          <w:rFonts w:hint="eastAsia" w:ascii="仿宋" w:hAnsi="仿宋" w:eastAsia="仿宋" w:cs="仿宋"/>
          <w:b/>
          <w:bCs/>
        </w:rPr>
        <w:t>双方拟定的其他条款。</w:t>
      </w:r>
    </w:p>
    <w:p w14:paraId="6550C43E">
      <w:pPr>
        <w:bidi w:val="0"/>
        <w:rPr>
          <w:rFonts w:hint="eastAsia" w:ascii="仿宋" w:hAnsi="仿宋" w:eastAsia="仿宋" w:cs="仿宋"/>
          <w:b/>
          <w:bCs/>
        </w:rPr>
      </w:pPr>
      <w:r>
        <w:rPr>
          <w:rFonts w:hint="eastAsia" w:ascii="仿宋" w:hAnsi="仿宋" w:eastAsia="仿宋" w:cs="仿宋"/>
          <w:b/>
          <w:bCs/>
        </w:rPr>
        <w:t>十、争议解决</w:t>
      </w:r>
    </w:p>
    <w:p w14:paraId="6F06953E">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一</w:t>
      </w:r>
      <w:r>
        <w:rPr>
          <w:rFonts w:hint="eastAsia" w:ascii="仿宋" w:hAnsi="仿宋" w:eastAsia="仿宋" w:cs="仿宋"/>
          <w:b w:val="0"/>
          <w:bCs w:val="0"/>
          <w:lang w:eastAsia="zh-CN"/>
        </w:rPr>
        <w:t>）</w:t>
      </w:r>
      <w:r>
        <w:rPr>
          <w:rFonts w:hint="eastAsia" w:ascii="仿宋" w:hAnsi="仿宋" w:eastAsia="仿宋" w:cs="仿宋"/>
          <w:b w:val="0"/>
          <w:bCs w:val="0"/>
        </w:rPr>
        <w:t>本合同在履行过程中发生的争议，由甲、乙双方当事人协商解决，协商不成的按下列第</w:t>
      </w:r>
      <w:r>
        <w:rPr>
          <w:rFonts w:hint="eastAsia" w:ascii="仿宋" w:hAnsi="仿宋" w:eastAsia="仿宋" w:cs="仿宋"/>
          <w:b w:val="0"/>
          <w:bCs w:val="0"/>
          <w:u w:val="single"/>
        </w:rPr>
        <w:t xml:space="preserve"> </w:t>
      </w:r>
      <w:r>
        <w:rPr>
          <w:rFonts w:hint="eastAsia" w:ascii="仿宋" w:hAnsi="仿宋" w:eastAsia="仿宋" w:cs="仿宋"/>
          <w:b w:val="0"/>
          <w:bCs w:val="0"/>
          <w:u w:val="single"/>
          <w:lang w:val="en-US" w:eastAsia="zh-CN"/>
        </w:rPr>
        <w:t>1</w:t>
      </w:r>
      <w:r>
        <w:rPr>
          <w:rFonts w:hint="eastAsia" w:ascii="仿宋" w:hAnsi="仿宋" w:eastAsia="仿宋" w:cs="仿宋"/>
          <w:b w:val="0"/>
          <w:bCs w:val="0"/>
          <w:u w:val="single"/>
        </w:rPr>
        <w:t xml:space="preserve"> </w:t>
      </w:r>
      <w:r>
        <w:rPr>
          <w:rFonts w:hint="eastAsia" w:ascii="仿宋" w:hAnsi="仿宋" w:eastAsia="仿宋" w:cs="仿宋"/>
          <w:b w:val="0"/>
          <w:bCs w:val="0"/>
        </w:rPr>
        <w:t>种方式解决：</w:t>
      </w:r>
    </w:p>
    <w:p w14:paraId="21DB6712">
      <w:pPr>
        <w:bidi w:val="0"/>
        <w:rPr>
          <w:rFonts w:hint="eastAsia" w:ascii="仿宋" w:hAnsi="仿宋" w:eastAsia="仿宋" w:cs="仿宋"/>
          <w:b w:val="0"/>
          <w:bCs w:val="0"/>
        </w:rPr>
      </w:pPr>
      <w:r>
        <w:rPr>
          <w:rFonts w:hint="eastAsia" w:ascii="仿宋" w:hAnsi="仿宋" w:eastAsia="仿宋" w:cs="仿宋"/>
          <w:b/>
          <w:bCs/>
        </w:rPr>
        <w:t>1、</w:t>
      </w:r>
      <w:r>
        <w:rPr>
          <w:rFonts w:hint="eastAsia" w:ascii="仿宋" w:hAnsi="仿宋" w:eastAsia="仿宋" w:cs="仿宋"/>
          <w:b w:val="0"/>
          <w:bCs w:val="0"/>
        </w:rPr>
        <w:t>提交</w:t>
      </w:r>
      <w:r>
        <w:rPr>
          <w:rFonts w:hint="eastAsia" w:ascii="仿宋" w:hAnsi="仿宋" w:eastAsia="仿宋" w:cs="仿宋"/>
          <w:b w:val="0"/>
          <w:bCs w:val="0"/>
          <w:u w:val="single"/>
        </w:rPr>
        <w:t>甲方所在地</w:t>
      </w:r>
      <w:r>
        <w:rPr>
          <w:rFonts w:hint="eastAsia" w:ascii="仿宋" w:hAnsi="仿宋" w:eastAsia="仿宋" w:cs="仿宋"/>
          <w:b w:val="0"/>
          <w:bCs w:val="0"/>
        </w:rPr>
        <w:t>仲裁委员会仲裁；</w:t>
      </w:r>
    </w:p>
    <w:p w14:paraId="0F536831">
      <w:pPr>
        <w:bidi w:val="0"/>
        <w:rPr>
          <w:rFonts w:hint="eastAsia" w:ascii="仿宋" w:hAnsi="仿宋" w:eastAsia="仿宋" w:cs="仿宋"/>
          <w:b w:val="0"/>
          <w:bCs w:val="0"/>
        </w:rPr>
      </w:pPr>
      <w:r>
        <w:rPr>
          <w:rFonts w:hint="eastAsia" w:ascii="仿宋" w:hAnsi="仿宋" w:eastAsia="仿宋" w:cs="仿宋"/>
          <w:b/>
          <w:bCs/>
        </w:rPr>
        <w:t>2、</w:t>
      </w:r>
      <w:r>
        <w:rPr>
          <w:rFonts w:hint="eastAsia" w:ascii="仿宋" w:hAnsi="仿宋" w:eastAsia="仿宋" w:cs="仿宋"/>
          <w:b w:val="0"/>
          <w:bCs w:val="0"/>
        </w:rPr>
        <w:t>依法向</w:t>
      </w:r>
      <w:r>
        <w:rPr>
          <w:rFonts w:hint="eastAsia" w:ascii="仿宋" w:hAnsi="仿宋" w:eastAsia="仿宋" w:cs="仿宋"/>
          <w:b w:val="0"/>
          <w:bCs w:val="0"/>
          <w:u w:val="single"/>
        </w:rPr>
        <w:t>甲方所在</w:t>
      </w:r>
      <w:r>
        <w:rPr>
          <w:rFonts w:hint="eastAsia" w:ascii="仿宋" w:hAnsi="仿宋" w:eastAsia="仿宋" w:cs="仿宋"/>
          <w:b w:val="0"/>
          <w:bCs w:val="0"/>
        </w:rPr>
        <w:t>地人民法院起诉。</w:t>
      </w:r>
    </w:p>
    <w:p w14:paraId="461B5977">
      <w:pPr>
        <w:bidi w:val="0"/>
        <w:rPr>
          <w:rFonts w:hint="eastAsia" w:ascii="仿宋" w:hAnsi="仿宋" w:eastAsia="仿宋" w:cs="仿宋"/>
          <w:b w:val="0"/>
          <w:bCs w:val="0"/>
        </w:rPr>
      </w:pPr>
      <w:r>
        <w:rPr>
          <w:rFonts w:hint="eastAsia" w:ascii="仿宋" w:hAnsi="仿宋" w:eastAsia="仿宋" w:cs="仿宋"/>
          <w:b w:val="0"/>
          <w:bCs w:val="0"/>
          <w:lang w:eastAsia="zh-CN"/>
        </w:rPr>
        <w:t>（</w:t>
      </w:r>
      <w:r>
        <w:rPr>
          <w:rFonts w:hint="eastAsia" w:ascii="仿宋" w:hAnsi="仿宋" w:eastAsia="仿宋" w:cs="仿宋"/>
          <w:b w:val="0"/>
          <w:bCs w:val="0"/>
        </w:rPr>
        <w:t>二</w:t>
      </w:r>
      <w:r>
        <w:rPr>
          <w:rFonts w:hint="eastAsia" w:ascii="仿宋" w:hAnsi="仿宋" w:eastAsia="仿宋" w:cs="仿宋"/>
          <w:b w:val="0"/>
          <w:bCs w:val="0"/>
          <w:lang w:eastAsia="zh-CN"/>
        </w:rPr>
        <w:t>）</w:t>
      </w:r>
      <w:r>
        <w:rPr>
          <w:rFonts w:hint="eastAsia" w:ascii="仿宋" w:hAnsi="仿宋" w:eastAsia="仿宋" w:cs="仿宋"/>
          <w:b w:val="0"/>
          <w:bCs w:val="0"/>
        </w:rPr>
        <w:t>本条款为独立条款，本合同的无效、变更、解除和终止均不影响本条款的效力。</w:t>
      </w:r>
    </w:p>
    <w:p w14:paraId="6A071885">
      <w:pPr>
        <w:bidi w:val="0"/>
        <w:rPr>
          <w:rFonts w:hint="eastAsia" w:ascii="仿宋" w:hAnsi="仿宋" w:eastAsia="仿宋" w:cs="仿宋"/>
          <w:b w:val="0"/>
          <w:bCs w:val="0"/>
        </w:rPr>
      </w:pPr>
      <w:r>
        <w:rPr>
          <w:rFonts w:hint="eastAsia" w:ascii="仿宋" w:hAnsi="仿宋" w:eastAsia="仿宋" w:cs="仿宋"/>
          <w:b/>
          <w:bCs/>
        </w:rPr>
        <w:t>十</w:t>
      </w:r>
      <w:r>
        <w:rPr>
          <w:rFonts w:hint="eastAsia" w:ascii="仿宋" w:hAnsi="仿宋" w:eastAsia="仿宋" w:cs="仿宋"/>
          <w:b/>
          <w:bCs/>
          <w:lang w:eastAsia="zh-CN"/>
        </w:rPr>
        <w:t>一</w:t>
      </w:r>
      <w:r>
        <w:rPr>
          <w:rFonts w:hint="eastAsia" w:ascii="仿宋" w:hAnsi="仿宋" w:eastAsia="仿宋" w:cs="仿宋"/>
          <w:b/>
          <w:bCs/>
        </w:rPr>
        <w:t>、合同变更</w:t>
      </w:r>
    </w:p>
    <w:p w14:paraId="47EAD742">
      <w:pPr>
        <w:bidi w:val="0"/>
        <w:rPr>
          <w:rFonts w:hint="eastAsia" w:ascii="仿宋" w:hAnsi="仿宋" w:eastAsia="仿宋" w:cs="仿宋"/>
          <w:b w:val="0"/>
          <w:bCs w:val="0"/>
        </w:rPr>
      </w:pPr>
      <w:r>
        <w:rPr>
          <w:rFonts w:hint="eastAsia" w:ascii="仿宋" w:hAnsi="仿宋" w:eastAsia="仿宋" w:cs="仿宋"/>
          <w:b w:val="0"/>
          <w:bCs w:val="0"/>
        </w:rPr>
        <w:t>在合同的执行期内，双方均不得随意变更或解除合同。如因项目需求情况发生变化，需要项目变更的，应双方协商后签订项目变更协议</w:t>
      </w:r>
      <w:r>
        <w:rPr>
          <w:rFonts w:hint="eastAsia" w:ascii="仿宋" w:hAnsi="仿宋" w:eastAsia="仿宋" w:cs="仿宋"/>
          <w:b w:val="0"/>
          <w:bCs w:val="0"/>
          <w:lang w:eastAsia="zh-CN"/>
        </w:rPr>
        <w:t>（</w:t>
      </w:r>
      <w:r>
        <w:rPr>
          <w:rFonts w:hint="eastAsia" w:ascii="仿宋" w:hAnsi="仿宋" w:eastAsia="仿宋" w:cs="仿宋"/>
          <w:b w:val="0"/>
          <w:bCs w:val="0"/>
        </w:rPr>
        <w:t>如双方变更事项不能达成一致的，仍按原合同履行，否则视为违约</w:t>
      </w:r>
      <w:r>
        <w:rPr>
          <w:rFonts w:hint="eastAsia" w:ascii="仿宋" w:hAnsi="仿宋" w:eastAsia="仿宋" w:cs="仿宋"/>
          <w:b w:val="0"/>
          <w:bCs w:val="0"/>
          <w:lang w:eastAsia="zh-CN"/>
        </w:rPr>
        <w:t>）</w:t>
      </w:r>
      <w:r>
        <w:rPr>
          <w:rFonts w:hint="eastAsia" w:ascii="仿宋" w:hAnsi="仿宋" w:eastAsia="仿宋" w:cs="仿宋"/>
          <w:b w:val="0"/>
          <w:bCs w:val="0"/>
        </w:rPr>
        <w:t>。</w:t>
      </w:r>
    </w:p>
    <w:p w14:paraId="0D5C9DD8">
      <w:pPr>
        <w:bidi w:val="0"/>
        <w:rPr>
          <w:rFonts w:hint="eastAsia" w:ascii="仿宋" w:hAnsi="仿宋" w:eastAsia="仿宋" w:cs="仿宋"/>
          <w:b w:val="0"/>
          <w:bCs w:val="0"/>
        </w:rPr>
      </w:pPr>
      <w:r>
        <w:rPr>
          <w:rFonts w:hint="eastAsia" w:ascii="仿宋" w:hAnsi="仿宋" w:eastAsia="仿宋" w:cs="仿宋"/>
          <w:b/>
          <w:bCs/>
        </w:rPr>
        <w:t>十</w:t>
      </w:r>
      <w:r>
        <w:rPr>
          <w:rFonts w:hint="eastAsia" w:ascii="仿宋" w:hAnsi="仿宋" w:eastAsia="仿宋" w:cs="仿宋"/>
          <w:b/>
          <w:bCs/>
          <w:lang w:eastAsia="zh-CN"/>
        </w:rPr>
        <w:t>二</w:t>
      </w:r>
      <w:r>
        <w:rPr>
          <w:rFonts w:hint="eastAsia" w:ascii="仿宋" w:hAnsi="仿宋" w:eastAsia="仿宋" w:cs="仿宋"/>
          <w:b/>
          <w:bCs/>
        </w:rPr>
        <w:t>、合同生效</w:t>
      </w:r>
    </w:p>
    <w:p w14:paraId="2B4E6A43">
      <w:pPr>
        <w:bidi w:val="0"/>
        <w:rPr>
          <w:rFonts w:hint="eastAsia" w:ascii="仿宋" w:hAnsi="仿宋" w:eastAsia="仿宋" w:cs="仿宋"/>
          <w:b w:val="0"/>
          <w:bCs w:val="0"/>
        </w:rPr>
      </w:pPr>
      <w:r>
        <w:rPr>
          <w:rFonts w:hint="eastAsia" w:ascii="仿宋" w:hAnsi="仿宋" w:eastAsia="仿宋" w:cs="仿宋"/>
          <w:b w:val="0"/>
          <w:bCs w:val="0"/>
        </w:rPr>
        <w:t>本合同一式</w:t>
      </w:r>
      <w:r>
        <w:rPr>
          <w:rFonts w:hint="eastAsia" w:ascii="仿宋" w:hAnsi="仿宋" w:eastAsia="仿宋" w:cs="仿宋"/>
          <w:b w:val="0"/>
          <w:bCs w:val="0"/>
          <w:u w:val="single"/>
        </w:rPr>
        <w:t xml:space="preserve"> </w:t>
      </w:r>
      <w:r>
        <w:rPr>
          <w:rFonts w:hint="eastAsia" w:ascii="仿宋" w:hAnsi="仿宋" w:eastAsia="仿宋" w:cs="仿宋"/>
          <w:b w:val="0"/>
          <w:bCs w:val="0"/>
          <w:u w:val="single"/>
          <w:lang w:eastAsia="zh-CN"/>
        </w:rPr>
        <w:t>肆</w:t>
      </w:r>
      <w:r>
        <w:rPr>
          <w:rFonts w:hint="eastAsia" w:ascii="仿宋" w:hAnsi="仿宋" w:eastAsia="仿宋" w:cs="仿宋"/>
          <w:b w:val="0"/>
          <w:bCs w:val="0"/>
          <w:u w:val="single"/>
        </w:rPr>
        <w:t xml:space="preserve"> </w:t>
      </w:r>
      <w:r>
        <w:rPr>
          <w:rFonts w:hint="eastAsia" w:ascii="仿宋" w:hAnsi="仿宋" w:eastAsia="仿宋" w:cs="仿宋"/>
          <w:b w:val="0"/>
          <w:bCs w:val="0"/>
        </w:rPr>
        <w:t>份，甲方持</w:t>
      </w:r>
      <w:r>
        <w:rPr>
          <w:rFonts w:hint="eastAsia" w:ascii="仿宋" w:hAnsi="仿宋" w:eastAsia="仿宋" w:cs="仿宋"/>
          <w:b w:val="0"/>
          <w:bCs w:val="0"/>
          <w:u w:val="single"/>
        </w:rPr>
        <w:t xml:space="preserve"> </w:t>
      </w:r>
      <w:r>
        <w:rPr>
          <w:rFonts w:hint="eastAsia" w:ascii="仿宋" w:hAnsi="仿宋" w:eastAsia="仿宋" w:cs="仿宋"/>
          <w:b w:val="0"/>
          <w:bCs w:val="0"/>
          <w:u w:val="single"/>
          <w:lang w:eastAsia="zh-CN"/>
        </w:rPr>
        <w:t>贰</w:t>
      </w:r>
      <w:r>
        <w:rPr>
          <w:rFonts w:hint="eastAsia" w:ascii="仿宋" w:hAnsi="仿宋" w:eastAsia="仿宋" w:cs="仿宋"/>
          <w:b w:val="0"/>
          <w:bCs w:val="0"/>
          <w:u w:val="single"/>
        </w:rPr>
        <w:t xml:space="preserve"> </w:t>
      </w:r>
      <w:r>
        <w:rPr>
          <w:rFonts w:hint="eastAsia" w:ascii="仿宋" w:hAnsi="仿宋" w:eastAsia="仿宋" w:cs="仿宋"/>
          <w:b w:val="0"/>
          <w:bCs w:val="0"/>
        </w:rPr>
        <w:t>份，乙方持</w:t>
      </w:r>
      <w:r>
        <w:rPr>
          <w:rFonts w:hint="eastAsia" w:ascii="仿宋" w:hAnsi="仿宋" w:eastAsia="仿宋" w:cs="仿宋"/>
          <w:b w:val="0"/>
          <w:bCs w:val="0"/>
          <w:u w:val="single"/>
        </w:rPr>
        <w:t xml:space="preserve"> </w:t>
      </w:r>
      <w:r>
        <w:rPr>
          <w:rFonts w:hint="eastAsia" w:ascii="仿宋" w:hAnsi="仿宋" w:eastAsia="仿宋" w:cs="仿宋"/>
          <w:b w:val="0"/>
          <w:bCs w:val="0"/>
          <w:u w:val="single"/>
          <w:lang w:eastAsia="zh-CN"/>
        </w:rPr>
        <w:t>贰</w:t>
      </w:r>
      <w:r>
        <w:rPr>
          <w:rFonts w:hint="eastAsia" w:ascii="仿宋" w:hAnsi="仿宋" w:eastAsia="仿宋" w:cs="仿宋"/>
          <w:b w:val="0"/>
          <w:bCs w:val="0"/>
          <w:u w:val="single"/>
        </w:rPr>
        <w:t xml:space="preserve"> </w:t>
      </w:r>
      <w:r>
        <w:rPr>
          <w:rFonts w:hint="eastAsia" w:ascii="仿宋" w:hAnsi="仿宋" w:eastAsia="仿宋" w:cs="仿宋"/>
          <w:b w:val="0"/>
          <w:bCs w:val="0"/>
        </w:rPr>
        <w:t>份，本合同甲、乙、</w:t>
      </w:r>
      <w:r>
        <w:rPr>
          <w:rFonts w:hint="eastAsia" w:ascii="仿宋" w:hAnsi="仿宋" w:eastAsia="仿宋" w:cs="仿宋"/>
          <w:b w:val="0"/>
          <w:bCs w:val="0"/>
          <w:lang w:eastAsia="zh-CN"/>
        </w:rPr>
        <w:t>双</w:t>
      </w:r>
      <w:r>
        <w:rPr>
          <w:rFonts w:hint="eastAsia" w:ascii="仿宋" w:hAnsi="仿宋" w:eastAsia="仿宋" w:cs="仿宋"/>
          <w:b w:val="0"/>
          <w:bCs w:val="0"/>
        </w:rPr>
        <w:t>方签字并盖章后生效，合同执行完毕后，自动失效</w:t>
      </w:r>
      <w:r>
        <w:rPr>
          <w:rFonts w:hint="eastAsia" w:ascii="仿宋" w:hAnsi="仿宋" w:eastAsia="仿宋" w:cs="仿宋"/>
          <w:b w:val="0"/>
          <w:bCs w:val="0"/>
          <w:lang w:eastAsia="zh-CN"/>
        </w:rPr>
        <w:t>（</w:t>
      </w:r>
      <w:r>
        <w:rPr>
          <w:rFonts w:hint="eastAsia" w:ascii="仿宋" w:hAnsi="仿宋" w:eastAsia="仿宋" w:cs="仿宋"/>
          <w:b w:val="0"/>
          <w:bCs w:val="0"/>
        </w:rPr>
        <w:t>合同的服务承诺则长期有效</w:t>
      </w:r>
      <w:r>
        <w:rPr>
          <w:rFonts w:hint="eastAsia" w:ascii="仿宋" w:hAnsi="仿宋" w:eastAsia="仿宋" w:cs="仿宋"/>
          <w:b w:val="0"/>
          <w:bCs w:val="0"/>
          <w:lang w:eastAsia="zh-CN"/>
        </w:rPr>
        <w:t>）</w:t>
      </w:r>
      <w:r>
        <w:rPr>
          <w:rFonts w:hint="eastAsia" w:ascii="仿宋" w:hAnsi="仿宋" w:eastAsia="仿宋" w:cs="仿宋"/>
          <w:b w:val="0"/>
          <w:bCs w:val="0"/>
        </w:rPr>
        <w:t>。</w:t>
      </w:r>
    </w:p>
    <w:p w14:paraId="22DC58E1">
      <w:pPr>
        <w:bidi w:val="0"/>
        <w:rPr>
          <w:rFonts w:hint="eastAsia" w:ascii="仿宋" w:hAnsi="仿宋" w:eastAsia="仿宋" w:cs="仿宋"/>
          <w:b w:val="0"/>
          <w:bCs w:val="0"/>
        </w:rPr>
      </w:pPr>
      <w:r>
        <w:rPr>
          <w:rFonts w:hint="eastAsia" w:ascii="仿宋" w:hAnsi="仿宋" w:eastAsia="仿宋" w:cs="仿宋"/>
          <w:b/>
          <w:bCs/>
        </w:rPr>
        <w:t>十</w:t>
      </w:r>
      <w:r>
        <w:rPr>
          <w:rFonts w:hint="eastAsia" w:ascii="仿宋" w:hAnsi="仿宋" w:eastAsia="仿宋" w:cs="仿宋"/>
          <w:b/>
          <w:bCs/>
          <w:lang w:eastAsia="zh-CN"/>
        </w:rPr>
        <w:t>三</w:t>
      </w:r>
      <w:r>
        <w:rPr>
          <w:rFonts w:hint="eastAsia" w:ascii="仿宋" w:hAnsi="仿宋" w:eastAsia="仿宋" w:cs="仿宋"/>
          <w:b/>
          <w:bCs/>
        </w:rPr>
        <w:t>、其他事项</w:t>
      </w:r>
    </w:p>
    <w:p w14:paraId="093A583D">
      <w:pPr>
        <w:bidi w:val="0"/>
        <w:rPr>
          <w:rFonts w:hint="eastAsia" w:ascii="仿宋" w:hAnsi="仿宋" w:eastAsia="仿宋" w:cs="仿宋"/>
          <w:b w:val="0"/>
          <w:bCs w:val="0"/>
        </w:rPr>
      </w:pPr>
      <w:r>
        <w:rPr>
          <w:rFonts w:hint="eastAsia" w:ascii="仿宋" w:hAnsi="仿宋" w:eastAsia="仿宋" w:cs="仿宋"/>
          <w:b w:val="0"/>
          <w:bCs w:val="0"/>
        </w:rPr>
        <w:t>（一）竞争性磋商文件、竞争性磋商响应文件、澄清表（函）、成交通知书、合同附件均成为合同不可分割的部分。</w:t>
      </w:r>
    </w:p>
    <w:p w14:paraId="773F2937">
      <w:pPr>
        <w:bidi w:val="0"/>
        <w:rPr>
          <w:rFonts w:hint="eastAsia" w:ascii="仿宋" w:hAnsi="仿宋" w:eastAsia="仿宋" w:cs="仿宋"/>
          <w:b w:val="0"/>
          <w:bCs w:val="0"/>
        </w:rPr>
      </w:pPr>
      <w:r>
        <w:rPr>
          <w:rFonts w:hint="eastAsia" w:ascii="仿宋" w:hAnsi="仿宋" w:eastAsia="仿宋" w:cs="仿宋"/>
          <w:b w:val="0"/>
          <w:bCs w:val="0"/>
        </w:rPr>
        <w:t>（二）合同未尽事宜，由甲、乙双方协商，作为合同补充，与原合同具有同等法律效力。</w:t>
      </w:r>
    </w:p>
    <w:p w14:paraId="7F225C58">
      <w:pPr>
        <w:bidi w:val="0"/>
        <w:rPr>
          <w:rFonts w:hint="eastAsia" w:ascii="仿宋" w:hAnsi="仿宋" w:eastAsia="仿宋" w:cs="仿宋"/>
          <w:b w:val="0"/>
          <w:bCs w:val="0"/>
        </w:rPr>
      </w:pPr>
      <w:r>
        <w:rPr>
          <w:rFonts w:hint="eastAsia" w:ascii="仿宋" w:hAnsi="仿宋" w:eastAsia="仿宋" w:cs="仿宋"/>
          <w:b w:val="0"/>
          <w:bCs w:val="0"/>
        </w:rPr>
        <w:t>（三）合同一经签订，不得擅自变更、中止或终止合同。但若与甲方的上级管理机关的政策性行为或其他规定发生冲突，甲方有权与乙方协商调整协议内容或终止协议执行。</w:t>
      </w:r>
    </w:p>
    <w:p w14:paraId="772A0FE2">
      <w:pPr>
        <w:bidi w:val="0"/>
        <w:rPr>
          <w:rFonts w:hint="eastAsia" w:ascii="仿宋" w:hAnsi="仿宋" w:eastAsia="仿宋" w:cs="仿宋"/>
          <w:b w:val="0"/>
          <w:bCs w:val="0"/>
        </w:rPr>
      </w:pPr>
      <w:r>
        <w:rPr>
          <w:rFonts w:hint="eastAsia" w:ascii="仿宋" w:hAnsi="仿宋" w:eastAsia="仿宋" w:cs="仿宋"/>
          <w:b w:val="0"/>
          <w:bCs w:val="0"/>
        </w:rPr>
        <w:t>（四）执行本合同过程中发生争议，由当事人双方协商解决。协商不成，可向采购方所在地人民法院提起诉讼。</w:t>
      </w:r>
    </w:p>
    <w:p w14:paraId="0FFFA722">
      <w:pPr>
        <w:bidi w:val="0"/>
        <w:rPr>
          <w:rFonts w:hint="eastAsia" w:ascii="仿宋" w:hAnsi="仿宋" w:eastAsia="仿宋" w:cs="仿宋"/>
          <w:b w:val="0"/>
          <w:bCs w:val="0"/>
        </w:rPr>
      </w:pPr>
      <w:r>
        <w:rPr>
          <w:rFonts w:hint="eastAsia" w:ascii="仿宋" w:hAnsi="仿宋" w:eastAsia="仿宋" w:cs="仿宋"/>
          <w:b w:val="0"/>
          <w:bCs w:val="0"/>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06D5BFC5">
      <w:pPr>
        <w:bidi w:val="0"/>
        <w:rPr>
          <w:rFonts w:hint="eastAsia" w:ascii="仿宋" w:hAnsi="仿宋" w:eastAsia="仿宋" w:cs="仿宋"/>
          <w:b w:val="0"/>
          <w:bCs w:val="0"/>
        </w:rPr>
      </w:pPr>
      <w:r>
        <w:rPr>
          <w:rFonts w:hint="eastAsia" w:ascii="仿宋" w:hAnsi="仿宋" w:eastAsia="仿宋" w:cs="仿宋"/>
          <w:b w:val="0"/>
          <w:bCs w:val="0"/>
        </w:rPr>
        <w:t>（六）本合同按照中华人民共和国的现行法律进行解释。</w:t>
      </w:r>
    </w:p>
    <w:p w14:paraId="72643FC6">
      <w:pPr>
        <w:bidi w:val="0"/>
        <w:rPr>
          <w:rFonts w:hint="eastAsia" w:ascii="仿宋" w:hAnsi="仿宋" w:eastAsia="仿宋" w:cs="仿宋"/>
          <w:b w:val="0"/>
          <w:bCs w:val="0"/>
        </w:rPr>
      </w:pPr>
      <w:r>
        <w:rPr>
          <w:rFonts w:hint="eastAsia" w:ascii="仿宋" w:hAnsi="仿宋" w:eastAsia="仿宋" w:cs="仿宋"/>
          <w:b w:val="0"/>
          <w:bCs w:val="0"/>
        </w:rPr>
        <w:t>对协议及附件的任何变更或修改均以书面形式确认，并需甲乙双方代表签字方为有效。</w:t>
      </w:r>
      <w:bookmarkStart w:id="1" w:name="_GoBack"/>
      <w:bookmarkEnd w:id="1"/>
    </w:p>
    <w:tbl>
      <w:tblPr>
        <w:tblStyle w:val="8"/>
        <w:tblpPr w:leftFromText="180" w:rightFromText="180" w:vertAnchor="text" w:horzAnchor="margin" w:tblpX="406" w:tblpY="58"/>
        <w:tblOverlap w:val="never"/>
        <w:tblW w:w="8939" w:type="dxa"/>
        <w:tblInd w:w="0" w:type="dxa"/>
        <w:tblLayout w:type="fixed"/>
        <w:tblCellMar>
          <w:top w:w="0" w:type="dxa"/>
          <w:left w:w="108" w:type="dxa"/>
          <w:bottom w:w="0" w:type="dxa"/>
          <w:right w:w="108" w:type="dxa"/>
        </w:tblCellMar>
      </w:tblPr>
      <w:tblGrid>
        <w:gridCol w:w="4581"/>
        <w:gridCol w:w="4358"/>
      </w:tblGrid>
      <w:tr w14:paraId="4392C845">
        <w:tblPrEx>
          <w:tblCellMar>
            <w:top w:w="0" w:type="dxa"/>
            <w:left w:w="108" w:type="dxa"/>
            <w:bottom w:w="0" w:type="dxa"/>
            <w:right w:w="108" w:type="dxa"/>
          </w:tblCellMar>
        </w:tblPrEx>
        <w:trPr>
          <w:trHeight w:val="7007" w:hRule="atLeast"/>
        </w:trPr>
        <w:tc>
          <w:tcPr>
            <w:tcW w:w="4581" w:type="dxa"/>
            <w:noWrap w:val="0"/>
            <w:tcMar>
              <w:top w:w="113" w:type="dxa"/>
              <w:left w:w="113" w:type="dxa"/>
              <w:bottom w:w="113" w:type="dxa"/>
              <w:right w:w="113" w:type="dxa"/>
            </w:tcMar>
            <w:vAlign w:val="top"/>
          </w:tcPr>
          <w:p w14:paraId="2343111C">
            <w:pPr>
              <w:autoSpaceDE w:val="0"/>
              <w:autoSpaceDN w:val="0"/>
              <w:spacing w:line="460" w:lineRule="exact"/>
              <w:ind w:left="0" w:leftChars="0" w:firstLine="0" w:firstLineChars="0"/>
              <w:rPr>
                <w:rFonts w:hint="eastAsia" w:ascii="仿宋" w:hAnsi="仿宋" w:eastAsia="仿宋" w:cs="仿宋"/>
                <w:b w:val="0"/>
                <w:bCs w:val="0"/>
                <w:sz w:val="28"/>
                <w:szCs w:val="28"/>
              </w:rPr>
            </w:pPr>
            <w:bookmarkStart w:id="0" w:name="OLE_LINK14"/>
            <w:r>
              <w:rPr>
                <w:rFonts w:hint="eastAsia" w:ascii="仿宋" w:hAnsi="仿宋" w:eastAsia="仿宋" w:cs="仿宋"/>
                <w:b w:val="0"/>
                <w:bCs w:val="0"/>
                <w:sz w:val="28"/>
                <w:szCs w:val="28"/>
              </w:rPr>
              <w:t xml:space="preserve">甲方名称（盖章）： </w:t>
            </w:r>
          </w:p>
          <w:p w14:paraId="74677A7B">
            <w:pPr>
              <w:autoSpaceDE w:val="0"/>
              <w:autoSpaceDN w:val="0"/>
              <w:spacing w:line="460" w:lineRule="exact"/>
              <w:ind w:left="0" w:leftChars="0" w:firstLine="0" w:firstLineChars="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地    址： </w:t>
            </w:r>
          </w:p>
          <w:p w14:paraId="4E25C492">
            <w:pPr>
              <w:autoSpaceDE w:val="0"/>
              <w:autoSpaceDN w:val="0"/>
              <w:spacing w:line="460" w:lineRule="exact"/>
              <w:ind w:left="0" w:leftChars="0" w:firstLine="0" w:firstLineChars="0"/>
              <w:rPr>
                <w:rFonts w:hint="eastAsia" w:ascii="仿宋" w:hAnsi="仿宋" w:eastAsia="仿宋" w:cs="仿宋"/>
                <w:b w:val="0"/>
                <w:bCs w:val="0"/>
                <w:sz w:val="28"/>
                <w:szCs w:val="28"/>
              </w:rPr>
            </w:pPr>
            <w:r>
              <w:rPr>
                <w:rFonts w:hint="eastAsia" w:ascii="仿宋" w:hAnsi="仿宋" w:eastAsia="仿宋" w:cs="仿宋"/>
                <w:b w:val="0"/>
                <w:bCs w:val="0"/>
                <w:sz w:val="28"/>
                <w:szCs w:val="28"/>
              </w:rPr>
              <w:t>电    话：</w:t>
            </w:r>
          </w:p>
          <w:p w14:paraId="032663F7">
            <w:pPr>
              <w:autoSpaceDE w:val="0"/>
              <w:autoSpaceDN w:val="0"/>
              <w:spacing w:line="460" w:lineRule="exact"/>
              <w:ind w:left="0" w:leftChars="0" w:firstLine="0" w:firstLineChars="0"/>
              <w:rPr>
                <w:rFonts w:hint="eastAsia" w:ascii="仿宋" w:hAnsi="仿宋" w:eastAsia="仿宋" w:cs="仿宋"/>
                <w:b w:val="0"/>
                <w:bCs w:val="0"/>
                <w:sz w:val="28"/>
                <w:szCs w:val="28"/>
              </w:rPr>
            </w:pPr>
            <w:r>
              <w:rPr>
                <w:rFonts w:hint="eastAsia" w:ascii="仿宋" w:hAnsi="仿宋" w:eastAsia="仿宋" w:cs="仿宋"/>
                <w:b w:val="0"/>
                <w:bCs w:val="0"/>
                <w:sz w:val="28"/>
                <w:szCs w:val="28"/>
              </w:rPr>
              <w:t>开户银行：</w:t>
            </w:r>
          </w:p>
          <w:p w14:paraId="2B732BA6">
            <w:pPr>
              <w:autoSpaceDE w:val="0"/>
              <w:autoSpaceDN w:val="0"/>
              <w:spacing w:line="460" w:lineRule="exact"/>
              <w:ind w:left="0" w:leftChars="0" w:firstLine="0" w:firstLineChars="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账</w:t>
            </w:r>
            <w:r>
              <w:rPr>
                <w:rFonts w:hint="eastAsia" w:ascii="仿宋" w:hAnsi="仿宋" w:eastAsia="仿宋" w:cs="仿宋"/>
                <w:b w:val="0"/>
                <w:bCs w:val="0"/>
                <w:sz w:val="28"/>
                <w:szCs w:val="28"/>
              </w:rPr>
              <w:t xml:space="preserve">    号：</w:t>
            </w:r>
          </w:p>
          <w:p w14:paraId="2F068F55">
            <w:pPr>
              <w:autoSpaceDE w:val="0"/>
              <w:autoSpaceDN w:val="0"/>
              <w:spacing w:line="460" w:lineRule="exact"/>
              <w:ind w:left="0" w:leftChars="0" w:firstLine="0" w:firstLineChars="0"/>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法定代表人：</w:t>
            </w:r>
          </w:p>
          <w:p w14:paraId="4F43957B">
            <w:pPr>
              <w:autoSpaceDE w:val="0"/>
              <w:autoSpaceDN w:val="0"/>
              <w:spacing w:line="460" w:lineRule="exact"/>
              <w:ind w:left="0" w:leftChars="0" w:firstLine="0" w:firstLineChars="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授权</w:t>
            </w:r>
            <w:r>
              <w:rPr>
                <w:rFonts w:hint="eastAsia" w:ascii="仿宋" w:hAnsi="仿宋" w:eastAsia="仿宋" w:cs="仿宋"/>
                <w:b w:val="0"/>
                <w:bCs w:val="0"/>
                <w:sz w:val="28"/>
                <w:szCs w:val="28"/>
              </w:rPr>
              <w:t>代表签字：</w:t>
            </w:r>
          </w:p>
          <w:p w14:paraId="0DC96C95">
            <w:pPr>
              <w:autoSpaceDE w:val="0"/>
              <w:autoSpaceDN w:val="0"/>
              <w:spacing w:line="460" w:lineRule="exact"/>
              <w:ind w:left="280" w:leftChars="100"/>
              <w:rPr>
                <w:rFonts w:hint="eastAsia" w:ascii="仿宋" w:hAnsi="仿宋" w:eastAsia="仿宋" w:cs="仿宋"/>
                <w:b w:val="0"/>
                <w:bCs w:val="0"/>
                <w:sz w:val="28"/>
                <w:szCs w:val="28"/>
              </w:rPr>
            </w:pPr>
          </w:p>
          <w:p w14:paraId="750F8142">
            <w:pPr>
              <w:spacing w:line="460" w:lineRule="exact"/>
              <w:ind w:left="280" w:leftChars="100" w:firstLine="1120" w:firstLineChars="40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年   月   日 </w:t>
            </w:r>
          </w:p>
          <w:bookmarkEnd w:id="0"/>
          <w:p w14:paraId="1500912B">
            <w:pPr>
              <w:autoSpaceDE w:val="0"/>
              <w:autoSpaceDN w:val="0"/>
              <w:spacing w:line="460" w:lineRule="exact"/>
              <w:ind w:left="280" w:leftChars="100"/>
              <w:rPr>
                <w:rFonts w:hint="eastAsia" w:ascii="仿宋" w:hAnsi="仿宋" w:eastAsia="仿宋" w:cs="仿宋"/>
                <w:b w:val="0"/>
                <w:bCs w:val="0"/>
                <w:sz w:val="28"/>
                <w:szCs w:val="28"/>
              </w:rPr>
            </w:pPr>
          </w:p>
          <w:p w14:paraId="37590912">
            <w:pPr>
              <w:autoSpaceDE w:val="0"/>
              <w:autoSpaceDN w:val="0"/>
              <w:spacing w:line="460" w:lineRule="exact"/>
              <w:ind w:left="280" w:leftChars="100"/>
              <w:rPr>
                <w:rFonts w:hint="eastAsia" w:ascii="仿宋" w:hAnsi="仿宋" w:eastAsia="仿宋" w:cs="仿宋"/>
                <w:b w:val="0"/>
                <w:bCs w:val="0"/>
                <w:sz w:val="28"/>
                <w:szCs w:val="28"/>
              </w:rPr>
            </w:pPr>
          </w:p>
          <w:p w14:paraId="7A529EC7">
            <w:pPr>
              <w:spacing w:line="460" w:lineRule="exact"/>
              <w:rPr>
                <w:rFonts w:hint="eastAsia" w:ascii="仿宋" w:hAnsi="仿宋" w:eastAsia="仿宋" w:cs="仿宋"/>
                <w:b w:val="0"/>
                <w:bCs w:val="0"/>
                <w:sz w:val="28"/>
                <w:szCs w:val="28"/>
              </w:rPr>
            </w:pPr>
          </w:p>
        </w:tc>
        <w:tc>
          <w:tcPr>
            <w:tcW w:w="4358" w:type="dxa"/>
            <w:noWrap w:val="0"/>
            <w:tcMar>
              <w:top w:w="113" w:type="dxa"/>
              <w:left w:w="113" w:type="dxa"/>
              <w:bottom w:w="113" w:type="dxa"/>
              <w:right w:w="113" w:type="dxa"/>
            </w:tcMar>
            <w:vAlign w:val="top"/>
          </w:tcPr>
          <w:p w14:paraId="5AFC90D0">
            <w:pPr>
              <w:autoSpaceDE w:val="0"/>
              <w:autoSpaceDN w:val="0"/>
              <w:spacing w:line="460" w:lineRule="exact"/>
              <w:ind w:left="280" w:leftChars="100"/>
              <w:rPr>
                <w:rFonts w:hint="eastAsia" w:ascii="仿宋" w:hAnsi="仿宋" w:eastAsia="仿宋" w:cs="仿宋"/>
                <w:b w:val="0"/>
                <w:bCs w:val="0"/>
                <w:sz w:val="28"/>
                <w:szCs w:val="28"/>
              </w:rPr>
            </w:pPr>
            <w:r>
              <w:rPr>
                <w:rFonts w:hint="eastAsia" w:ascii="仿宋" w:hAnsi="仿宋" w:eastAsia="仿宋" w:cs="仿宋"/>
                <w:b w:val="0"/>
                <w:bCs w:val="0"/>
                <w:sz w:val="28"/>
                <w:szCs w:val="28"/>
              </w:rPr>
              <w:t>乙方名称（盖章）：</w:t>
            </w:r>
          </w:p>
          <w:p w14:paraId="303B5744">
            <w:pPr>
              <w:autoSpaceDE w:val="0"/>
              <w:autoSpaceDN w:val="0"/>
              <w:spacing w:line="460" w:lineRule="exact"/>
              <w:ind w:left="280" w:leftChars="10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地    址： </w:t>
            </w:r>
          </w:p>
          <w:p w14:paraId="012C9986">
            <w:pPr>
              <w:autoSpaceDE w:val="0"/>
              <w:autoSpaceDN w:val="0"/>
              <w:spacing w:line="460" w:lineRule="exact"/>
              <w:ind w:left="280" w:leftChars="100"/>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电    话： </w:t>
            </w:r>
          </w:p>
          <w:p w14:paraId="17F5CBA6">
            <w:pPr>
              <w:autoSpaceDE w:val="0"/>
              <w:autoSpaceDN w:val="0"/>
              <w:spacing w:line="460" w:lineRule="exact"/>
              <w:ind w:left="280" w:leftChars="100"/>
              <w:rPr>
                <w:rFonts w:hint="eastAsia" w:ascii="仿宋" w:hAnsi="仿宋" w:eastAsia="仿宋" w:cs="仿宋"/>
                <w:b w:val="0"/>
                <w:bCs w:val="0"/>
                <w:sz w:val="28"/>
                <w:szCs w:val="28"/>
              </w:rPr>
            </w:pPr>
            <w:r>
              <w:rPr>
                <w:rFonts w:hint="eastAsia" w:ascii="仿宋" w:hAnsi="仿宋" w:eastAsia="仿宋" w:cs="仿宋"/>
                <w:b w:val="0"/>
                <w:bCs w:val="0"/>
                <w:sz w:val="28"/>
                <w:szCs w:val="28"/>
              </w:rPr>
              <w:t>开户银行：</w:t>
            </w:r>
          </w:p>
          <w:p w14:paraId="6AC9E682">
            <w:pPr>
              <w:autoSpaceDE w:val="0"/>
              <w:autoSpaceDN w:val="0"/>
              <w:spacing w:line="460" w:lineRule="exact"/>
              <w:ind w:left="280" w:leftChars="10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账</w:t>
            </w:r>
            <w:r>
              <w:rPr>
                <w:rFonts w:hint="eastAsia" w:ascii="仿宋" w:hAnsi="仿宋" w:eastAsia="仿宋" w:cs="仿宋"/>
                <w:b w:val="0"/>
                <w:bCs w:val="0"/>
                <w:sz w:val="28"/>
                <w:szCs w:val="28"/>
              </w:rPr>
              <w:t xml:space="preserve">    号：</w:t>
            </w:r>
          </w:p>
          <w:p w14:paraId="52A7BF39">
            <w:pPr>
              <w:autoSpaceDE w:val="0"/>
              <w:autoSpaceDN w:val="0"/>
              <w:spacing w:line="460" w:lineRule="exact"/>
              <w:ind w:left="0" w:leftChars="0" w:firstLine="840" w:firstLineChars="30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法定代表人：</w:t>
            </w:r>
          </w:p>
          <w:p w14:paraId="352EDB60">
            <w:pPr>
              <w:autoSpaceDE w:val="0"/>
              <w:autoSpaceDN w:val="0"/>
              <w:spacing w:line="460" w:lineRule="exact"/>
              <w:ind w:left="280" w:leftChars="100"/>
              <w:rPr>
                <w:rFonts w:hint="eastAsia" w:ascii="仿宋" w:hAnsi="仿宋" w:eastAsia="仿宋" w:cs="仿宋"/>
                <w:b w:val="0"/>
                <w:bCs w:val="0"/>
                <w:sz w:val="28"/>
                <w:szCs w:val="28"/>
              </w:rPr>
            </w:pPr>
            <w:r>
              <w:rPr>
                <w:rFonts w:hint="eastAsia" w:ascii="仿宋" w:hAnsi="仿宋" w:eastAsia="仿宋" w:cs="仿宋"/>
                <w:b w:val="0"/>
                <w:bCs w:val="0"/>
                <w:sz w:val="28"/>
                <w:szCs w:val="28"/>
                <w:lang w:eastAsia="zh-CN"/>
              </w:rPr>
              <w:t>授权</w:t>
            </w:r>
            <w:r>
              <w:rPr>
                <w:rFonts w:hint="eastAsia" w:ascii="仿宋" w:hAnsi="仿宋" w:eastAsia="仿宋" w:cs="仿宋"/>
                <w:b w:val="0"/>
                <w:bCs w:val="0"/>
                <w:sz w:val="28"/>
                <w:szCs w:val="28"/>
              </w:rPr>
              <w:t>代表签字：</w:t>
            </w:r>
          </w:p>
          <w:p w14:paraId="5E6FC189">
            <w:pPr>
              <w:spacing w:line="460" w:lineRule="exact"/>
              <w:ind w:left="280" w:leftChars="100"/>
              <w:rPr>
                <w:rFonts w:hint="eastAsia" w:ascii="仿宋" w:hAnsi="仿宋" w:eastAsia="仿宋" w:cs="仿宋"/>
                <w:b w:val="0"/>
                <w:bCs w:val="0"/>
                <w:sz w:val="28"/>
                <w:szCs w:val="28"/>
              </w:rPr>
            </w:pPr>
          </w:p>
          <w:p w14:paraId="14F0BF17">
            <w:pPr>
              <w:spacing w:line="460" w:lineRule="exact"/>
              <w:ind w:left="280" w:leftChars="100" w:firstLine="1400" w:firstLineChars="500"/>
              <w:rPr>
                <w:rFonts w:hint="eastAsia" w:ascii="仿宋" w:hAnsi="仿宋" w:eastAsia="仿宋" w:cs="仿宋"/>
                <w:b w:val="0"/>
                <w:bCs w:val="0"/>
                <w:sz w:val="28"/>
                <w:szCs w:val="28"/>
              </w:rPr>
            </w:pPr>
            <w:r>
              <w:rPr>
                <w:rFonts w:hint="eastAsia" w:ascii="仿宋" w:hAnsi="仿宋" w:eastAsia="仿宋" w:cs="仿宋"/>
                <w:b w:val="0"/>
                <w:bCs w:val="0"/>
                <w:sz w:val="28"/>
                <w:szCs w:val="28"/>
              </w:rPr>
              <w:t>年  月    日</w:t>
            </w:r>
          </w:p>
        </w:tc>
      </w:tr>
    </w:tbl>
    <w:p w14:paraId="5AF1DCC1">
      <w:pPr>
        <w:pStyle w:val="6"/>
      </w:pPr>
    </w:p>
    <w:sectPr>
      <w:footerReference r:id="rId5" w:type="default"/>
      <w:pgSz w:w="11906" w:h="16838"/>
      <w:pgMar w:top="1440" w:right="1440" w:bottom="1440" w:left="1440"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2"/>
      </w:pPr>
      <w:r>
        <w:separator/>
      </w:r>
    </w:p>
  </w:endnote>
  <w:endnote w:type="continuationSeparator" w:id="1">
    <w:p>
      <w:pPr>
        <w:spacing w:line="240" w:lineRule="auto"/>
        <w:ind w:firstLine="56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12"/>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58DA">
    <w:pPr>
      <w:spacing w:before="1" w:line="183" w:lineRule="auto"/>
      <w:ind w:left="4620"/>
      <w:rPr>
        <w:rFonts w:ascii="宋体" w:hAnsi="宋体" w:eastAsia="宋体" w:cs="宋体"/>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2"/>
      </w:pPr>
      <w:r>
        <w:separator/>
      </w:r>
    </w:p>
  </w:footnote>
  <w:footnote w:type="continuationSeparator" w:id="1">
    <w:p>
      <w:pPr>
        <w:spacing w:line="360" w:lineRule="auto"/>
        <w:ind w:firstLine="56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81ABA4"/>
    <w:multiLevelType w:val="singleLevel"/>
    <w:tmpl w:val="8F81ABA4"/>
    <w:lvl w:ilvl="0" w:tentative="0">
      <w:start w:val="2"/>
      <w:numFmt w:val="chineseCounting"/>
      <w:suff w:val="nothing"/>
      <w:lvlText w:val="（%1）"/>
      <w:lvlJc w:val="left"/>
      <w:rPr>
        <w:rFonts w:hint="eastAsia"/>
      </w:rPr>
    </w:lvl>
  </w:abstractNum>
  <w:abstractNum w:abstractNumId="1">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5"/>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Y5ZTMxMTAxMDgxYTNhYWEwOTZjZmFiNjgyMzIifQ=="/>
  </w:docVars>
  <w:rsids>
    <w:rsidRoot w:val="00000000"/>
    <w:rsid w:val="07187430"/>
    <w:rsid w:val="078828AD"/>
    <w:rsid w:val="0A4707FD"/>
    <w:rsid w:val="10255124"/>
    <w:rsid w:val="146605E7"/>
    <w:rsid w:val="15322801"/>
    <w:rsid w:val="1A8B64E4"/>
    <w:rsid w:val="1C0C67D5"/>
    <w:rsid w:val="1DB16262"/>
    <w:rsid w:val="1E90231B"/>
    <w:rsid w:val="287866B0"/>
    <w:rsid w:val="290072CA"/>
    <w:rsid w:val="298A440F"/>
    <w:rsid w:val="2B365FF8"/>
    <w:rsid w:val="2C6D5DF1"/>
    <w:rsid w:val="2CE0643A"/>
    <w:rsid w:val="2D360531"/>
    <w:rsid w:val="2D9A7FC3"/>
    <w:rsid w:val="2E424CB4"/>
    <w:rsid w:val="370A5864"/>
    <w:rsid w:val="385F3428"/>
    <w:rsid w:val="43963680"/>
    <w:rsid w:val="44E623E5"/>
    <w:rsid w:val="497D5F07"/>
    <w:rsid w:val="49C713CD"/>
    <w:rsid w:val="4C2A6C11"/>
    <w:rsid w:val="50130B14"/>
    <w:rsid w:val="547A48F8"/>
    <w:rsid w:val="54CE01EF"/>
    <w:rsid w:val="56521ADE"/>
    <w:rsid w:val="57E9601D"/>
    <w:rsid w:val="58EA204C"/>
    <w:rsid w:val="5F081DAC"/>
    <w:rsid w:val="6A1D1B56"/>
    <w:rsid w:val="6AD3573E"/>
    <w:rsid w:val="6B633595"/>
    <w:rsid w:val="73927111"/>
    <w:rsid w:val="78320EC2"/>
    <w:rsid w:val="7A7B0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562" w:firstLineChars="200"/>
      <w:jc w:val="both"/>
    </w:pPr>
    <w:rPr>
      <w:rFonts w:ascii="Times New Roman" w:hAnsi="Times New Roman" w:eastAsia="宋体" w:cs="黑体"/>
      <w:b/>
      <w:bCs/>
      <w:snapToGrid w:val="0"/>
      <w:sz w:val="28"/>
      <w:szCs w:val="48"/>
      <w:lang w:val="en-US" w:eastAsia="zh-CN" w:bidi="ar-SA"/>
    </w:rPr>
  </w:style>
  <w:style w:type="paragraph" w:styleId="2">
    <w:name w:val="heading 1"/>
    <w:basedOn w:val="1"/>
    <w:next w:val="1"/>
    <w:link w:val="11"/>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kern w:val="44"/>
      <w:sz w:val="32"/>
    </w:rPr>
  </w:style>
  <w:style w:type="paragraph" w:styleId="3">
    <w:name w:val="heading 2"/>
    <w:basedOn w:val="1"/>
    <w:next w:val="1"/>
    <w:semiHidden/>
    <w:unhideWhenUsed/>
    <w:qFormat/>
    <w:uiPriority w:val="0"/>
    <w:pPr>
      <w:keepNext/>
      <w:keepLines/>
      <w:spacing w:before="260" w:after="260" w:line="415" w:lineRule="auto"/>
      <w:outlineLvl w:val="1"/>
    </w:pPr>
    <w:rPr>
      <w:rFonts w:ascii="Arial" w:hAnsi="Arial" w:eastAsia="宋体" w:cs="Times New Roman"/>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kern w:val="0"/>
      <w:sz w:val="27"/>
      <w:szCs w:val="27"/>
      <w:lang w:val="en-US" w:eastAsia="zh-CN" w:bidi="ar"/>
    </w:rPr>
  </w:style>
  <w:style w:type="paragraph" w:styleId="5">
    <w:name w:val="heading 4"/>
    <w:basedOn w:val="1"/>
    <w:next w:val="1"/>
    <w:qFormat/>
    <w:uiPriority w:val="99"/>
    <w:pPr>
      <w:keepNext/>
      <w:keepLines/>
      <w:numPr>
        <w:ilvl w:val="3"/>
        <w:numId w:val="1"/>
      </w:numPr>
      <w:adjustRightInd w:val="0"/>
      <w:spacing w:before="280" w:after="290" w:line="376" w:lineRule="atLeast"/>
      <w:textAlignment w:val="baseline"/>
      <w:outlineLvl w:val="3"/>
    </w:pPr>
    <w:rPr>
      <w:rFonts w:ascii="Arial" w:hAnsi="Arial"/>
      <w:spacing w:val="20"/>
      <w:sz w:val="28"/>
      <w:szCs w:val="20"/>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Char"/>
    <w:link w:val="2"/>
    <w:qFormat/>
    <w:uiPriority w:val="0"/>
    <w:rPr>
      <w:rFonts w:ascii="Times New Roman" w:hAnsi="Times New Roman" w:eastAsia="宋体" w:cs="Times New Roman"/>
      <w:b/>
      <w:kern w:val="44"/>
      <w:sz w:val="32"/>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2598</Words>
  <Characters>2682</Characters>
  <Lines>0</Lines>
  <Paragraphs>0</Paragraphs>
  <TotalTime>3</TotalTime>
  <ScaleCrop>false</ScaleCrop>
  <LinksUpToDate>false</LinksUpToDate>
  <CharactersWithSpaces>2867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2021-11-08T01:42:00Z</dcterms:created>
  <dc:creator>admin</dc:creator>
  <cp:lastModifiedBy>吕婷</cp:lastModifiedBy>
  <dcterms:modified xsi:type="dcterms:W3CDTF">2025-06-27T03:29:06Z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A0E42D7114884CE99A446FDC3BD3E13F_13</vt:lpwstr>
  </property>
  <property fmtid="{D5CDD505-2E9C-101B-9397-08002B2CF9AE}" pid="4" name="KSOTemplateDocerSaveRecord">
    <vt:lpwstr>eyJoZGlkIjoiZjgwMWQ1OTNmZjEyYjcxY2M5ZjI2NzZmNzdjYmJkZGUiLCJ1c2VySWQiOiI0MzA4NjAwMDAifQ==</vt:lpwstr>
  </property>
</Properties>
</file>