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16EDB">
      <w:pPr>
        <w:pStyle w:val="5"/>
        <w:numPr>
          <w:ilvl w:val="0"/>
          <w:numId w:val="0"/>
        </w:numPr>
        <w:shd w:val="clear" w:color="auto" w:fill="auto"/>
        <w:jc w:val="center"/>
        <w:rPr>
          <w:rStyle w:val="12"/>
          <w:rFonts w:hint="eastAsia" w:ascii="仿宋" w:hAnsi="仿宋" w:eastAsia="仿宋" w:cs="仿宋"/>
          <w:color w:val="auto"/>
          <w:sz w:val="44"/>
          <w:szCs w:val="44"/>
          <w:highlight w:val="none"/>
        </w:rPr>
      </w:pPr>
      <w:r>
        <w:rPr>
          <w:rStyle w:val="12"/>
          <w:rFonts w:hint="eastAsia" w:ascii="仿宋" w:hAnsi="仿宋" w:eastAsia="仿宋" w:cs="仿宋"/>
          <w:color w:val="auto"/>
          <w:sz w:val="44"/>
          <w:szCs w:val="44"/>
          <w:highlight w:val="none"/>
        </w:rPr>
        <w:t>投标方案</w:t>
      </w:r>
    </w:p>
    <w:p w14:paraId="60A569BA">
      <w:pPr>
        <w:pStyle w:val="4"/>
        <w:shd w:val="clear" w:color="auto" w:fill="auto"/>
        <w:ind w:firstLine="0" w:firstLineChars="0"/>
        <w:jc w:val="center"/>
        <w:rPr>
          <w:rFonts w:ascii="Times New Roman" w:hAnsi="Times New Roman" w:eastAsia="仿宋"/>
          <w:color w:val="auto"/>
          <w:highlight w:val="none"/>
        </w:rPr>
      </w:pPr>
      <w:bookmarkStart w:id="0" w:name="_Toc17188"/>
      <w:bookmarkStart w:id="1" w:name="_Toc114840475"/>
      <w:bookmarkStart w:id="2" w:name="_Toc60929140"/>
      <w:bookmarkStart w:id="3" w:name="_Toc60928908"/>
      <w:bookmarkStart w:id="4" w:name="_Toc142559907"/>
      <w:bookmarkStart w:id="5" w:name="_Toc105505640"/>
      <w:bookmarkStart w:id="6" w:name="_Toc216582817"/>
      <w:bookmarkStart w:id="7" w:name="_Toc532473509"/>
      <w:bookmarkStart w:id="8" w:name="_Toc22563"/>
      <w:bookmarkStart w:id="9" w:name="_Toc515647820"/>
      <w:bookmarkStart w:id="10" w:name="_Toc28959"/>
    </w:p>
    <w:p w14:paraId="5604F531">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技术偏离表</w:t>
      </w:r>
      <w:bookmarkEnd w:id="0"/>
      <w:bookmarkEnd w:id="1"/>
      <w:bookmarkEnd w:id="2"/>
      <w:bookmarkEnd w:id="3"/>
      <w:bookmarkEnd w:id="4"/>
      <w:bookmarkEnd w:id="5"/>
      <w:bookmarkEnd w:id="6"/>
    </w:p>
    <w:bookmarkEnd w:id="7"/>
    <w:bookmarkEnd w:id="8"/>
    <w:bookmarkEnd w:id="9"/>
    <w:bookmarkEnd w:id="10"/>
    <w:p w14:paraId="5685BC79">
      <w:pPr>
        <w:pStyle w:val="8"/>
        <w:shd w:val="clear" w:color="auto" w:fill="auto"/>
        <w:wordWrap w:val="0"/>
        <w:spacing w:line="360" w:lineRule="auto"/>
        <w:jc w:val="right"/>
        <w:rPr>
          <w:rFonts w:ascii="Times New Roman" w:hAnsi="Times New Roman" w:eastAsia="仿宋"/>
          <w:color w:val="auto"/>
          <w:sz w:val="24"/>
          <w:highlight w:val="none"/>
        </w:rPr>
      </w:pPr>
      <w:r>
        <w:rPr>
          <w:rFonts w:ascii="Times New Roman" w:hAnsi="Times New Roman" w:eastAsia="仿宋"/>
          <w:color w:val="auto"/>
          <w:sz w:val="24"/>
          <w:highlight w:val="none"/>
        </w:rPr>
        <w:t xml:space="preserve">       </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900"/>
        <w:gridCol w:w="2246"/>
        <w:gridCol w:w="1903"/>
        <w:gridCol w:w="1381"/>
        <w:gridCol w:w="1355"/>
      </w:tblGrid>
      <w:tr w14:paraId="5A54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center"/>
          </w:tcPr>
          <w:p w14:paraId="700E1128">
            <w:pPr>
              <w:pStyle w:val="8"/>
              <w:shd w:val="clear" w:color="auto" w:fill="auto"/>
              <w:spacing w:line="360" w:lineRule="auto"/>
              <w:ind w:left="-31" w:leftChars="-15"/>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1004" w:type="pct"/>
            <w:noWrap w:val="0"/>
            <w:vAlign w:val="center"/>
          </w:tcPr>
          <w:p w14:paraId="6142C8D3">
            <w:pPr>
              <w:pStyle w:val="8"/>
              <w:shd w:val="clear" w:color="auto" w:fill="auto"/>
              <w:spacing w:line="360" w:lineRule="auto"/>
              <w:ind w:left="-149" w:leftChars="-71"/>
              <w:jc w:val="center"/>
              <w:rPr>
                <w:rFonts w:ascii="Times New Roman" w:hAnsi="Times New Roman" w:eastAsia="仿宋"/>
                <w:color w:val="auto"/>
                <w:sz w:val="24"/>
                <w:highlight w:val="none"/>
              </w:rPr>
            </w:pPr>
            <w:r>
              <w:rPr>
                <w:rFonts w:ascii="Times New Roman" w:hAnsi="Times New Roman" w:eastAsia="仿宋"/>
                <w:color w:val="auto"/>
                <w:sz w:val="24"/>
                <w:highlight w:val="none"/>
              </w:rPr>
              <w:t>产品名称</w:t>
            </w:r>
          </w:p>
        </w:tc>
        <w:tc>
          <w:tcPr>
            <w:tcW w:w="1187" w:type="pct"/>
            <w:noWrap w:val="0"/>
            <w:vAlign w:val="center"/>
          </w:tcPr>
          <w:p w14:paraId="4D2EB2C2">
            <w:pPr>
              <w:pStyle w:val="8"/>
              <w:shd w:val="clear" w:color="auto" w:fill="auto"/>
              <w:spacing w:line="360" w:lineRule="auto"/>
              <w:ind w:left="-206" w:leftChars="-98" w:right="-166" w:rightChars="-79"/>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1006" w:type="pct"/>
            <w:noWrap w:val="0"/>
            <w:vAlign w:val="center"/>
          </w:tcPr>
          <w:p w14:paraId="21525168">
            <w:pPr>
              <w:pStyle w:val="8"/>
              <w:shd w:val="clear" w:color="auto" w:fill="auto"/>
              <w:spacing w:line="360" w:lineRule="auto"/>
              <w:ind w:left="-48" w:leftChars="-23"/>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730" w:type="pct"/>
            <w:noWrap w:val="0"/>
            <w:vAlign w:val="center"/>
          </w:tcPr>
          <w:p w14:paraId="7C6A3A3C">
            <w:pPr>
              <w:pStyle w:val="8"/>
              <w:shd w:val="clear" w:color="auto" w:fill="auto"/>
              <w:spacing w:line="360" w:lineRule="auto"/>
              <w:ind w:left="-34" w:leftChars="-16"/>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716" w:type="pct"/>
            <w:noWrap w:val="0"/>
            <w:vAlign w:val="center"/>
          </w:tcPr>
          <w:p w14:paraId="6DCF10F0">
            <w:pPr>
              <w:pStyle w:val="8"/>
              <w:shd w:val="clear" w:color="auto" w:fill="auto"/>
              <w:spacing w:line="360" w:lineRule="auto"/>
              <w:ind w:left="-82" w:leftChars="-39"/>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568AB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026DC6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21A107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4F2A79B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35C2948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403BB1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191EE44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FF5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A0C37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1452AE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6835D3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02CBD62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FEA5F9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4D7EE33E">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D4B3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04BC2E8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D2E0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4852D42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A17B2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00BA7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89B6D9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E85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1B8672E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EF01DA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3360450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5CD1D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7BFE38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4D15E8B">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70D6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8AD382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1F6A0AD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4EF21A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5E7E1E4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B8120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B8595B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FC6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1E36F5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73402C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0F5DC76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E9F90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FCF2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E01FF38">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066C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3E45298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48EF2D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61CF562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51378B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68D4DF6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289509F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DDC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258A61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0B7E669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14CE86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807018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9B0029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B53AB7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619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3" w:type="pct"/>
            <w:noWrap w:val="0"/>
            <w:vAlign w:val="top"/>
          </w:tcPr>
          <w:p w14:paraId="6BC3DA2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4C9493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7FEFA55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DF4083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59411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5906736">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8B0DB67">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注：</w:t>
      </w:r>
    </w:p>
    <w:p w14:paraId="6778AF8E">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1.</w:t>
      </w:r>
      <w:r>
        <w:rPr>
          <w:rFonts w:ascii="Times New Roman" w:hAnsi="Times New Roman" w:eastAsia="仿宋"/>
          <w:color w:val="auto"/>
          <w:szCs w:val="21"/>
          <w:highlight w:val="none"/>
        </w:rPr>
        <w:tab/>
      </w:r>
      <w:r>
        <w:rPr>
          <w:rFonts w:ascii="Times New Roman" w:hAnsi="Times New Roman" w:eastAsia="仿宋"/>
          <w:color w:val="auto"/>
          <w:szCs w:val="21"/>
          <w:highlight w:val="none"/>
        </w:rPr>
        <w:t>投标文件技术参数指标响应内容必须按照投标产品实际参数指标填写，与相关证明材料一致，不得直接将采购文件的技术参数指标要求完全复制作为投标文件响应内容，否则将会影响评审得分。须提供所响应产品相关证明材料（提供生产厂家确认的、相应的功能证明材料，包括但不限于技术白皮书或检测报告等）。</w:t>
      </w:r>
    </w:p>
    <w:p w14:paraId="04F1A8D8">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2.</w:t>
      </w:r>
      <w:r>
        <w:rPr>
          <w:rFonts w:ascii="Times New Roman" w:hAnsi="Times New Roman" w:eastAsia="仿宋"/>
          <w:color w:val="auto"/>
          <w:szCs w:val="21"/>
          <w:highlight w:val="none"/>
        </w:rPr>
        <w:tab/>
      </w:r>
      <w:r>
        <w:rPr>
          <w:rFonts w:ascii="Times New Roman" w:hAnsi="Times New Roman" w:eastAsia="仿宋"/>
          <w:color w:val="auto"/>
          <w:szCs w:val="21"/>
          <w:highlight w:val="none"/>
        </w:rPr>
        <w:t>务必完整填写所有指标响应参数；必须在备注栏进行明确说明偏离情况，且偏离情况与实际相符，否则将会影响评审得分。</w:t>
      </w:r>
    </w:p>
    <w:p w14:paraId="1A741C74">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3.</w:t>
      </w:r>
      <w:r>
        <w:rPr>
          <w:rFonts w:ascii="Times New Roman" w:hAnsi="Times New Roman" w:eastAsia="仿宋"/>
          <w:color w:val="auto"/>
          <w:szCs w:val="21"/>
          <w:highlight w:val="none"/>
        </w:rPr>
        <w:tab/>
      </w:r>
      <w:r>
        <w:rPr>
          <w:rFonts w:ascii="Times New Roman" w:hAnsi="Times New Roman" w:eastAsia="仿宋"/>
          <w:color w:val="auto"/>
          <w:szCs w:val="21"/>
          <w:highlight w:val="none"/>
        </w:rPr>
        <w:t>采购文件中约定的每项采购内容的技术偏离情况都必须体现在此技术偏离表中，否则将会影响评审得分。</w:t>
      </w:r>
    </w:p>
    <w:p w14:paraId="48C5FFBC">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35E7EE15">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p>
    <w:p w14:paraId="7F5D517E">
      <w:pPr>
        <w:pStyle w:val="8"/>
        <w:shd w:val="clear" w:color="auto" w:fill="auto"/>
        <w:spacing w:line="360" w:lineRule="auto"/>
        <w:rPr>
          <w:rFonts w:ascii="Times New Roman" w:hAnsi="Times New Roman" w:eastAsia="仿宋"/>
          <w:color w:val="auto"/>
          <w:sz w:val="24"/>
          <w:highlight w:val="none"/>
        </w:rPr>
      </w:pPr>
    </w:p>
    <w:p w14:paraId="339F30C4">
      <w:pPr>
        <w:pStyle w:val="8"/>
        <w:shd w:val="clear" w:color="auto" w:fill="auto"/>
        <w:tabs>
          <w:tab w:val="left" w:pos="5580"/>
        </w:tabs>
        <w:spacing w:line="360" w:lineRule="auto"/>
        <w:rPr>
          <w:rFonts w:ascii="Times New Roman" w:hAnsi="Times New Roman" w:eastAsia="仿宋"/>
          <w:color w:val="auto"/>
          <w:sz w:val="24"/>
          <w:highlight w:val="none"/>
        </w:rPr>
      </w:pPr>
    </w:p>
    <w:p w14:paraId="3A4C975C">
      <w:pPr>
        <w:pStyle w:val="8"/>
        <w:shd w:val="clear" w:color="auto" w:fill="auto"/>
        <w:tabs>
          <w:tab w:val="left" w:pos="5580"/>
        </w:tabs>
        <w:spacing w:line="360" w:lineRule="auto"/>
        <w:rPr>
          <w:rFonts w:ascii="Times New Roman" w:hAnsi="Times New Roman" w:eastAsia="仿宋"/>
          <w:color w:val="auto"/>
          <w:sz w:val="24"/>
          <w:highlight w:val="none"/>
        </w:rPr>
      </w:pPr>
    </w:p>
    <w:p w14:paraId="30F4B919">
      <w:pPr>
        <w:pStyle w:val="8"/>
        <w:shd w:val="clear" w:color="auto" w:fill="auto"/>
        <w:tabs>
          <w:tab w:val="left" w:pos="5580"/>
        </w:tabs>
        <w:spacing w:line="360" w:lineRule="auto"/>
        <w:rPr>
          <w:rFonts w:ascii="Times New Roman" w:hAnsi="Times New Roman" w:eastAsia="仿宋"/>
          <w:color w:val="auto"/>
          <w:sz w:val="24"/>
          <w:highlight w:val="none"/>
        </w:rPr>
      </w:pPr>
    </w:p>
    <w:p w14:paraId="74298731">
      <w:pPr>
        <w:pStyle w:val="8"/>
        <w:shd w:val="clear" w:color="auto" w:fill="auto"/>
        <w:tabs>
          <w:tab w:val="left" w:pos="5580"/>
        </w:tabs>
        <w:spacing w:line="360" w:lineRule="auto"/>
        <w:rPr>
          <w:rFonts w:ascii="Times New Roman" w:hAnsi="Times New Roman" w:eastAsia="仿宋"/>
          <w:color w:val="auto"/>
          <w:sz w:val="24"/>
          <w:highlight w:val="none"/>
        </w:rPr>
      </w:pPr>
    </w:p>
    <w:p w14:paraId="18348274">
      <w:pPr>
        <w:pStyle w:val="4"/>
        <w:shd w:val="clear" w:color="auto" w:fill="auto"/>
        <w:ind w:firstLine="0" w:firstLineChars="0"/>
        <w:jc w:val="center"/>
        <w:rPr>
          <w:rFonts w:ascii="Times New Roman" w:hAnsi="Times New Roman" w:eastAsia="仿宋"/>
          <w:color w:val="auto"/>
          <w:highlight w:val="none"/>
        </w:rPr>
        <w:sectPr>
          <w:footerReference r:id="rId3" w:type="default"/>
          <w:pgSz w:w="11907" w:h="16840"/>
          <w:pgMar w:top="1274" w:right="1273" w:bottom="1474" w:left="1394" w:header="851" w:footer="851" w:gutter="0"/>
          <w:pgNumType w:start="1"/>
          <w:cols w:space="720" w:num="1"/>
          <w:docGrid w:linePitch="462" w:charSpace="0"/>
        </w:sectPr>
      </w:pPr>
      <w:bookmarkStart w:id="11" w:name="_Toc515647821"/>
      <w:bookmarkStart w:id="12" w:name="_Toc23"/>
      <w:bookmarkStart w:id="13" w:name="_Toc532473510"/>
      <w:bookmarkStart w:id="14" w:name="_Toc114840476"/>
      <w:bookmarkStart w:id="15" w:name="_Toc7782"/>
      <w:bookmarkStart w:id="16" w:name="_Toc105505641"/>
      <w:bookmarkStart w:id="17" w:name="_Toc60928909"/>
      <w:bookmarkStart w:id="18" w:name="_Toc216582818"/>
      <w:bookmarkStart w:id="19" w:name="_Toc142559908"/>
      <w:bookmarkStart w:id="20" w:name="_Toc1980"/>
      <w:bookmarkStart w:id="21" w:name="_Toc60929141"/>
    </w:p>
    <w:p w14:paraId="467C63D7">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商务条款偏离表</w:t>
      </w:r>
      <w:bookmarkEnd w:id="11"/>
      <w:bookmarkEnd w:id="12"/>
      <w:bookmarkEnd w:id="13"/>
      <w:bookmarkEnd w:id="14"/>
      <w:bookmarkEnd w:id="15"/>
      <w:bookmarkEnd w:id="16"/>
      <w:bookmarkEnd w:id="17"/>
      <w:bookmarkEnd w:id="18"/>
      <w:bookmarkEnd w:id="19"/>
      <w:bookmarkEnd w:id="20"/>
      <w:bookmarkEnd w:id="21"/>
    </w:p>
    <w:p w14:paraId="61596B9F">
      <w:pPr>
        <w:shd w:val="clear" w:color="auto" w:fill="auto"/>
        <w:rPr>
          <w:rFonts w:eastAsia="仿宋"/>
          <w:color w:val="auto"/>
          <w:highlight w:val="none"/>
        </w:rPr>
      </w:pP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49F4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07D23A9">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2040" w:type="dxa"/>
            <w:noWrap w:val="0"/>
            <w:vAlign w:val="top"/>
          </w:tcPr>
          <w:p w14:paraId="4EB34F57">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2520" w:type="dxa"/>
            <w:noWrap w:val="0"/>
            <w:vAlign w:val="top"/>
          </w:tcPr>
          <w:p w14:paraId="1311BF7F">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1792" w:type="dxa"/>
            <w:noWrap w:val="0"/>
            <w:vAlign w:val="top"/>
          </w:tcPr>
          <w:p w14:paraId="4D62A678">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1628" w:type="dxa"/>
            <w:noWrap w:val="0"/>
            <w:vAlign w:val="top"/>
          </w:tcPr>
          <w:p w14:paraId="11BE8055">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1B045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38E50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5F2621F">
            <w:pPr>
              <w:shd w:val="clear" w:color="auto" w:fill="auto"/>
              <w:spacing w:line="360" w:lineRule="auto"/>
              <w:jc w:val="center"/>
              <w:rPr>
                <w:rFonts w:eastAsia="仿宋"/>
                <w:bCs/>
                <w:color w:val="auto"/>
                <w:sz w:val="24"/>
                <w:highlight w:val="none"/>
              </w:rPr>
            </w:pPr>
            <w:r>
              <w:rPr>
                <w:rFonts w:eastAsia="仿宋"/>
                <w:bCs/>
                <w:color w:val="auto"/>
                <w:sz w:val="24"/>
                <w:highlight w:val="none"/>
              </w:rPr>
              <w:t>交货</w:t>
            </w:r>
            <w:r>
              <w:rPr>
                <w:rFonts w:hint="eastAsia" w:eastAsia="仿宋"/>
                <w:bCs/>
                <w:color w:val="auto"/>
                <w:sz w:val="24"/>
                <w:highlight w:val="none"/>
                <w:lang w:eastAsia="zh-CN"/>
              </w:rPr>
              <w:t>（</w:t>
            </w:r>
            <w:r>
              <w:rPr>
                <w:rFonts w:hint="eastAsia" w:eastAsia="仿宋"/>
                <w:bCs/>
                <w:color w:val="auto"/>
                <w:sz w:val="24"/>
                <w:highlight w:val="none"/>
                <w:lang w:val="en-US" w:eastAsia="zh-CN"/>
              </w:rPr>
              <w:t>建设</w:t>
            </w:r>
            <w:r>
              <w:rPr>
                <w:rFonts w:hint="eastAsia" w:eastAsia="仿宋"/>
                <w:bCs/>
                <w:color w:val="auto"/>
                <w:sz w:val="24"/>
                <w:highlight w:val="none"/>
                <w:lang w:eastAsia="zh-CN"/>
              </w:rPr>
              <w:t>）</w:t>
            </w:r>
            <w:r>
              <w:rPr>
                <w:rFonts w:eastAsia="仿宋"/>
                <w:bCs/>
                <w:color w:val="auto"/>
                <w:sz w:val="24"/>
                <w:highlight w:val="none"/>
              </w:rPr>
              <w:t>期</w:t>
            </w:r>
          </w:p>
        </w:tc>
        <w:tc>
          <w:tcPr>
            <w:tcW w:w="2520" w:type="dxa"/>
            <w:noWrap w:val="0"/>
            <w:vAlign w:val="top"/>
          </w:tcPr>
          <w:p w14:paraId="09DC284A">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792" w:type="dxa"/>
            <w:noWrap w:val="0"/>
            <w:vAlign w:val="top"/>
          </w:tcPr>
          <w:p w14:paraId="3520EA7D">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628" w:type="dxa"/>
            <w:noWrap w:val="0"/>
            <w:vAlign w:val="top"/>
          </w:tcPr>
          <w:p w14:paraId="0AC01EC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A2A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FE9BD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A3BE4AF">
            <w:pPr>
              <w:shd w:val="clear" w:color="auto" w:fill="auto"/>
              <w:spacing w:line="360" w:lineRule="auto"/>
              <w:jc w:val="center"/>
              <w:rPr>
                <w:rFonts w:eastAsia="仿宋"/>
                <w:bCs/>
                <w:color w:val="auto"/>
                <w:sz w:val="24"/>
                <w:highlight w:val="none"/>
              </w:rPr>
            </w:pPr>
            <w:r>
              <w:rPr>
                <w:rFonts w:eastAsia="仿宋"/>
                <w:bCs/>
                <w:color w:val="auto"/>
                <w:sz w:val="24"/>
                <w:highlight w:val="none"/>
              </w:rPr>
              <w:t>付款方式</w:t>
            </w:r>
          </w:p>
        </w:tc>
        <w:tc>
          <w:tcPr>
            <w:tcW w:w="2520" w:type="dxa"/>
            <w:noWrap w:val="0"/>
            <w:vAlign w:val="top"/>
          </w:tcPr>
          <w:p w14:paraId="13A84CD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6B2F18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24B4FA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C21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BF9879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99663EF">
            <w:pPr>
              <w:shd w:val="clear" w:color="auto" w:fill="auto"/>
              <w:spacing w:line="360" w:lineRule="auto"/>
              <w:jc w:val="center"/>
              <w:rPr>
                <w:rFonts w:eastAsia="仿宋"/>
                <w:bCs/>
                <w:color w:val="auto"/>
                <w:sz w:val="24"/>
                <w:highlight w:val="none"/>
              </w:rPr>
            </w:pPr>
            <w:r>
              <w:rPr>
                <w:rFonts w:eastAsia="仿宋"/>
                <w:bCs/>
                <w:color w:val="auto"/>
                <w:sz w:val="24"/>
                <w:highlight w:val="none"/>
              </w:rPr>
              <w:t>投标文件有效期</w:t>
            </w:r>
          </w:p>
        </w:tc>
        <w:tc>
          <w:tcPr>
            <w:tcW w:w="2520" w:type="dxa"/>
            <w:noWrap w:val="0"/>
            <w:vAlign w:val="top"/>
          </w:tcPr>
          <w:p w14:paraId="0A11E6D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C2D145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2B344B7">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1AD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FF4150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A3656B6">
            <w:pPr>
              <w:shd w:val="clear" w:color="auto" w:fill="auto"/>
              <w:spacing w:line="360" w:lineRule="auto"/>
              <w:jc w:val="center"/>
              <w:rPr>
                <w:rFonts w:hint="eastAsia" w:eastAsia="仿宋"/>
                <w:bCs/>
                <w:color w:val="auto"/>
                <w:sz w:val="24"/>
                <w:highlight w:val="none"/>
                <w:lang w:val="en-US" w:eastAsia="zh-CN"/>
              </w:rPr>
            </w:pPr>
            <w:r>
              <w:rPr>
                <w:rFonts w:hint="eastAsia" w:eastAsia="仿宋"/>
                <w:bCs/>
                <w:color w:val="auto"/>
                <w:sz w:val="24"/>
                <w:highlight w:val="none"/>
                <w:lang w:val="en-US" w:eastAsia="zh-CN"/>
              </w:rPr>
              <w:t>质保期</w:t>
            </w:r>
            <w:bookmarkStart w:id="43" w:name="_GoBack"/>
            <w:bookmarkEnd w:id="43"/>
          </w:p>
        </w:tc>
        <w:tc>
          <w:tcPr>
            <w:tcW w:w="2520" w:type="dxa"/>
            <w:noWrap w:val="0"/>
            <w:vAlign w:val="top"/>
          </w:tcPr>
          <w:p w14:paraId="6AD106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E0F5C0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D4A76D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E11C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8C2428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32E0D34">
            <w:pPr>
              <w:shd w:val="clear" w:color="auto" w:fill="auto"/>
              <w:spacing w:line="360" w:lineRule="auto"/>
              <w:jc w:val="center"/>
              <w:rPr>
                <w:rFonts w:eastAsia="仿宋"/>
                <w:bCs/>
                <w:color w:val="auto"/>
                <w:sz w:val="24"/>
                <w:highlight w:val="none"/>
              </w:rPr>
            </w:pPr>
            <w:r>
              <w:rPr>
                <w:rFonts w:eastAsia="仿宋"/>
                <w:bCs/>
                <w:color w:val="auto"/>
                <w:sz w:val="24"/>
                <w:highlight w:val="none"/>
              </w:rPr>
              <w:t>...</w:t>
            </w:r>
          </w:p>
        </w:tc>
        <w:tc>
          <w:tcPr>
            <w:tcW w:w="2520" w:type="dxa"/>
            <w:noWrap w:val="0"/>
            <w:vAlign w:val="top"/>
          </w:tcPr>
          <w:p w14:paraId="20CE109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EDE50B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338526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B31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F4092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1CF6F06">
            <w:pPr>
              <w:shd w:val="clear" w:color="auto" w:fill="auto"/>
              <w:spacing w:line="360" w:lineRule="auto"/>
              <w:jc w:val="center"/>
              <w:rPr>
                <w:rFonts w:eastAsia="仿宋"/>
                <w:bCs/>
                <w:color w:val="auto"/>
                <w:sz w:val="24"/>
                <w:highlight w:val="none"/>
              </w:rPr>
            </w:pPr>
          </w:p>
        </w:tc>
        <w:tc>
          <w:tcPr>
            <w:tcW w:w="2520" w:type="dxa"/>
            <w:noWrap w:val="0"/>
            <w:vAlign w:val="top"/>
          </w:tcPr>
          <w:p w14:paraId="12AE7BA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4D997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E7F215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4196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7896E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031730B8">
            <w:pPr>
              <w:shd w:val="clear" w:color="auto" w:fill="auto"/>
              <w:spacing w:line="360" w:lineRule="auto"/>
              <w:jc w:val="center"/>
              <w:rPr>
                <w:rFonts w:eastAsia="仿宋"/>
                <w:bCs/>
                <w:color w:val="auto"/>
                <w:sz w:val="24"/>
                <w:highlight w:val="none"/>
              </w:rPr>
            </w:pPr>
          </w:p>
        </w:tc>
        <w:tc>
          <w:tcPr>
            <w:tcW w:w="2520" w:type="dxa"/>
            <w:noWrap w:val="0"/>
            <w:vAlign w:val="top"/>
          </w:tcPr>
          <w:p w14:paraId="5F2F56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C93E4C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A63A410">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BDE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CDED12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51D1D3D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AD0903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C43BE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CE9CD0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650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4B794B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2FEF58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755C3DE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3D34D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AEA18A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CD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F01B5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80A49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DF348D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2188A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C623C96">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E0D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4E0271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CD8883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4E3961B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13ECFC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4FC864C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C6FF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EF1BD7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56B866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697F3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DB9FD2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F9A65D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AE6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5AB38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FE70CD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12D5F2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A771CD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622EB6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B56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9B641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06C6CF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D79841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09A729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67FBE9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CBAB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84CEE0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9241C6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134D6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4750BE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8A54BE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7CC7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0D6F31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4D7C78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058064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0A3C0C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ED044CD">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787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B60DD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E79B5A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9214D0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FC41A3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A9B1741">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6192A3E">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声明：除本商务偏离表中所列的偏离项目外，其他所有商务均完全响应“招标文件”中的要求</w:t>
      </w:r>
    </w:p>
    <w:p w14:paraId="3FAB8809">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4C4D7BD1">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bookmarkStart w:id="22" w:name="_Hlt520350918"/>
      <w:bookmarkEnd w:id="22"/>
      <w:bookmarkStart w:id="23" w:name="_Hlt520343000"/>
      <w:bookmarkEnd w:id="23"/>
      <w:bookmarkStart w:id="24" w:name="_Hlt520343392"/>
      <w:bookmarkEnd w:id="24"/>
      <w:bookmarkStart w:id="25" w:name="_Hlt520273711"/>
      <w:bookmarkEnd w:id="25"/>
      <w:bookmarkStart w:id="26" w:name="_Hlt520274911"/>
      <w:bookmarkEnd w:id="26"/>
      <w:bookmarkStart w:id="27" w:name="_Hlt520274065"/>
      <w:bookmarkEnd w:id="27"/>
      <w:bookmarkStart w:id="28" w:name="_Hlt520274393"/>
      <w:bookmarkEnd w:id="28"/>
      <w:bookmarkStart w:id="29" w:name="_Hlt520273973"/>
      <w:bookmarkEnd w:id="29"/>
      <w:bookmarkStart w:id="30" w:name="_Hlt520274407"/>
      <w:bookmarkEnd w:id="30"/>
      <w:bookmarkStart w:id="31" w:name="_Hlt520271212"/>
      <w:bookmarkEnd w:id="31"/>
      <w:bookmarkStart w:id="32" w:name="_Hlt520350957"/>
      <w:bookmarkEnd w:id="32"/>
    </w:p>
    <w:p w14:paraId="13F5A4D8">
      <w:pPr>
        <w:pStyle w:val="5"/>
        <w:numPr>
          <w:ilvl w:val="0"/>
          <w:numId w:val="0"/>
        </w:numPr>
        <w:shd w:val="clear" w:color="auto" w:fill="auto"/>
        <w:jc w:val="both"/>
        <w:rPr>
          <w:rFonts w:hint="eastAsia" w:ascii="仿宋" w:hAnsi="仿宋" w:eastAsia="仿宋" w:cs="仿宋"/>
          <w:color w:val="auto"/>
          <w:sz w:val="24"/>
          <w:highlight w:val="none"/>
        </w:rPr>
      </w:pPr>
    </w:p>
    <w:p w14:paraId="127B580B">
      <w:pPr>
        <w:pStyle w:val="4"/>
        <w:shd w:val="clear" w:color="auto" w:fill="auto"/>
        <w:ind w:left="0" w:leftChars="0" w:firstLine="0" w:firstLineChars="0"/>
        <w:jc w:val="both"/>
        <w:rPr>
          <w:rFonts w:hint="eastAsia" w:ascii="仿宋" w:hAnsi="仿宋" w:eastAsia="仿宋" w:cs="仿宋"/>
          <w:color w:val="auto"/>
          <w:highlight w:val="none"/>
        </w:rPr>
      </w:pPr>
    </w:p>
    <w:p w14:paraId="03A6A643">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br w:type="page"/>
      </w:r>
      <w:bookmarkStart w:id="33" w:name="_Toc60929148"/>
      <w:bookmarkStart w:id="34" w:name="_Toc60928916"/>
      <w:r>
        <w:rPr>
          <w:rFonts w:hint="eastAsia" w:ascii="仿宋" w:hAnsi="仿宋" w:eastAsia="仿宋" w:cs="仿宋"/>
          <w:color w:val="auto"/>
          <w:highlight w:val="none"/>
        </w:rPr>
        <w:t>符合评分标准要求的商务文件</w:t>
      </w:r>
    </w:p>
    <w:p w14:paraId="1D559CDD">
      <w:pPr>
        <w:pStyle w:val="4"/>
        <w:shd w:val="clear" w:color="auto" w:fill="auto"/>
        <w:ind w:left="0" w:leftChars="0" w:firstLine="0" w:firstLineChars="0"/>
        <w:rPr>
          <w:rFonts w:hint="eastAsia" w:ascii="仿宋" w:hAnsi="仿宋" w:eastAsia="仿宋" w:cs="仿宋"/>
          <w:color w:val="auto"/>
          <w:highlight w:val="none"/>
        </w:rPr>
      </w:pPr>
      <w:bookmarkStart w:id="35" w:name="_Toc105505643"/>
      <w:bookmarkStart w:id="36" w:name="_Toc114840478"/>
    </w:p>
    <w:p w14:paraId="6AA4BD01">
      <w:pPr>
        <w:pStyle w:val="4"/>
        <w:shd w:val="clear" w:color="auto" w:fill="auto"/>
        <w:ind w:firstLine="2560" w:firstLineChars="850"/>
        <w:rPr>
          <w:rFonts w:hint="eastAsia" w:ascii="仿宋" w:hAnsi="仿宋" w:eastAsia="仿宋" w:cs="仿宋"/>
          <w:color w:val="auto"/>
          <w:highlight w:val="none"/>
        </w:rPr>
      </w:pPr>
    </w:p>
    <w:p w14:paraId="41A0F3AF">
      <w:pPr>
        <w:pStyle w:val="4"/>
        <w:shd w:val="clear" w:color="auto" w:fill="auto"/>
        <w:ind w:firstLine="2560" w:firstLineChars="850"/>
        <w:rPr>
          <w:rFonts w:hint="eastAsia" w:ascii="仿宋" w:hAnsi="仿宋" w:eastAsia="仿宋" w:cs="仿宋"/>
          <w:color w:val="auto"/>
          <w:highlight w:val="none"/>
        </w:rPr>
      </w:pPr>
    </w:p>
    <w:p w14:paraId="2BE4CC44">
      <w:pPr>
        <w:pStyle w:val="4"/>
        <w:shd w:val="clear" w:color="auto" w:fill="auto"/>
        <w:ind w:firstLine="2560" w:firstLineChars="850"/>
        <w:rPr>
          <w:rFonts w:hint="eastAsia" w:ascii="仿宋" w:hAnsi="仿宋" w:eastAsia="仿宋" w:cs="仿宋"/>
          <w:color w:val="auto"/>
          <w:highlight w:val="none"/>
        </w:rPr>
      </w:pPr>
    </w:p>
    <w:p w14:paraId="1A96567D">
      <w:pPr>
        <w:pStyle w:val="4"/>
        <w:shd w:val="clear" w:color="auto" w:fill="auto"/>
        <w:ind w:firstLine="2560" w:firstLineChars="850"/>
        <w:rPr>
          <w:rFonts w:hint="eastAsia" w:ascii="仿宋" w:hAnsi="仿宋" w:eastAsia="仿宋" w:cs="仿宋"/>
          <w:color w:val="auto"/>
          <w:highlight w:val="none"/>
        </w:rPr>
      </w:pPr>
    </w:p>
    <w:p w14:paraId="4F9B3C3A">
      <w:pPr>
        <w:pStyle w:val="4"/>
        <w:shd w:val="clear" w:color="auto" w:fill="auto"/>
        <w:ind w:firstLine="2560" w:firstLineChars="850"/>
        <w:rPr>
          <w:rFonts w:hint="eastAsia" w:ascii="仿宋" w:hAnsi="仿宋" w:eastAsia="仿宋" w:cs="仿宋"/>
          <w:color w:val="auto"/>
          <w:highlight w:val="none"/>
        </w:rPr>
      </w:pPr>
    </w:p>
    <w:p w14:paraId="79650FBD">
      <w:pPr>
        <w:pStyle w:val="4"/>
        <w:shd w:val="clear" w:color="auto" w:fill="auto"/>
        <w:ind w:firstLine="2560" w:firstLineChars="850"/>
        <w:rPr>
          <w:rFonts w:hint="eastAsia" w:ascii="仿宋" w:hAnsi="仿宋" w:eastAsia="仿宋" w:cs="仿宋"/>
          <w:color w:val="auto"/>
          <w:highlight w:val="none"/>
        </w:rPr>
      </w:pPr>
    </w:p>
    <w:p w14:paraId="04A89EE9">
      <w:pPr>
        <w:pStyle w:val="4"/>
        <w:shd w:val="clear" w:color="auto" w:fill="auto"/>
        <w:ind w:firstLine="2560" w:firstLineChars="850"/>
        <w:rPr>
          <w:rFonts w:hint="eastAsia" w:ascii="仿宋" w:hAnsi="仿宋" w:eastAsia="仿宋" w:cs="仿宋"/>
          <w:color w:val="auto"/>
          <w:highlight w:val="none"/>
        </w:rPr>
      </w:pPr>
    </w:p>
    <w:p w14:paraId="5DDB6AF6">
      <w:pPr>
        <w:pStyle w:val="4"/>
        <w:shd w:val="clear" w:color="auto" w:fill="auto"/>
        <w:ind w:firstLine="2560" w:firstLineChars="850"/>
        <w:rPr>
          <w:rFonts w:hint="eastAsia" w:ascii="仿宋" w:hAnsi="仿宋" w:eastAsia="仿宋" w:cs="仿宋"/>
          <w:color w:val="auto"/>
          <w:highlight w:val="none"/>
        </w:rPr>
      </w:pPr>
    </w:p>
    <w:p w14:paraId="283F3550">
      <w:pPr>
        <w:pStyle w:val="4"/>
        <w:shd w:val="clear" w:color="auto" w:fill="auto"/>
        <w:ind w:firstLine="2560" w:firstLineChars="850"/>
        <w:rPr>
          <w:rFonts w:hint="eastAsia" w:ascii="仿宋" w:hAnsi="仿宋" w:eastAsia="仿宋" w:cs="仿宋"/>
          <w:color w:val="auto"/>
          <w:highlight w:val="none"/>
        </w:rPr>
      </w:pPr>
    </w:p>
    <w:p w14:paraId="46AB2B34">
      <w:pPr>
        <w:pStyle w:val="4"/>
        <w:shd w:val="clear" w:color="auto" w:fill="auto"/>
        <w:ind w:firstLine="2560" w:firstLineChars="850"/>
        <w:rPr>
          <w:rFonts w:hint="eastAsia" w:ascii="仿宋" w:hAnsi="仿宋" w:eastAsia="仿宋" w:cs="仿宋"/>
          <w:color w:val="auto"/>
          <w:highlight w:val="none"/>
        </w:rPr>
      </w:pPr>
    </w:p>
    <w:p w14:paraId="609E3CC2">
      <w:pPr>
        <w:pStyle w:val="4"/>
        <w:shd w:val="clear" w:color="auto" w:fill="auto"/>
        <w:ind w:firstLine="2560" w:firstLineChars="850"/>
        <w:rPr>
          <w:rFonts w:hint="eastAsia" w:ascii="仿宋" w:hAnsi="仿宋" w:eastAsia="仿宋" w:cs="仿宋"/>
          <w:color w:val="auto"/>
          <w:highlight w:val="none"/>
        </w:rPr>
      </w:pPr>
    </w:p>
    <w:p w14:paraId="3926C3C5">
      <w:pPr>
        <w:pStyle w:val="4"/>
        <w:shd w:val="clear" w:color="auto" w:fill="auto"/>
        <w:ind w:firstLine="2560" w:firstLineChars="850"/>
        <w:rPr>
          <w:rFonts w:hint="eastAsia" w:ascii="仿宋" w:hAnsi="仿宋" w:eastAsia="仿宋" w:cs="仿宋"/>
          <w:color w:val="auto"/>
          <w:highlight w:val="none"/>
        </w:rPr>
      </w:pPr>
    </w:p>
    <w:p w14:paraId="5216D67C">
      <w:pPr>
        <w:pStyle w:val="4"/>
        <w:shd w:val="clear" w:color="auto" w:fill="auto"/>
        <w:ind w:firstLine="2560" w:firstLineChars="850"/>
        <w:rPr>
          <w:rFonts w:hint="eastAsia" w:ascii="仿宋" w:hAnsi="仿宋" w:eastAsia="仿宋" w:cs="仿宋"/>
          <w:color w:val="auto"/>
          <w:highlight w:val="none"/>
        </w:rPr>
      </w:pPr>
    </w:p>
    <w:p w14:paraId="0EEF3A43">
      <w:pPr>
        <w:pStyle w:val="4"/>
        <w:shd w:val="clear" w:color="auto" w:fill="auto"/>
        <w:ind w:firstLine="2560" w:firstLineChars="850"/>
        <w:rPr>
          <w:rFonts w:hint="eastAsia" w:ascii="仿宋" w:hAnsi="仿宋" w:eastAsia="仿宋" w:cs="仿宋"/>
          <w:color w:val="auto"/>
          <w:highlight w:val="none"/>
        </w:rPr>
      </w:pPr>
    </w:p>
    <w:p w14:paraId="27EF7AEC">
      <w:pPr>
        <w:pStyle w:val="4"/>
        <w:shd w:val="clear" w:color="auto" w:fill="auto"/>
        <w:ind w:firstLine="2560" w:firstLineChars="850"/>
        <w:rPr>
          <w:rFonts w:hint="eastAsia" w:ascii="仿宋" w:hAnsi="仿宋" w:eastAsia="仿宋" w:cs="仿宋"/>
          <w:color w:val="auto"/>
          <w:highlight w:val="none"/>
        </w:rPr>
      </w:pPr>
    </w:p>
    <w:p w14:paraId="3C737AB4">
      <w:pPr>
        <w:pStyle w:val="4"/>
        <w:shd w:val="clear" w:color="auto" w:fill="auto"/>
        <w:ind w:firstLine="2560" w:firstLineChars="850"/>
        <w:rPr>
          <w:rFonts w:hint="eastAsia" w:ascii="仿宋" w:hAnsi="仿宋" w:eastAsia="仿宋" w:cs="仿宋"/>
          <w:color w:val="auto"/>
          <w:highlight w:val="none"/>
        </w:rPr>
      </w:pPr>
    </w:p>
    <w:p w14:paraId="47C6306F">
      <w:pPr>
        <w:pStyle w:val="4"/>
        <w:shd w:val="clear" w:color="auto" w:fill="auto"/>
        <w:ind w:firstLine="2560" w:firstLineChars="850"/>
        <w:rPr>
          <w:rFonts w:hint="eastAsia" w:ascii="仿宋" w:hAnsi="仿宋" w:eastAsia="仿宋" w:cs="仿宋"/>
          <w:color w:val="auto"/>
          <w:highlight w:val="none"/>
        </w:rPr>
      </w:pPr>
    </w:p>
    <w:p w14:paraId="3E3A9971">
      <w:pPr>
        <w:pStyle w:val="4"/>
        <w:shd w:val="clear" w:color="auto" w:fill="auto"/>
        <w:ind w:firstLine="2560" w:firstLineChars="850"/>
        <w:rPr>
          <w:rFonts w:hint="eastAsia" w:ascii="仿宋" w:hAnsi="仿宋" w:eastAsia="仿宋" w:cs="仿宋"/>
          <w:color w:val="auto"/>
          <w:highlight w:val="none"/>
        </w:rPr>
      </w:pPr>
    </w:p>
    <w:p w14:paraId="673B0FC0">
      <w:pPr>
        <w:pStyle w:val="4"/>
        <w:shd w:val="clear" w:color="auto" w:fill="auto"/>
        <w:ind w:firstLine="2560" w:firstLineChars="850"/>
        <w:rPr>
          <w:rFonts w:hint="eastAsia" w:ascii="仿宋" w:hAnsi="仿宋" w:eastAsia="仿宋" w:cs="仿宋"/>
          <w:color w:val="auto"/>
          <w:highlight w:val="none"/>
        </w:rPr>
      </w:pPr>
    </w:p>
    <w:p w14:paraId="315C3706">
      <w:pPr>
        <w:pStyle w:val="4"/>
        <w:shd w:val="clear" w:color="auto" w:fill="auto"/>
        <w:ind w:firstLine="2560" w:firstLineChars="850"/>
        <w:rPr>
          <w:rFonts w:hint="eastAsia" w:ascii="仿宋" w:hAnsi="仿宋" w:eastAsia="仿宋" w:cs="仿宋"/>
          <w:color w:val="auto"/>
          <w:highlight w:val="none"/>
        </w:rPr>
      </w:pPr>
    </w:p>
    <w:p w14:paraId="48D640A1">
      <w:pPr>
        <w:pStyle w:val="4"/>
        <w:shd w:val="clear" w:color="auto" w:fill="auto"/>
        <w:ind w:firstLine="2560" w:firstLineChars="850"/>
        <w:rPr>
          <w:rFonts w:hint="eastAsia" w:ascii="仿宋" w:hAnsi="仿宋" w:eastAsia="仿宋" w:cs="仿宋"/>
          <w:color w:val="auto"/>
          <w:highlight w:val="none"/>
        </w:rPr>
      </w:pPr>
    </w:p>
    <w:p w14:paraId="117DE53A">
      <w:pPr>
        <w:pStyle w:val="4"/>
        <w:shd w:val="clear" w:color="auto" w:fill="auto"/>
        <w:ind w:left="0" w:leftChars="0" w:firstLine="0" w:firstLineChars="0"/>
        <w:rPr>
          <w:rFonts w:hint="eastAsia" w:ascii="仿宋" w:hAnsi="仿宋" w:eastAsia="仿宋" w:cs="仿宋"/>
          <w:color w:val="auto"/>
          <w:highlight w:val="none"/>
        </w:rPr>
      </w:pPr>
    </w:p>
    <w:p w14:paraId="2C851414">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投标方案或技术方案</w:t>
      </w:r>
      <w:bookmarkEnd w:id="33"/>
      <w:bookmarkEnd w:id="34"/>
      <w:bookmarkEnd w:id="35"/>
      <w:bookmarkEnd w:id="36"/>
    </w:p>
    <w:p w14:paraId="15D12BDA">
      <w:pPr>
        <w:shd w:val="clear" w:color="auto" w:fill="auto"/>
        <w:jc w:val="center"/>
        <w:rPr>
          <w:rFonts w:hint="eastAsia" w:ascii="仿宋" w:hAnsi="仿宋" w:eastAsia="仿宋" w:cs="仿宋"/>
          <w:color w:val="auto"/>
          <w:highlight w:val="none"/>
        </w:rPr>
      </w:pPr>
      <w:bookmarkStart w:id="37" w:name="_Toc60928917"/>
      <w:bookmarkStart w:id="38" w:name="_Toc60929149"/>
      <w:r>
        <w:rPr>
          <w:rFonts w:hint="eastAsia" w:ascii="仿宋" w:hAnsi="仿宋" w:eastAsia="仿宋" w:cs="仿宋"/>
          <w:color w:val="auto"/>
          <w:highlight w:val="none"/>
        </w:rPr>
        <w:t>（格式自拟，内容应包含评标办法中要求的内容）</w:t>
      </w:r>
      <w:bookmarkEnd w:id="37"/>
      <w:bookmarkEnd w:id="38"/>
    </w:p>
    <w:p w14:paraId="72FA0AD5">
      <w:pPr>
        <w:shd w:val="clear" w:color="auto" w:fill="auto"/>
        <w:rPr>
          <w:rFonts w:hint="eastAsia" w:ascii="仿宋" w:hAnsi="仿宋" w:eastAsia="仿宋" w:cs="仿宋"/>
          <w:color w:val="auto"/>
          <w:highlight w:val="none"/>
        </w:rPr>
      </w:pPr>
    </w:p>
    <w:p w14:paraId="10020619">
      <w:pPr>
        <w:pStyle w:val="5"/>
        <w:shd w:val="clear" w:color="auto" w:fill="auto"/>
        <w:spacing w:line="360" w:lineRule="auto"/>
        <w:ind w:left="0" w:leftChars="0" w:firstLine="0" w:firstLineChars="0"/>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C539AF1">
      <w:pPr>
        <w:pStyle w:val="4"/>
        <w:shd w:val="clear" w:color="auto" w:fill="auto"/>
        <w:ind w:left="0" w:leftChars="0" w:firstLine="0" w:firstLineChars="0"/>
        <w:jc w:val="center"/>
        <w:rPr>
          <w:rFonts w:hint="eastAsia" w:ascii="仿宋" w:hAnsi="仿宋" w:eastAsia="仿宋" w:cs="仿宋"/>
          <w:color w:val="auto"/>
          <w:highlight w:val="none"/>
        </w:rPr>
      </w:pPr>
      <w:bookmarkStart w:id="39" w:name="_Toc60929150"/>
      <w:bookmarkStart w:id="40" w:name="_Toc114840479"/>
      <w:bookmarkStart w:id="41" w:name="_Toc105505644"/>
      <w:bookmarkStart w:id="42" w:name="_Toc60928918"/>
      <w:r>
        <w:rPr>
          <w:rFonts w:hint="eastAsia" w:ascii="仿宋" w:hAnsi="仿宋" w:eastAsia="仿宋" w:cs="仿宋"/>
          <w:color w:val="auto"/>
          <w:highlight w:val="none"/>
        </w:rPr>
        <w:t>业绩一览表</w:t>
      </w:r>
      <w:bookmarkEnd w:id="39"/>
      <w:bookmarkEnd w:id="40"/>
      <w:bookmarkEnd w:id="41"/>
      <w:bookmarkEnd w:id="42"/>
    </w:p>
    <w:p w14:paraId="523A859C">
      <w:pPr>
        <w:shd w:val="clear" w:color="auto" w:fill="auto"/>
        <w:rPr>
          <w:rFonts w:hint="eastAsia" w:ascii="仿宋" w:hAnsi="仿宋" w:eastAsia="仿宋" w:cs="仿宋"/>
          <w:color w:val="auto"/>
          <w:sz w:val="24"/>
          <w:highlight w:val="none"/>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57203E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62C5035">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80" w:type="dxa"/>
            <w:noWrap w:val="0"/>
            <w:vAlign w:val="center"/>
          </w:tcPr>
          <w:p w14:paraId="055FFFC8">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项目名称</w:t>
            </w:r>
          </w:p>
        </w:tc>
        <w:tc>
          <w:tcPr>
            <w:tcW w:w="1800" w:type="dxa"/>
            <w:tcBorders>
              <w:left w:val="single" w:color="auto" w:sz="4" w:space="0"/>
              <w:right w:val="single" w:color="auto" w:sz="4" w:space="0"/>
            </w:tcBorders>
            <w:noWrap w:val="0"/>
            <w:vAlign w:val="center"/>
          </w:tcPr>
          <w:p w14:paraId="7B97154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合同金额（万元）</w:t>
            </w:r>
          </w:p>
        </w:tc>
        <w:tc>
          <w:tcPr>
            <w:tcW w:w="1441" w:type="dxa"/>
            <w:noWrap w:val="0"/>
            <w:vAlign w:val="center"/>
          </w:tcPr>
          <w:p w14:paraId="7CAEC5D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完成日期</w:t>
            </w:r>
          </w:p>
        </w:tc>
        <w:tc>
          <w:tcPr>
            <w:tcW w:w="2700" w:type="dxa"/>
            <w:noWrap w:val="0"/>
            <w:vAlign w:val="center"/>
          </w:tcPr>
          <w:p w14:paraId="7977AE23">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业主名称、联系人及电话</w:t>
            </w:r>
          </w:p>
        </w:tc>
      </w:tr>
      <w:tr w14:paraId="695E02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4EEFC3F">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14:paraId="37408EE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9068895">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A3A9D45">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F3DDF6">
            <w:pPr>
              <w:shd w:val="clear" w:color="auto" w:fill="auto"/>
              <w:jc w:val="center"/>
              <w:rPr>
                <w:rFonts w:hint="eastAsia" w:ascii="仿宋" w:hAnsi="仿宋" w:eastAsia="仿宋" w:cs="仿宋"/>
                <w:color w:val="auto"/>
                <w:sz w:val="24"/>
                <w:highlight w:val="none"/>
              </w:rPr>
            </w:pPr>
          </w:p>
        </w:tc>
      </w:tr>
      <w:tr w14:paraId="406860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2CDAD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14:paraId="048FBB12">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4A0CDBBA">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723432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685779B9">
            <w:pPr>
              <w:shd w:val="clear" w:color="auto" w:fill="auto"/>
              <w:jc w:val="center"/>
              <w:rPr>
                <w:rFonts w:hint="eastAsia" w:ascii="仿宋" w:hAnsi="仿宋" w:eastAsia="仿宋" w:cs="仿宋"/>
                <w:color w:val="auto"/>
                <w:sz w:val="24"/>
                <w:highlight w:val="none"/>
              </w:rPr>
            </w:pPr>
          </w:p>
        </w:tc>
      </w:tr>
      <w:tr w14:paraId="54B939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D1744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14:paraId="22450196">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473B2A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138602A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77E216">
            <w:pPr>
              <w:shd w:val="clear" w:color="auto" w:fill="auto"/>
              <w:jc w:val="center"/>
              <w:rPr>
                <w:rFonts w:hint="eastAsia" w:ascii="仿宋" w:hAnsi="仿宋" w:eastAsia="仿宋" w:cs="仿宋"/>
                <w:color w:val="auto"/>
                <w:sz w:val="24"/>
                <w:highlight w:val="none"/>
              </w:rPr>
            </w:pPr>
          </w:p>
        </w:tc>
      </w:tr>
      <w:tr w14:paraId="5DF943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33AA19">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14:paraId="2A57B59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9E2E661">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F46234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A368DFF">
            <w:pPr>
              <w:shd w:val="clear" w:color="auto" w:fill="auto"/>
              <w:jc w:val="center"/>
              <w:rPr>
                <w:rFonts w:hint="eastAsia" w:ascii="仿宋" w:hAnsi="仿宋" w:eastAsia="仿宋" w:cs="仿宋"/>
                <w:color w:val="auto"/>
                <w:sz w:val="24"/>
                <w:highlight w:val="none"/>
              </w:rPr>
            </w:pPr>
          </w:p>
        </w:tc>
      </w:tr>
      <w:tr w14:paraId="2ECE7F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1A04E43">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14:paraId="7BE367C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3E246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A0B0B14">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D79BE58">
            <w:pPr>
              <w:shd w:val="clear" w:color="auto" w:fill="auto"/>
              <w:jc w:val="center"/>
              <w:rPr>
                <w:rFonts w:hint="eastAsia" w:ascii="仿宋" w:hAnsi="仿宋" w:eastAsia="仿宋" w:cs="仿宋"/>
                <w:color w:val="auto"/>
                <w:sz w:val="24"/>
                <w:highlight w:val="none"/>
              </w:rPr>
            </w:pPr>
          </w:p>
        </w:tc>
      </w:tr>
      <w:tr w14:paraId="4A3592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E531F1C">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14:paraId="128BE9F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540F3B2">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7479A070">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7F05965">
            <w:pPr>
              <w:shd w:val="clear" w:color="auto" w:fill="auto"/>
              <w:jc w:val="center"/>
              <w:rPr>
                <w:rFonts w:hint="eastAsia" w:ascii="仿宋" w:hAnsi="仿宋" w:eastAsia="仿宋" w:cs="仿宋"/>
                <w:color w:val="auto"/>
                <w:sz w:val="24"/>
                <w:highlight w:val="none"/>
              </w:rPr>
            </w:pPr>
          </w:p>
        </w:tc>
      </w:tr>
      <w:tr w14:paraId="0A22B7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0410E08">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38BD4A31">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F1CB51E">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E31A86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1EBE536">
            <w:pPr>
              <w:shd w:val="clear" w:color="auto" w:fill="auto"/>
              <w:jc w:val="center"/>
              <w:rPr>
                <w:rFonts w:hint="eastAsia" w:ascii="仿宋" w:hAnsi="仿宋" w:eastAsia="仿宋" w:cs="仿宋"/>
                <w:color w:val="auto"/>
                <w:sz w:val="24"/>
                <w:highlight w:val="none"/>
              </w:rPr>
            </w:pPr>
          </w:p>
        </w:tc>
      </w:tr>
      <w:tr w14:paraId="33D664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6066A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3454F23">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D8120D">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D08D06C">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29BDB77">
            <w:pPr>
              <w:shd w:val="clear" w:color="auto" w:fill="auto"/>
              <w:jc w:val="center"/>
              <w:rPr>
                <w:rFonts w:hint="eastAsia" w:ascii="仿宋" w:hAnsi="仿宋" w:eastAsia="仿宋" w:cs="仿宋"/>
                <w:color w:val="auto"/>
                <w:sz w:val="24"/>
                <w:highlight w:val="none"/>
              </w:rPr>
            </w:pPr>
          </w:p>
        </w:tc>
      </w:tr>
      <w:tr w14:paraId="71FBAA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F3774B7">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9169FD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149DB254">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224ED4A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10C3409D">
            <w:pPr>
              <w:shd w:val="clear" w:color="auto" w:fill="auto"/>
              <w:jc w:val="center"/>
              <w:rPr>
                <w:rFonts w:hint="eastAsia" w:ascii="仿宋" w:hAnsi="仿宋" w:eastAsia="仿宋" w:cs="仿宋"/>
                <w:color w:val="auto"/>
                <w:sz w:val="24"/>
                <w:highlight w:val="none"/>
              </w:rPr>
            </w:pPr>
          </w:p>
        </w:tc>
      </w:tr>
      <w:tr w14:paraId="5411E1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8F998F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432C752C">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12700DF">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0F3BEC1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76E3E25C">
            <w:pPr>
              <w:shd w:val="clear" w:color="auto" w:fill="auto"/>
              <w:jc w:val="center"/>
              <w:rPr>
                <w:rFonts w:hint="eastAsia" w:ascii="仿宋" w:hAnsi="仿宋" w:eastAsia="仿宋" w:cs="仿宋"/>
                <w:color w:val="auto"/>
                <w:sz w:val="24"/>
                <w:highlight w:val="none"/>
              </w:rPr>
            </w:pPr>
          </w:p>
        </w:tc>
      </w:tr>
    </w:tbl>
    <w:p w14:paraId="27F221FC">
      <w:pPr>
        <w:shd w:val="clear" w:color="auto" w:fill="auto"/>
        <w:snapToGrid w:val="0"/>
        <w:ind w:left="349" w:hanging="348" w:hangingChars="166"/>
        <w:rPr>
          <w:rFonts w:hint="eastAsia" w:ascii="仿宋" w:hAnsi="仿宋" w:eastAsia="仿宋" w:cs="仿宋"/>
          <w:color w:val="auto"/>
          <w:highlight w:val="none"/>
        </w:rPr>
      </w:pPr>
    </w:p>
    <w:p w14:paraId="16316C69">
      <w:pPr>
        <w:shd w:val="clear" w:color="auto" w:fill="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 供应商应如实列出以上情况，如有隐瞒，一经查实将导致其投标申请被拒绝。</w:t>
      </w:r>
    </w:p>
    <w:p w14:paraId="4F2AC917">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t>2、每个项目合同须单独具表，提供双方签订的合同复印件加盖公章，无相关证明的项目在评审时将不予确认。</w:t>
      </w:r>
    </w:p>
    <w:p w14:paraId="33BAD36E">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D4F62BA">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投标须知前附表要求的其他文件</w:t>
      </w:r>
    </w:p>
    <w:p w14:paraId="0038395A">
      <w:pPr>
        <w:shd w:val="clear" w:color="auto" w:fill="auto"/>
        <w:rPr>
          <w:rFonts w:hint="eastAsia" w:ascii="仿宋" w:hAnsi="仿宋" w:eastAsia="仿宋" w:cs="仿宋"/>
          <w:color w:val="auto"/>
          <w:highlight w:val="none"/>
        </w:rPr>
      </w:pPr>
    </w:p>
    <w:p w14:paraId="6AA59A71">
      <w:pPr>
        <w:pStyle w:val="5"/>
        <w:numPr>
          <w:ilvl w:val="0"/>
          <w:numId w:val="0"/>
        </w:numPr>
        <w:shd w:val="clear" w:color="auto" w:fill="auto"/>
        <w:jc w:val="both"/>
        <w:rPr>
          <w:rFonts w:hint="eastAsia" w:ascii="仿宋" w:hAnsi="仿宋" w:eastAsia="仿宋" w:cs="仿宋"/>
          <w:color w:val="auto"/>
          <w:sz w:val="24"/>
          <w:highlight w:val="none"/>
        </w:rPr>
      </w:pPr>
    </w:p>
    <w:p w14:paraId="0B39827B">
      <w:pPr>
        <w:pStyle w:val="5"/>
        <w:numPr>
          <w:ilvl w:val="0"/>
          <w:numId w:val="0"/>
        </w:numPr>
        <w:shd w:val="clear" w:color="auto" w:fill="auto"/>
        <w:jc w:val="both"/>
        <w:rPr>
          <w:rFonts w:hint="eastAsia" w:ascii="仿宋" w:hAnsi="仿宋" w:eastAsia="仿宋" w:cs="仿宋"/>
          <w:color w:val="auto"/>
          <w:sz w:val="24"/>
          <w:highlight w:val="none"/>
        </w:rPr>
      </w:pPr>
    </w:p>
    <w:p w14:paraId="0631E3FC">
      <w:pPr>
        <w:shd w:val="clear" w:color="auto" w:fill="auto"/>
        <w:rPr>
          <w:rFonts w:eastAsia="仿宋"/>
          <w:color w:val="auto"/>
          <w:highlight w:val="none"/>
        </w:rPr>
      </w:pPr>
    </w:p>
    <w:p w14:paraId="3858D9AC">
      <w:pPr>
        <w:pStyle w:val="4"/>
        <w:shd w:val="clear" w:color="auto" w:fill="auto"/>
        <w:ind w:left="0" w:leftChars="0" w:firstLine="0" w:firstLineChars="0"/>
        <w:jc w:val="center"/>
        <w:rPr>
          <w:rFonts w:hint="eastAsia" w:ascii="仿宋" w:hAnsi="仿宋" w:eastAsia="仿宋" w:cs="仿宋"/>
          <w:color w:val="auto"/>
          <w:highlight w:val="none"/>
        </w:rPr>
      </w:pPr>
    </w:p>
    <w:p w14:paraId="2FEA28A4">
      <w:pPr>
        <w:pStyle w:val="4"/>
        <w:shd w:val="clear" w:color="auto" w:fill="auto"/>
        <w:ind w:left="0" w:leftChars="0" w:firstLine="0" w:firstLineChars="0"/>
        <w:jc w:val="center"/>
        <w:rPr>
          <w:rFonts w:hint="eastAsia" w:ascii="仿宋" w:hAnsi="仿宋" w:eastAsia="仿宋" w:cs="仿宋"/>
          <w:color w:val="auto"/>
          <w:highlight w:val="none"/>
        </w:rPr>
      </w:pPr>
    </w:p>
    <w:p w14:paraId="5D7B8571">
      <w:pPr>
        <w:pStyle w:val="4"/>
        <w:shd w:val="clear" w:color="auto" w:fill="auto"/>
        <w:ind w:left="0" w:leftChars="0" w:firstLine="0" w:firstLineChars="0"/>
        <w:jc w:val="center"/>
        <w:rPr>
          <w:rFonts w:hint="eastAsia" w:ascii="仿宋" w:hAnsi="仿宋" w:eastAsia="仿宋" w:cs="仿宋"/>
          <w:color w:val="auto"/>
          <w:highlight w:val="none"/>
        </w:rPr>
      </w:pPr>
    </w:p>
    <w:p w14:paraId="702CC1F0">
      <w:pPr>
        <w:pStyle w:val="4"/>
        <w:shd w:val="clear" w:color="auto" w:fill="auto"/>
        <w:ind w:left="0" w:leftChars="0" w:firstLine="0" w:firstLineChars="0"/>
        <w:jc w:val="center"/>
        <w:rPr>
          <w:rFonts w:hint="eastAsia" w:ascii="仿宋" w:hAnsi="仿宋" w:eastAsia="仿宋" w:cs="仿宋"/>
          <w:color w:val="auto"/>
          <w:highlight w:val="none"/>
        </w:rPr>
      </w:pPr>
    </w:p>
    <w:p w14:paraId="488B0693">
      <w:pPr>
        <w:pStyle w:val="4"/>
        <w:shd w:val="clear" w:color="auto" w:fill="auto"/>
        <w:ind w:left="0" w:leftChars="0" w:firstLine="0" w:firstLineChars="0"/>
        <w:jc w:val="center"/>
        <w:rPr>
          <w:rFonts w:hint="eastAsia" w:ascii="仿宋" w:hAnsi="仿宋" w:eastAsia="仿宋" w:cs="仿宋"/>
          <w:color w:val="auto"/>
          <w:highlight w:val="none"/>
        </w:rPr>
      </w:pPr>
    </w:p>
    <w:p w14:paraId="38488D79">
      <w:pPr>
        <w:pStyle w:val="4"/>
        <w:shd w:val="clear" w:color="auto" w:fill="auto"/>
        <w:ind w:left="0" w:leftChars="0" w:firstLine="0" w:firstLineChars="0"/>
        <w:jc w:val="center"/>
        <w:rPr>
          <w:rFonts w:hint="eastAsia" w:ascii="仿宋" w:hAnsi="仿宋" w:eastAsia="仿宋" w:cs="仿宋"/>
          <w:color w:val="auto"/>
          <w:highlight w:val="none"/>
        </w:rPr>
      </w:pPr>
    </w:p>
    <w:p w14:paraId="03CFB83E">
      <w:pPr>
        <w:pStyle w:val="4"/>
        <w:shd w:val="clear" w:color="auto" w:fill="auto"/>
        <w:ind w:left="0" w:leftChars="0" w:firstLine="0" w:firstLineChars="0"/>
        <w:jc w:val="center"/>
        <w:rPr>
          <w:rFonts w:hint="eastAsia" w:ascii="仿宋" w:hAnsi="仿宋" w:eastAsia="仿宋" w:cs="仿宋"/>
          <w:color w:val="auto"/>
          <w:highlight w:val="none"/>
        </w:rPr>
      </w:pPr>
    </w:p>
    <w:p w14:paraId="0B45E8F6">
      <w:pPr>
        <w:pStyle w:val="4"/>
        <w:shd w:val="clear" w:color="auto" w:fill="auto"/>
        <w:ind w:left="0" w:leftChars="0" w:firstLine="0" w:firstLineChars="0"/>
        <w:jc w:val="center"/>
        <w:rPr>
          <w:rFonts w:hint="eastAsia" w:ascii="仿宋" w:hAnsi="仿宋" w:eastAsia="仿宋" w:cs="仿宋"/>
          <w:color w:val="auto"/>
          <w:highlight w:val="none"/>
        </w:rPr>
      </w:pPr>
    </w:p>
    <w:p w14:paraId="060744E6">
      <w:pPr>
        <w:pStyle w:val="4"/>
        <w:shd w:val="clear" w:color="auto" w:fill="auto"/>
        <w:ind w:left="0" w:leftChars="0" w:firstLine="0" w:firstLineChars="0"/>
        <w:jc w:val="center"/>
        <w:rPr>
          <w:rFonts w:hint="eastAsia" w:ascii="仿宋" w:hAnsi="仿宋" w:eastAsia="仿宋" w:cs="仿宋"/>
          <w:color w:val="auto"/>
          <w:highlight w:val="none"/>
        </w:rPr>
      </w:pPr>
    </w:p>
    <w:p w14:paraId="0118DF89">
      <w:pPr>
        <w:pStyle w:val="4"/>
        <w:shd w:val="clear" w:color="auto" w:fill="auto"/>
        <w:ind w:left="0" w:leftChars="0" w:firstLine="0" w:firstLineChars="0"/>
        <w:jc w:val="center"/>
        <w:rPr>
          <w:rFonts w:hint="eastAsia" w:ascii="仿宋" w:hAnsi="仿宋" w:eastAsia="仿宋" w:cs="仿宋"/>
          <w:color w:val="auto"/>
          <w:highlight w:val="none"/>
        </w:rPr>
      </w:pPr>
    </w:p>
    <w:p w14:paraId="32AD007D">
      <w:pPr>
        <w:pStyle w:val="4"/>
        <w:shd w:val="clear" w:color="auto" w:fill="auto"/>
        <w:ind w:left="0" w:leftChars="0" w:firstLine="0" w:firstLineChars="0"/>
        <w:jc w:val="center"/>
        <w:rPr>
          <w:rFonts w:hint="eastAsia" w:ascii="仿宋" w:hAnsi="仿宋" w:eastAsia="仿宋" w:cs="仿宋"/>
          <w:color w:val="auto"/>
          <w:highlight w:val="none"/>
        </w:rPr>
      </w:pPr>
    </w:p>
    <w:p w14:paraId="13F45E28">
      <w:pPr>
        <w:pStyle w:val="4"/>
        <w:shd w:val="clear" w:color="auto" w:fill="auto"/>
        <w:ind w:left="0" w:leftChars="0" w:firstLine="0" w:firstLineChars="0"/>
        <w:jc w:val="center"/>
        <w:rPr>
          <w:rFonts w:hint="eastAsia" w:ascii="仿宋" w:hAnsi="仿宋" w:eastAsia="仿宋" w:cs="仿宋"/>
          <w:color w:val="auto"/>
          <w:highlight w:val="none"/>
        </w:rPr>
      </w:pPr>
    </w:p>
    <w:p w14:paraId="095C1023">
      <w:pPr>
        <w:pStyle w:val="4"/>
        <w:shd w:val="clear" w:color="auto" w:fill="auto"/>
        <w:ind w:left="0" w:leftChars="0" w:firstLine="0" w:firstLineChars="0"/>
        <w:jc w:val="center"/>
        <w:rPr>
          <w:rFonts w:hint="eastAsia" w:ascii="仿宋" w:hAnsi="仿宋" w:eastAsia="仿宋" w:cs="仿宋"/>
          <w:color w:val="auto"/>
          <w:highlight w:val="none"/>
        </w:rPr>
      </w:pPr>
    </w:p>
    <w:p w14:paraId="5E05958F">
      <w:pPr>
        <w:pStyle w:val="4"/>
        <w:shd w:val="clear" w:color="auto" w:fill="auto"/>
        <w:ind w:left="0" w:leftChars="0" w:firstLine="0" w:firstLineChars="0"/>
        <w:jc w:val="center"/>
        <w:rPr>
          <w:rFonts w:hint="eastAsia" w:ascii="仿宋" w:hAnsi="仿宋" w:eastAsia="仿宋" w:cs="仿宋"/>
          <w:color w:val="auto"/>
          <w:highlight w:val="none"/>
        </w:rPr>
      </w:pPr>
    </w:p>
    <w:p w14:paraId="7DC2318F">
      <w:pPr>
        <w:pStyle w:val="4"/>
        <w:shd w:val="clear" w:color="auto" w:fill="auto"/>
        <w:ind w:left="0" w:leftChars="0" w:firstLine="0" w:firstLineChars="0"/>
        <w:jc w:val="center"/>
        <w:rPr>
          <w:rFonts w:hint="eastAsia" w:ascii="仿宋" w:hAnsi="仿宋" w:eastAsia="仿宋" w:cs="仿宋"/>
          <w:color w:val="auto"/>
          <w:highlight w:val="none"/>
        </w:rPr>
      </w:pPr>
    </w:p>
    <w:p w14:paraId="5C0CB800">
      <w:pPr>
        <w:pStyle w:val="4"/>
        <w:shd w:val="clear" w:color="auto" w:fill="auto"/>
        <w:ind w:left="0" w:leftChars="0" w:firstLine="0" w:firstLineChars="0"/>
        <w:jc w:val="center"/>
        <w:rPr>
          <w:rFonts w:hint="eastAsia" w:ascii="仿宋" w:hAnsi="仿宋" w:eastAsia="仿宋" w:cs="仿宋"/>
          <w:color w:val="auto"/>
          <w:highlight w:val="none"/>
        </w:rPr>
      </w:pPr>
    </w:p>
    <w:p w14:paraId="7BD002F1">
      <w:pPr>
        <w:pStyle w:val="4"/>
        <w:shd w:val="clear" w:color="auto" w:fill="auto"/>
        <w:ind w:left="0" w:leftChars="0" w:firstLine="0" w:firstLineChars="0"/>
        <w:jc w:val="center"/>
        <w:rPr>
          <w:rFonts w:hint="eastAsia" w:ascii="仿宋" w:hAnsi="仿宋" w:eastAsia="仿宋" w:cs="仿宋"/>
          <w:color w:val="auto"/>
          <w:highlight w:val="none"/>
        </w:rPr>
      </w:pPr>
    </w:p>
    <w:p w14:paraId="35994880">
      <w:pPr>
        <w:pStyle w:val="4"/>
        <w:shd w:val="clear" w:color="auto" w:fill="auto"/>
        <w:ind w:left="0" w:leftChars="0" w:firstLine="0" w:firstLineChars="0"/>
        <w:jc w:val="center"/>
        <w:rPr>
          <w:rFonts w:hint="eastAsia" w:ascii="仿宋" w:hAnsi="仿宋" w:eastAsia="仿宋" w:cs="仿宋"/>
          <w:color w:val="auto"/>
          <w:highlight w:val="none"/>
        </w:rPr>
      </w:pPr>
    </w:p>
    <w:p w14:paraId="2CE6B9B0">
      <w:pPr>
        <w:pStyle w:val="4"/>
        <w:shd w:val="clear" w:color="auto" w:fill="auto"/>
        <w:ind w:left="0" w:leftChars="0" w:firstLine="0" w:firstLineChars="0"/>
        <w:jc w:val="both"/>
        <w:rPr>
          <w:rFonts w:hint="eastAsia" w:ascii="仿宋" w:hAnsi="仿宋" w:eastAsia="仿宋" w:cs="仿宋"/>
          <w:color w:val="auto"/>
          <w:highlight w:val="none"/>
        </w:rPr>
      </w:pPr>
    </w:p>
    <w:p w14:paraId="0595C079">
      <w:pPr>
        <w:pStyle w:val="5"/>
        <w:jc w:val="center"/>
        <w:rPr>
          <w:rFonts w:hint="eastAsia" w:ascii="仿宋" w:hAnsi="仿宋" w:eastAsia="仿宋" w:cs="仿宋"/>
          <w:b/>
          <w:color w:val="auto"/>
          <w:kern w:val="0"/>
          <w:sz w:val="30"/>
          <w:szCs w:val="30"/>
          <w:highlight w:val="none"/>
          <w:shd w:val="clear" w:color="auto" w:fill="FFFFFF"/>
          <w:lang w:val="en-US" w:eastAsia="zh-CN" w:bidi="ar-SA"/>
        </w:rPr>
      </w:pPr>
    </w:p>
    <w:p w14:paraId="7CB419EC">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355A6710">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4AE1B821">
      <w:pPr>
        <w:shd w:val="clear" w:color="auto" w:fill="auto"/>
        <w:jc w:val="center"/>
        <w:rPr>
          <w:rFonts w:hint="default" w:ascii="仿宋" w:hAnsi="仿宋" w:eastAsia="仿宋" w:cs="仿宋"/>
          <w:b/>
          <w:color w:val="auto"/>
          <w:kern w:val="0"/>
          <w:sz w:val="30"/>
          <w:szCs w:val="30"/>
          <w:highlight w:val="none"/>
          <w:shd w:val="clear" w:color="auto" w:fill="FFFFFF"/>
          <w:lang w:val="en-US" w:eastAsia="zh-CN" w:bidi="ar-SA"/>
        </w:rPr>
      </w:pPr>
      <w:r>
        <w:rPr>
          <w:rFonts w:hint="eastAsia" w:ascii="仿宋" w:hAnsi="仿宋" w:eastAsia="仿宋" w:cs="仿宋"/>
          <w:b/>
          <w:color w:val="auto"/>
          <w:kern w:val="0"/>
          <w:sz w:val="30"/>
          <w:szCs w:val="30"/>
          <w:highlight w:val="none"/>
          <w:shd w:val="clear" w:color="auto" w:fill="FFFFFF"/>
          <w:lang w:val="en-US" w:eastAsia="zh-CN" w:bidi="ar-SA"/>
        </w:rPr>
        <w:t>投标保证金缴纳证明</w:t>
      </w:r>
    </w:p>
    <w:p w14:paraId="7B9CB886">
      <w:pPr>
        <w:pStyle w:val="5"/>
        <w:numPr>
          <w:ilvl w:val="0"/>
          <w:numId w:val="0"/>
        </w:numPr>
        <w:shd w:val="clear" w:color="auto" w:fill="auto"/>
        <w:jc w:val="both"/>
        <w:rPr>
          <w:rFonts w:hint="eastAsia" w:ascii="仿宋" w:hAnsi="仿宋" w:eastAsia="仿宋" w:cs="仿宋"/>
          <w:color w:val="auto"/>
          <w:sz w:val="24"/>
          <w:highlight w:val="none"/>
        </w:rPr>
      </w:pPr>
    </w:p>
    <w:p w14:paraId="0121E146">
      <w:pPr>
        <w:pStyle w:val="5"/>
        <w:numPr>
          <w:ilvl w:val="0"/>
          <w:numId w:val="0"/>
        </w:numPr>
        <w:shd w:val="clear" w:color="auto" w:fill="auto"/>
        <w:jc w:val="both"/>
        <w:rPr>
          <w:rFonts w:hint="eastAsia" w:ascii="仿宋" w:hAnsi="仿宋" w:eastAsia="仿宋" w:cs="仿宋"/>
          <w:color w:val="auto"/>
          <w:sz w:val="24"/>
          <w:highlight w:val="none"/>
        </w:rPr>
      </w:pPr>
    </w:p>
    <w:p w14:paraId="09D77A30">
      <w:pPr>
        <w:shd w:val="clear" w:color="auto" w:fill="auto"/>
        <w:rPr>
          <w:rFonts w:eastAsia="仿宋"/>
          <w:color w:val="auto"/>
          <w:highlight w:val="none"/>
        </w:rPr>
      </w:pPr>
    </w:p>
    <w:p w14:paraId="30C1CFD8">
      <w:pPr>
        <w:pStyle w:val="5"/>
        <w:shd w:val="clear" w:color="auto" w:fill="auto"/>
        <w:rPr>
          <w:rFonts w:ascii="Times New Roman" w:eastAsia="仿宋"/>
          <w:color w:val="auto"/>
          <w:sz w:val="32"/>
          <w:szCs w:val="32"/>
          <w:highlight w:val="none"/>
        </w:rPr>
      </w:pPr>
    </w:p>
    <w:p w14:paraId="3658EE94">
      <w:pPr>
        <w:pStyle w:val="5"/>
        <w:shd w:val="clear" w:color="auto" w:fill="auto"/>
        <w:rPr>
          <w:rFonts w:ascii="Times New Roman" w:eastAsia="仿宋"/>
          <w:color w:val="auto"/>
          <w:sz w:val="32"/>
          <w:szCs w:val="32"/>
          <w:highlight w:val="none"/>
        </w:rPr>
      </w:pPr>
    </w:p>
    <w:p w14:paraId="13FF0B8C"/>
    <w:sectPr>
      <w:footerReference r:id="rId4"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5D0FC">
    <w:pPr>
      <w:pStyle w:val="9"/>
      <w:jc w:val="center"/>
    </w:pPr>
  </w:p>
  <w:p w14:paraId="4DAC43C2">
    <w:pPr>
      <w:pStyle w:val="9"/>
      <w:ind w:right="360"/>
      <w:jc w:val="right"/>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24FA45C6"/>
    <w:rsid w:val="2960777E"/>
    <w:rsid w:val="524F1E8F"/>
    <w:rsid w:val="52AB3578"/>
    <w:rsid w:val="54857954"/>
    <w:rsid w:val="649F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link w:val="1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3">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5">
    <w:name w:val="Normal Indent"/>
    <w:basedOn w:val="1"/>
    <w:next w:val="6"/>
    <w:autoRedefine/>
    <w:qFormat/>
    <w:uiPriority w:val="0"/>
    <w:pPr>
      <w:autoSpaceDE w:val="0"/>
      <w:autoSpaceDN w:val="0"/>
      <w:adjustRightInd w:val="0"/>
      <w:ind w:firstLine="420"/>
      <w:jc w:val="left"/>
    </w:pPr>
    <w:rPr>
      <w:rFonts w:ascii="宋体"/>
      <w:kern w:val="0"/>
      <w:sz w:val="24"/>
      <w:szCs w:val="20"/>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12">
    <w:name w:val="标题 2 Char"/>
    <w:link w:val="2"/>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591</Words>
  <Characters>599</Characters>
  <Lines>0</Lines>
  <Paragraphs>0</Paragraphs>
  <TotalTime>0</TotalTime>
  <ScaleCrop>false</ScaleCrop>
  <LinksUpToDate>false</LinksUpToDate>
  <CharactersWithSpaces>649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wwwy</cp:lastModifiedBy>
  <dcterms:modified xsi:type="dcterms:W3CDTF">2025-06-08T08:56:17Z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CC6D092CAEED4CB79AA30654264FEE71_11</vt:lpwstr>
  </property>
  <property fmtid="{D5CDD505-2E9C-101B-9397-08002B2CF9AE}" pid="4" name="KSOTemplateDocerSaveRecord">
    <vt:lpwstr>eyJoZGlkIjoiM2U1Y2M4NzQ5OTI3M2UxNzNkMWIyMjc5MWYyOGZkMmIiLCJ1c2VySWQiOiIxMzM0OTMyMzk3In0=</vt:lpwstr>
  </property>
</Properties>
</file>