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版本号：HCCG-HZ202500320250826003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勉县智慧交通项目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HCCG-HZ2025003</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勉县智慧交通项目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HCCG-HZ2025003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勉县智慧交通项目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2、法定代表人身份证明书和法定代表人授权委托书：法定代表人参加的，须提供法定代表人身份证明书；法定代表人授权代表参加的，须提供法定代表人授权委托书。</w:t>
      </w:r>
    </w:p>
    <w:p>
      <w:pPr>
        <w:pStyle w:val="null3"/>
      </w:pPr>
      <w:r>
        <w:rPr>
          <w:rFonts w:ascii="仿宋_GB2312" w:hAnsi="仿宋_GB2312" w:cs="仿宋_GB2312" w:eastAsia="仿宋_GB2312"/>
        </w:rPr>
        <w:t>3、资格承诺文件：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p>
      <w:pPr>
        <w:pStyle w:val="null3"/>
      </w:pPr>
      <w:r>
        <w:rPr>
          <w:rFonts w:ascii="仿宋_GB2312" w:hAnsi="仿宋_GB2312" w:cs="仿宋_GB2312" w:eastAsia="仿宋_GB2312"/>
        </w:rPr>
        <w:t>4、非联合体声明：本项目不接受联合体投标，不允许分包。供应商提供声明函或承诺函。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陕西省汉中市汉台区劳动东路红叶酒店后院四层二楼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0916-2101418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采购包1：2,037,920.00元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说明：履约保证金金额：合同价的10%（采购人和中标人可另行约定，比列不得超过10%） 履约保证金形式：支票、汇票、本票、银行转账或者金融机构、担保机构出具的保函等非现金形式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代理服务费收费标准：1、本项目采购代理服务费按国家收费标准执行，按照《招标代理服务收费管理暂行办法》（计价格[2002]1980号）和（发改价格[2011]534号）计算，由中标人缴纳，不足3000元以3000元收取； 2、代理服务费缴纳时间：在中标通知书发出5个工作日内； 3、代理服务费缴纳方式：以现金或转账的方式缴纳，不得以投标保证金冲抵。</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联系电话：0916-2101418</w:t>
      </w:r>
    </w:p>
    <w:p>
      <w:pPr>
        <w:pStyle w:val="null3"/>
      </w:pPr>
      <w:r>
        <w:rPr>
          <w:rFonts w:ascii="仿宋_GB2312" w:hAnsi="仿宋_GB2312" w:cs="仿宋_GB2312" w:eastAsia="仿宋_GB2312"/>
        </w:rPr>
        <w:t>地址：陕西省汉中市汉台区红叶酒店后院四层二楼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2,037,920.00</w:t>
      </w:r>
    </w:p>
    <w:p>
      <w:pPr>
        <w:pStyle w:val="null3"/>
      </w:pPr>
      <w:r>
        <w:rPr>
          <w:rFonts w:ascii="仿宋_GB2312" w:hAnsi="仿宋_GB2312" w:cs="仿宋_GB2312" w:eastAsia="仿宋_GB2312"/>
        </w:rPr>
        <w:t>采购包最高限价（元）: 2,037,920.00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可视化展示-首页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可视化展示-数字大屏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路网数据-基础数据-线路管理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路网数据-基础数据-数字地图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路网数据-基础数据-线路网格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路网数据-基础数据-桥梁管理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路网数据-基础数据-涵洞管理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路网数据-基础数据-管辖路段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路网数据-基础数据-路产检测报告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路网数据-基础数据-公路技术状况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公路建设-建设管理-项目管理一张图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公路建设-建设管理-建设计划管理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公路建设-建设管理-前期管理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公路建设-建设管理-进度管理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公路建设-建设管理-质量检查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公路建设-建设管理-安全检查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公路建设-建设管理-档案管理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公路建设-建设管理-信用管理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公路建设-建设管理-环境管理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公路管理-数字路长-路长管理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公路管理-数字路长-路长牌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公路管理-数字路长-路长巡查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公路管理-数字路长-群众爱路护路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公路管理-数字路长-路长考核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公路管理-数字路长-路长制文件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公路管理-安全双预防-风险管控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公路管理-安全双预防-隐患查治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公路管理-安全双预防-政策文件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公路管理-考勤打卡-考勤组管理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公路管理-考勤打卡-巡查打卡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公路管理-考勤打卡-养护打卡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公路管理-考勤打卡-日常打卡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公路管理-考勤打卡-考勤统计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公路养护-巡查养护-巡查路段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公路养护-巡查养护-日常巡查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公路养护-巡查养护-道路病害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公路养护-巡查养护-我的巡查记录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公路养护-数字化月报-台账管理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公路养护-数字化月报-巡查养护周报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公路养护-数字化月报-巡查养护月报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物联网监测集成-路网监控-数据对接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物联网监测集成-边坡监测-数据对接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物联网监测集成-桥梁监测-数据对接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物联网监测集成-车载设备-数据对接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风险防控-设备管理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风险防控-风险点管理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风险防控-实时预警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一路一档-公路设施档案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一路一档-重点产业介绍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一路一档-技术状况评定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一路一档-过村镇路段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一路一档-交叉口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一路一档-平交路口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一路一档-防护构造物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一路一档-公路绿化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56</w:t>
            </w:r>
          </w:p>
        </w:tc>
        <w:tc>
          <w:tcPr>
            <w:tcW w:type="dxa" w:w="831"/>
          </w:tcPr>
          <w:p>
            <w:pPr>
              <w:pStyle w:val="null3"/>
            </w:pPr>
            <w:r>
              <w:rPr>
                <w:rFonts w:ascii="仿宋_GB2312" w:hAnsi="仿宋_GB2312" w:cs="仿宋_GB2312" w:eastAsia="仿宋_GB2312"/>
              </w:rPr>
              <w:t>一路一档-排水设施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57</w:t>
            </w:r>
          </w:p>
        </w:tc>
        <w:tc>
          <w:tcPr>
            <w:tcW w:type="dxa" w:w="831"/>
          </w:tcPr>
          <w:p>
            <w:pPr>
              <w:pStyle w:val="null3"/>
            </w:pPr>
            <w:r>
              <w:rPr>
                <w:rFonts w:ascii="仿宋_GB2312" w:hAnsi="仿宋_GB2312" w:cs="仿宋_GB2312" w:eastAsia="仿宋_GB2312"/>
              </w:rPr>
              <w:t>一路一档-交通标志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58</w:t>
            </w:r>
          </w:p>
        </w:tc>
        <w:tc>
          <w:tcPr>
            <w:tcW w:type="dxa" w:w="831"/>
          </w:tcPr>
          <w:p>
            <w:pPr>
              <w:pStyle w:val="null3"/>
            </w:pPr>
            <w:r>
              <w:rPr>
                <w:rFonts w:ascii="仿宋_GB2312" w:hAnsi="仿宋_GB2312" w:cs="仿宋_GB2312" w:eastAsia="仿宋_GB2312"/>
              </w:rPr>
              <w:t>一路一档-系统管理-用户管理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59</w:t>
            </w:r>
          </w:p>
        </w:tc>
        <w:tc>
          <w:tcPr>
            <w:tcW w:type="dxa" w:w="831"/>
          </w:tcPr>
          <w:p>
            <w:pPr>
              <w:pStyle w:val="null3"/>
            </w:pPr>
            <w:r>
              <w:rPr>
                <w:rFonts w:ascii="仿宋_GB2312" w:hAnsi="仿宋_GB2312" w:cs="仿宋_GB2312" w:eastAsia="仿宋_GB2312"/>
              </w:rPr>
              <w:t>应急指挥-应急物资管理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60</w:t>
            </w:r>
          </w:p>
        </w:tc>
        <w:tc>
          <w:tcPr>
            <w:tcW w:type="dxa" w:w="831"/>
          </w:tcPr>
          <w:p>
            <w:pPr>
              <w:pStyle w:val="null3"/>
            </w:pPr>
            <w:r>
              <w:rPr>
                <w:rFonts w:ascii="仿宋_GB2312" w:hAnsi="仿宋_GB2312" w:cs="仿宋_GB2312" w:eastAsia="仿宋_GB2312"/>
              </w:rPr>
              <w:t>应急指挥-应急装备管理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61</w:t>
            </w:r>
          </w:p>
        </w:tc>
        <w:tc>
          <w:tcPr>
            <w:tcW w:type="dxa" w:w="831"/>
          </w:tcPr>
          <w:p>
            <w:pPr>
              <w:pStyle w:val="null3"/>
            </w:pPr>
            <w:r>
              <w:rPr>
                <w:rFonts w:ascii="仿宋_GB2312" w:hAnsi="仿宋_GB2312" w:cs="仿宋_GB2312" w:eastAsia="仿宋_GB2312"/>
              </w:rPr>
              <w:t>应急指挥-应急专家库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62</w:t>
            </w:r>
          </w:p>
        </w:tc>
        <w:tc>
          <w:tcPr>
            <w:tcW w:type="dxa" w:w="831"/>
          </w:tcPr>
          <w:p>
            <w:pPr>
              <w:pStyle w:val="null3"/>
            </w:pPr>
            <w:r>
              <w:rPr>
                <w:rFonts w:ascii="仿宋_GB2312" w:hAnsi="仿宋_GB2312" w:cs="仿宋_GB2312" w:eastAsia="仿宋_GB2312"/>
              </w:rPr>
              <w:t>应急指挥-应急人员库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63</w:t>
            </w:r>
          </w:p>
        </w:tc>
        <w:tc>
          <w:tcPr>
            <w:tcW w:type="dxa" w:w="831"/>
          </w:tcPr>
          <w:p>
            <w:pPr>
              <w:pStyle w:val="null3"/>
            </w:pPr>
            <w:r>
              <w:rPr>
                <w:rFonts w:ascii="仿宋_GB2312" w:hAnsi="仿宋_GB2312" w:cs="仿宋_GB2312" w:eastAsia="仿宋_GB2312"/>
              </w:rPr>
              <w:t>应急指挥-应急预案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64</w:t>
            </w:r>
          </w:p>
        </w:tc>
        <w:tc>
          <w:tcPr>
            <w:tcW w:type="dxa" w:w="831"/>
          </w:tcPr>
          <w:p>
            <w:pPr>
              <w:pStyle w:val="null3"/>
            </w:pPr>
            <w:r>
              <w:rPr>
                <w:rFonts w:ascii="仿宋_GB2312" w:hAnsi="仿宋_GB2312" w:cs="仿宋_GB2312" w:eastAsia="仿宋_GB2312"/>
              </w:rPr>
              <w:t>应急指挥-应急值班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65</w:t>
            </w:r>
          </w:p>
        </w:tc>
        <w:tc>
          <w:tcPr>
            <w:tcW w:type="dxa" w:w="831"/>
          </w:tcPr>
          <w:p>
            <w:pPr>
              <w:pStyle w:val="null3"/>
            </w:pPr>
            <w:r>
              <w:rPr>
                <w:rFonts w:ascii="仿宋_GB2312" w:hAnsi="仿宋_GB2312" w:cs="仿宋_GB2312" w:eastAsia="仿宋_GB2312"/>
              </w:rPr>
              <w:t>应急指挥-应急事件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66</w:t>
            </w:r>
          </w:p>
        </w:tc>
        <w:tc>
          <w:tcPr>
            <w:tcW w:type="dxa" w:w="831"/>
          </w:tcPr>
          <w:p>
            <w:pPr>
              <w:pStyle w:val="null3"/>
            </w:pPr>
            <w:r>
              <w:rPr>
                <w:rFonts w:ascii="仿宋_GB2312" w:hAnsi="仿宋_GB2312" w:cs="仿宋_GB2312" w:eastAsia="仿宋_GB2312"/>
              </w:rPr>
              <w:t>应急指挥-应急知识库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67</w:t>
            </w:r>
          </w:p>
        </w:tc>
        <w:tc>
          <w:tcPr>
            <w:tcW w:type="dxa" w:w="831"/>
          </w:tcPr>
          <w:p>
            <w:pPr>
              <w:pStyle w:val="null3"/>
            </w:pPr>
            <w:r>
              <w:rPr>
                <w:rFonts w:ascii="仿宋_GB2312" w:hAnsi="仿宋_GB2312" w:cs="仿宋_GB2312" w:eastAsia="仿宋_GB2312"/>
              </w:rPr>
              <w:t>移动端-首页-功能入口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68</w:t>
            </w:r>
          </w:p>
        </w:tc>
        <w:tc>
          <w:tcPr>
            <w:tcW w:type="dxa" w:w="831"/>
          </w:tcPr>
          <w:p>
            <w:pPr>
              <w:pStyle w:val="null3"/>
            </w:pPr>
            <w:r>
              <w:rPr>
                <w:rFonts w:ascii="仿宋_GB2312" w:hAnsi="仿宋_GB2312" w:cs="仿宋_GB2312" w:eastAsia="仿宋_GB2312"/>
              </w:rPr>
              <w:t>移动端-首页-新闻轮播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69</w:t>
            </w:r>
          </w:p>
        </w:tc>
        <w:tc>
          <w:tcPr>
            <w:tcW w:type="dxa" w:w="831"/>
          </w:tcPr>
          <w:p>
            <w:pPr>
              <w:pStyle w:val="null3"/>
            </w:pPr>
            <w:r>
              <w:rPr>
                <w:rFonts w:ascii="仿宋_GB2312" w:hAnsi="仿宋_GB2312" w:cs="仿宋_GB2312" w:eastAsia="仿宋_GB2312"/>
              </w:rPr>
              <w:t>移动端-首页-路产数据汇总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71</w:t>
            </w:r>
          </w:p>
        </w:tc>
        <w:tc>
          <w:tcPr>
            <w:tcW w:type="dxa" w:w="831"/>
          </w:tcPr>
          <w:p>
            <w:pPr>
              <w:pStyle w:val="null3"/>
            </w:pPr>
            <w:r>
              <w:rPr>
                <w:rFonts w:ascii="仿宋_GB2312" w:hAnsi="仿宋_GB2312" w:cs="仿宋_GB2312" w:eastAsia="仿宋_GB2312"/>
              </w:rPr>
              <w:t>移动端-数字路产-线路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72</w:t>
            </w:r>
          </w:p>
        </w:tc>
        <w:tc>
          <w:tcPr>
            <w:tcW w:type="dxa" w:w="831"/>
          </w:tcPr>
          <w:p>
            <w:pPr>
              <w:pStyle w:val="null3"/>
            </w:pPr>
            <w:r>
              <w:rPr>
                <w:rFonts w:ascii="仿宋_GB2312" w:hAnsi="仿宋_GB2312" w:cs="仿宋_GB2312" w:eastAsia="仿宋_GB2312"/>
              </w:rPr>
              <w:t>移动端-数字路产-桥梁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73</w:t>
            </w:r>
          </w:p>
        </w:tc>
        <w:tc>
          <w:tcPr>
            <w:tcW w:type="dxa" w:w="831"/>
          </w:tcPr>
          <w:p>
            <w:pPr>
              <w:pStyle w:val="null3"/>
            </w:pPr>
            <w:r>
              <w:rPr>
                <w:rFonts w:ascii="仿宋_GB2312" w:hAnsi="仿宋_GB2312" w:cs="仿宋_GB2312" w:eastAsia="仿宋_GB2312"/>
              </w:rPr>
              <w:t>移动端-数字路产-隧道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74</w:t>
            </w:r>
          </w:p>
        </w:tc>
        <w:tc>
          <w:tcPr>
            <w:tcW w:type="dxa" w:w="831"/>
          </w:tcPr>
          <w:p>
            <w:pPr>
              <w:pStyle w:val="null3"/>
            </w:pPr>
            <w:r>
              <w:rPr>
                <w:rFonts w:ascii="仿宋_GB2312" w:hAnsi="仿宋_GB2312" w:cs="仿宋_GB2312" w:eastAsia="仿宋_GB2312"/>
              </w:rPr>
              <w:t>移动端-数字路产-涵洞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75</w:t>
            </w:r>
          </w:p>
        </w:tc>
        <w:tc>
          <w:tcPr>
            <w:tcW w:type="dxa" w:w="831"/>
          </w:tcPr>
          <w:p>
            <w:pPr>
              <w:pStyle w:val="null3"/>
            </w:pPr>
            <w:r>
              <w:rPr>
                <w:rFonts w:ascii="仿宋_GB2312" w:hAnsi="仿宋_GB2312" w:cs="仿宋_GB2312" w:eastAsia="仿宋_GB2312"/>
              </w:rPr>
              <w:t>移动端-数字路产-标牌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76</w:t>
            </w:r>
          </w:p>
        </w:tc>
        <w:tc>
          <w:tcPr>
            <w:tcW w:type="dxa" w:w="831"/>
          </w:tcPr>
          <w:p>
            <w:pPr>
              <w:pStyle w:val="null3"/>
            </w:pPr>
            <w:r>
              <w:rPr>
                <w:rFonts w:ascii="仿宋_GB2312" w:hAnsi="仿宋_GB2312" w:cs="仿宋_GB2312" w:eastAsia="仿宋_GB2312"/>
              </w:rPr>
              <w:t>移动端-数字路产-村镇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77</w:t>
            </w:r>
          </w:p>
        </w:tc>
        <w:tc>
          <w:tcPr>
            <w:tcW w:type="dxa" w:w="831"/>
          </w:tcPr>
          <w:p>
            <w:pPr>
              <w:pStyle w:val="null3"/>
            </w:pPr>
            <w:r>
              <w:rPr>
                <w:rFonts w:ascii="仿宋_GB2312" w:hAnsi="仿宋_GB2312" w:cs="仿宋_GB2312" w:eastAsia="仿宋_GB2312"/>
              </w:rPr>
              <w:t>移动端-数字路产-边水沟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78</w:t>
            </w:r>
          </w:p>
        </w:tc>
        <w:tc>
          <w:tcPr>
            <w:tcW w:type="dxa" w:w="831"/>
          </w:tcPr>
          <w:p>
            <w:pPr>
              <w:pStyle w:val="null3"/>
            </w:pPr>
            <w:r>
              <w:rPr>
                <w:rFonts w:ascii="仿宋_GB2312" w:hAnsi="仿宋_GB2312" w:cs="仿宋_GB2312" w:eastAsia="仿宋_GB2312"/>
              </w:rPr>
              <w:t>移动端-数字路产-护栏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79</w:t>
            </w:r>
          </w:p>
        </w:tc>
        <w:tc>
          <w:tcPr>
            <w:tcW w:type="dxa" w:w="831"/>
          </w:tcPr>
          <w:p>
            <w:pPr>
              <w:pStyle w:val="null3"/>
            </w:pPr>
            <w:r>
              <w:rPr>
                <w:rFonts w:ascii="仿宋_GB2312" w:hAnsi="仿宋_GB2312" w:cs="仿宋_GB2312" w:eastAsia="仿宋_GB2312"/>
              </w:rPr>
              <w:t>移动端-数字路产-绿化物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80</w:t>
            </w:r>
          </w:p>
        </w:tc>
        <w:tc>
          <w:tcPr>
            <w:tcW w:type="dxa" w:w="831"/>
          </w:tcPr>
          <w:p>
            <w:pPr>
              <w:pStyle w:val="null3"/>
            </w:pPr>
            <w:r>
              <w:rPr>
                <w:rFonts w:ascii="仿宋_GB2312" w:hAnsi="仿宋_GB2312" w:cs="仿宋_GB2312" w:eastAsia="仿宋_GB2312"/>
              </w:rPr>
              <w:t>移动端-数字路产-产业园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81</w:t>
            </w:r>
          </w:p>
        </w:tc>
        <w:tc>
          <w:tcPr>
            <w:tcW w:type="dxa" w:w="831"/>
          </w:tcPr>
          <w:p>
            <w:pPr>
              <w:pStyle w:val="null3"/>
            </w:pPr>
            <w:r>
              <w:rPr>
                <w:rFonts w:ascii="仿宋_GB2312" w:hAnsi="仿宋_GB2312" w:cs="仿宋_GB2312" w:eastAsia="仿宋_GB2312"/>
              </w:rPr>
              <w:t>移动端-巡查路段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82</w:t>
            </w:r>
          </w:p>
        </w:tc>
        <w:tc>
          <w:tcPr>
            <w:tcW w:type="dxa" w:w="831"/>
          </w:tcPr>
          <w:p>
            <w:pPr>
              <w:pStyle w:val="null3"/>
            </w:pPr>
            <w:r>
              <w:rPr>
                <w:rFonts w:ascii="仿宋_GB2312" w:hAnsi="仿宋_GB2312" w:cs="仿宋_GB2312" w:eastAsia="仿宋_GB2312"/>
              </w:rPr>
              <w:t>移动端-日常巡查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83</w:t>
            </w:r>
          </w:p>
        </w:tc>
        <w:tc>
          <w:tcPr>
            <w:tcW w:type="dxa" w:w="831"/>
          </w:tcPr>
          <w:p>
            <w:pPr>
              <w:pStyle w:val="null3"/>
            </w:pPr>
            <w:r>
              <w:rPr>
                <w:rFonts w:ascii="仿宋_GB2312" w:hAnsi="仿宋_GB2312" w:cs="仿宋_GB2312" w:eastAsia="仿宋_GB2312"/>
              </w:rPr>
              <w:t>移动端-道路病害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84</w:t>
            </w:r>
          </w:p>
        </w:tc>
        <w:tc>
          <w:tcPr>
            <w:tcW w:type="dxa" w:w="831"/>
          </w:tcPr>
          <w:p>
            <w:pPr>
              <w:pStyle w:val="null3"/>
            </w:pPr>
            <w:r>
              <w:rPr>
                <w:rFonts w:ascii="仿宋_GB2312" w:hAnsi="仿宋_GB2312" w:cs="仿宋_GB2312" w:eastAsia="仿宋_GB2312"/>
              </w:rPr>
              <w:t>移动端-数字路长-路长网格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85</w:t>
            </w:r>
          </w:p>
        </w:tc>
        <w:tc>
          <w:tcPr>
            <w:tcW w:type="dxa" w:w="831"/>
          </w:tcPr>
          <w:p>
            <w:pPr>
              <w:pStyle w:val="null3"/>
            </w:pPr>
            <w:r>
              <w:rPr>
                <w:rFonts w:ascii="仿宋_GB2312" w:hAnsi="仿宋_GB2312" w:cs="仿宋_GB2312" w:eastAsia="仿宋_GB2312"/>
              </w:rPr>
              <w:t>移动端-数字路长-路长牌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86</w:t>
            </w:r>
          </w:p>
        </w:tc>
        <w:tc>
          <w:tcPr>
            <w:tcW w:type="dxa" w:w="831"/>
          </w:tcPr>
          <w:p>
            <w:pPr>
              <w:pStyle w:val="null3"/>
            </w:pPr>
            <w:r>
              <w:rPr>
                <w:rFonts w:ascii="仿宋_GB2312" w:hAnsi="仿宋_GB2312" w:cs="仿宋_GB2312" w:eastAsia="仿宋_GB2312"/>
              </w:rPr>
              <w:t>移动端-数字路长-路长巡查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87</w:t>
            </w:r>
          </w:p>
        </w:tc>
        <w:tc>
          <w:tcPr>
            <w:tcW w:type="dxa" w:w="831"/>
          </w:tcPr>
          <w:p>
            <w:pPr>
              <w:pStyle w:val="null3"/>
            </w:pPr>
            <w:r>
              <w:rPr>
                <w:rFonts w:ascii="仿宋_GB2312" w:hAnsi="仿宋_GB2312" w:cs="仿宋_GB2312" w:eastAsia="仿宋_GB2312"/>
              </w:rPr>
              <w:t>移动端-数字路长-路长制文件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88</w:t>
            </w:r>
          </w:p>
        </w:tc>
        <w:tc>
          <w:tcPr>
            <w:tcW w:type="dxa" w:w="831"/>
          </w:tcPr>
          <w:p>
            <w:pPr>
              <w:pStyle w:val="null3"/>
            </w:pPr>
            <w:r>
              <w:rPr>
                <w:rFonts w:ascii="仿宋_GB2312" w:hAnsi="仿宋_GB2312" w:cs="仿宋_GB2312" w:eastAsia="仿宋_GB2312"/>
              </w:rPr>
              <w:t>移动端-路网监控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89</w:t>
            </w:r>
          </w:p>
        </w:tc>
        <w:tc>
          <w:tcPr>
            <w:tcW w:type="dxa" w:w="831"/>
          </w:tcPr>
          <w:p>
            <w:pPr>
              <w:pStyle w:val="null3"/>
            </w:pPr>
            <w:r>
              <w:rPr>
                <w:rFonts w:ascii="仿宋_GB2312" w:hAnsi="仿宋_GB2312" w:cs="仿宋_GB2312" w:eastAsia="仿宋_GB2312"/>
              </w:rPr>
              <w:t>移动端-通知公告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91</w:t>
            </w:r>
          </w:p>
        </w:tc>
        <w:tc>
          <w:tcPr>
            <w:tcW w:type="dxa" w:w="831"/>
          </w:tcPr>
          <w:p>
            <w:pPr>
              <w:pStyle w:val="null3"/>
            </w:pPr>
            <w:r>
              <w:rPr>
                <w:rFonts w:ascii="仿宋_GB2312" w:hAnsi="仿宋_GB2312" w:cs="仿宋_GB2312" w:eastAsia="仿宋_GB2312"/>
              </w:rPr>
              <w:t>移动端-考勤打卡-巡查打卡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92</w:t>
            </w:r>
          </w:p>
        </w:tc>
        <w:tc>
          <w:tcPr>
            <w:tcW w:type="dxa" w:w="831"/>
          </w:tcPr>
          <w:p>
            <w:pPr>
              <w:pStyle w:val="null3"/>
            </w:pPr>
            <w:r>
              <w:rPr>
                <w:rFonts w:ascii="仿宋_GB2312" w:hAnsi="仿宋_GB2312" w:cs="仿宋_GB2312" w:eastAsia="仿宋_GB2312"/>
              </w:rPr>
              <w:t>移动端-考勤打卡-日常打卡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93</w:t>
            </w:r>
          </w:p>
        </w:tc>
        <w:tc>
          <w:tcPr>
            <w:tcW w:type="dxa" w:w="831"/>
          </w:tcPr>
          <w:p>
            <w:pPr>
              <w:pStyle w:val="null3"/>
            </w:pPr>
            <w:r>
              <w:rPr>
                <w:rFonts w:ascii="仿宋_GB2312" w:hAnsi="仿宋_GB2312" w:cs="仿宋_GB2312" w:eastAsia="仿宋_GB2312"/>
              </w:rPr>
              <w:t>移动端-考勤统计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94</w:t>
            </w:r>
          </w:p>
        </w:tc>
        <w:tc>
          <w:tcPr>
            <w:tcW w:type="dxa" w:w="831"/>
          </w:tcPr>
          <w:p>
            <w:pPr>
              <w:pStyle w:val="null3"/>
            </w:pPr>
            <w:r>
              <w:rPr>
                <w:rFonts w:ascii="仿宋_GB2312" w:hAnsi="仿宋_GB2312" w:cs="仿宋_GB2312" w:eastAsia="仿宋_GB2312"/>
              </w:rPr>
              <w:t>移动端-个人中心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95</w:t>
            </w:r>
          </w:p>
        </w:tc>
        <w:tc>
          <w:tcPr>
            <w:tcW w:type="dxa" w:w="831"/>
          </w:tcPr>
          <w:p>
            <w:pPr>
              <w:pStyle w:val="null3"/>
            </w:pPr>
            <w:r>
              <w:rPr>
                <w:rFonts w:ascii="仿宋_GB2312" w:hAnsi="仿宋_GB2312" w:cs="仿宋_GB2312" w:eastAsia="仿宋_GB2312"/>
              </w:rPr>
              <w:t>数据存储-云服务器(视频存储、云服务器存储)+云下一代防火墙+日志审计+终端防护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96</w:t>
            </w:r>
          </w:p>
        </w:tc>
        <w:tc>
          <w:tcPr>
            <w:tcW w:type="dxa" w:w="831"/>
          </w:tcPr>
          <w:p>
            <w:pPr>
              <w:pStyle w:val="null3"/>
            </w:pPr>
            <w:r>
              <w:rPr>
                <w:rFonts w:ascii="仿宋_GB2312" w:hAnsi="仿宋_GB2312" w:cs="仿宋_GB2312" w:eastAsia="仿宋_GB2312"/>
              </w:rPr>
              <w:t>大屏设备及材料-LED屏（预估7-8平方左右）-LED单元板</w:t>
            </w:r>
          </w:p>
        </w:tc>
        <w:tc>
          <w:tcPr>
            <w:tcW w:type="dxa" w:w="831"/>
          </w:tcPr>
          <w:p>
            <w:pPr>
              <w:pStyle w:val="null3"/>
              <w:jc w:val="right"/>
            </w:pPr>
            <w:r>
              <w:rPr>
                <w:rFonts w:ascii="仿宋_GB2312" w:hAnsi="仿宋_GB2312" w:cs="仿宋_GB2312" w:eastAsia="仿宋_GB2312"/>
              </w:rPr>
              <w:t>146.00</w:t>
            </w:r>
          </w:p>
        </w:tc>
        <w:tc>
          <w:tcPr>
            <w:tcW w:type="dxa" w:w="831"/>
          </w:tcPr>
          <w:p>
            <w:pPr>
              <w:pStyle w:val="null3"/>
              <w:jc w:val="right"/>
            </w:pPr>
            <w:r>
              <w:rPr>
                <w:rFonts w:ascii="仿宋_GB2312" w:hAnsi="仿宋_GB2312" w:cs="仿宋_GB2312" w:eastAsia="仿宋_GB2312"/>
              </w:rPr>
              <w:t>69,934.00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97</w:t>
            </w:r>
          </w:p>
        </w:tc>
        <w:tc>
          <w:tcPr>
            <w:tcW w:type="dxa" w:w="831"/>
          </w:tcPr>
          <w:p>
            <w:pPr>
              <w:pStyle w:val="null3"/>
            </w:pPr>
            <w:r>
              <w:rPr>
                <w:rFonts w:ascii="仿宋_GB2312" w:hAnsi="仿宋_GB2312" w:cs="仿宋_GB2312" w:eastAsia="仿宋_GB2312"/>
              </w:rPr>
              <w:t>大屏设备及材料-LED屏（预估7-8平方左右）-开关电源-200W</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2,052.00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98</w:t>
            </w:r>
          </w:p>
        </w:tc>
        <w:tc>
          <w:tcPr>
            <w:tcW w:type="dxa" w:w="831"/>
          </w:tcPr>
          <w:p>
            <w:pPr>
              <w:pStyle w:val="null3"/>
            </w:pPr>
            <w:r>
              <w:rPr>
                <w:rFonts w:ascii="仿宋_GB2312" w:hAnsi="仿宋_GB2312" w:cs="仿宋_GB2312" w:eastAsia="仿宋_GB2312"/>
              </w:rPr>
              <w:t>大屏设备及材料-LED屏（预估7-8平方左右）-接收卡</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2,214.00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99</w:t>
            </w:r>
          </w:p>
        </w:tc>
        <w:tc>
          <w:tcPr>
            <w:tcW w:type="dxa" w:w="831"/>
          </w:tcPr>
          <w:p>
            <w:pPr>
              <w:pStyle w:val="null3"/>
            </w:pPr>
            <w:r>
              <w:rPr>
                <w:rFonts w:ascii="仿宋_GB2312" w:hAnsi="仿宋_GB2312" w:cs="仿宋_GB2312" w:eastAsia="仿宋_GB2312"/>
              </w:rPr>
              <w:t>大屏设备及材料-LED屏（预估7-8平方左右）-LED配套线缆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大屏设备及材料-LED屏（预估7-8平方左右）-视频控制器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101</w:t>
            </w:r>
          </w:p>
        </w:tc>
        <w:tc>
          <w:tcPr>
            <w:tcW w:type="dxa" w:w="831"/>
          </w:tcPr>
          <w:p>
            <w:pPr>
              <w:pStyle w:val="null3"/>
            </w:pPr>
            <w:r>
              <w:rPr>
                <w:rFonts w:ascii="仿宋_GB2312" w:hAnsi="仿宋_GB2312" w:cs="仿宋_GB2312" w:eastAsia="仿宋_GB2312"/>
              </w:rPr>
              <w:t>大屏设备及材料-LED屏（预估7-8平方左右）-LED软件-LED播控软件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102</w:t>
            </w:r>
          </w:p>
        </w:tc>
        <w:tc>
          <w:tcPr>
            <w:tcW w:type="dxa" w:w="831"/>
          </w:tcPr>
          <w:p>
            <w:pPr>
              <w:pStyle w:val="null3"/>
            </w:pPr>
            <w:r>
              <w:rPr>
                <w:rFonts w:ascii="仿宋_GB2312" w:hAnsi="仿宋_GB2312" w:cs="仿宋_GB2312" w:eastAsia="仿宋_GB2312"/>
              </w:rPr>
              <w:t>大屏设备及材料-配套音响、话题、电脑-音响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103</w:t>
            </w:r>
          </w:p>
        </w:tc>
        <w:tc>
          <w:tcPr>
            <w:tcW w:type="dxa" w:w="831"/>
          </w:tcPr>
          <w:p>
            <w:pPr>
              <w:pStyle w:val="null3"/>
            </w:pPr>
            <w:r>
              <w:rPr>
                <w:rFonts w:ascii="仿宋_GB2312" w:hAnsi="仿宋_GB2312" w:cs="仿宋_GB2312" w:eastAsia="仿宋_GB2312"/>
              </w:rPr>
              <w:t>大屏设备及材料-配套音响、话题、电脑-功放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104</w:t>
            </w:r>
          </w:p>
        </w:tc>
        <w:tc>
          <w:tcPr>
            <w:tcW w:type="dxa" w:w="831"/>
          </w:tcPr>
          <w:p>
            <w:pPr>
              <w:pStyle w:val="null3"/>
            </w:pPr>
            <w:r>
              <w:rPr>
                <w:rFonts w:ascii="仿宋_GB2312" w:hAnsi="仿宋_GB2312" w:cs="仿宋_GB2312" w:eastAsia="仿宋_GB2312"/>
              </w:rPr>
              <w:t>大屏设备及材料-配套音响、话题、电脑-一拖二手持话筒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105</w:t>
            </w:r>
          </w:p>
        </w:tc>
        <w:tc>
          <w:tcPr>
            <w:tcW w:type="dxa" w:w="831"/>
          </w:tcPr>
          <w:p>
            <w:pPr>
              <w:pStyle w:val="null3"/>
            </w:pPr>
            <w:r>
              <w:rPr>
                <w:rFonts w:ascii="仿宋_GB2312" w:hAnsi="仿宋_GB2312" w:cs="仿宋_GB2312" w:eastAsia="仿宋_GB2312"/>
              </w:rPr>
              <w:t>大屏设备及材料-配套音响、话题、电脑-台式电脑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106</w:t>
            </w:r>
          </w:p>
        </w:tc>
        <w:tc>
          <w:tcPr>
            <w:tcW w:type="dxa" w:w="831"/>
          </w:tcPr>
          <w:p>
            <w:pPr>
              <w:pStyle w:val="null3"/>
            </w:pPr>
            <w:r>
              <w:rPr>
                <w:rFonts w:ascii="仿宋_GB2312" w:hAnsi="仿宋_GB2312" w:cs="仿宋_GB2312" w:eastAsia="仿宋_GB2312"/>
              </w:rPr>
              <w:t>大屏设备及材料-配套音响、话题、电脑-三联操作台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107</w:t>
            </w:r>
          </w:p>
        </w:tc>
        <w:tc>
          <w:tcPr>
            <w:tcW w:type="dxa" w:w="831"/>
          </w:tcPr>
          <w:p>
            <w:pPr>
              <w:pStyle w:val="null3"/>
            </w:pPr>
            <w:r>
              <w:rPr>
                <w:rFonts w:ascii="仿宋_GB2312" w:hAnsi="仿宋_GB2312" w:cs="仿宋_GB2312" w:eastAsia="仿宋_GB2312"/>
              </w:rPr>
              <w:t>大屏设备及材料-配电系统-LED智能配电柜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108</w:t>
            </w:r>
          </w:p>
        </w:tc>
        <w:tc>
          <w:tcPr>
            <w:tcW w:type="dxa" w:w="831"/>
          </w:tcPr>
          <w:p>
            <w:pPr>
              <w:pStyle w:val="null3"/>
            </w:pPr>
            <w:r>
              <w:rPr>
                <w:rFonts w:ascii="仿宋_GB2312" w:hAnsi="仿宋_GB2312" w:cs="仿宋_GB2312" w:eastAsia="仿宋_GB2312"/>
              </w:rPr>
              <w:t>配套辅材合计（含税）-施工配套-镀锌管结构-镀锌管结构</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7,960.00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109</w:t>
            </w:r>
          </w:p>
        </w:tc>
        <w:tc>
          <w:tcPr>
            <w:tcW w:type="dxa" w:w="831"/>
          </w:tcPr>
          <w:p>
            <w:pPr>
              <w:pStyle w:val="null3"/>
            </w:pPr>
            <w:r>
              <w:rPr>
                <w:rFonts w:ascii="仿宋_GB2312" w:hAnsi="仿宋_GB2312" w:cs="仿宋_GB2312" w:eastAsia="仿宋_GB2312"/>
              </w:rPr>
              <w:t>配套辅材合计（含税）-施工配套-装饰包边-不锈钢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110</w:t>
            </w:r>
          </w:p>
        </w:tc>
        <w:tc>
          <w:tcPr>
            <w:tcW w:type="dxa" w:w="831"/>
          </w:tcPr>
          <w:p>
            <w:pPr>
              <w:pStyle w:val="null3"/>
            </w:pPr>
            <w:r>
              <w:rPr>
                <w:rFonts w:ascii="仿宋_GB2312" w:hAnsi="仿宋_GB2312" w:cs="仿宋_GB2312" w:eastAsia="仿宋_GB2312"/>
              </w:rPr>
              <w:t>配套辅材合计（含税）-施工配套-配电柜配套电源线-RVV3*2.5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111</w:t>
            </w:r>
          </w:p>
        </w:tc>
        <w:tc>
          <w:tcPr>
            <w:tcW w:type="dxa" w:w="831"/>
          </w:tcPr>
          <w:p>
            <w:pPr>
              <w:pStyle w:val="null3"/>
            </w:pPr>
            <w:r>
              <w:rPr>
                <w:rFonts w:ascii="仿宋_GB2312" w:hAnsi="仿宋_GB2312" w:cs="仿宋_GB2312" w:eastAsia="仿宋_GB2312"/>
              </w:rPr>
              <w:t>配套辅材合计（含税）-施工配套-电源总线-5*6</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240.00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112</w:t>
            </w:r>
          </w:p>
        </w:tc>
        <w:tc>
          <w:tcPr>
            <w:tcW w:type="dxa" w:w="831"/>
          </w:tcPr>
          <w:p>
            <w:pPr>
              <w:pStyle w:val="null3"/>
            </w:pPr>
            <w:r>
              <w:rPr>
                <w:rFonts w:ascii="仿宋_GB2312" w:hAnsi="仿宋_GB2312" w:cs="仿宋_GB2312" w:eastAsia="仿宋_GB2312"/>
              </w:rPr>
              <w:t>配套辅材合计（含税）-施工配套-信号总线-六类网线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113</w:t>
            </w:r>
          </w:p>
        </w:tc>
        <w:tc>
          <w:tcPr>
            <w:tcW w:type="dxa" w:w="831"/>
          </w:tcPr>
          <w:p>
            <w:pPr>
              <w:pStyle w:val="null3"/>
            </w:pPr>
            <w:r>
              <w:rPr>
                <w:rFonts w:ascii="仿宋_GB2312" w:hAnsi="仿宋_GB2312" w:cs="仿宋_GB2312" w:eastAsia="仿宋_GB2312"/>
              </w:rPr>
              <w:t>配套辅材合计（含税）-其他费用-运输费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114</w:t>
            </w:r>
          </w:p>
        </w:tc>
        <w:tc>
          <w:tcPr>
            <w:tcW w:type="dxa" w:w="831"/>
          </w:tcPr>
          <w:p>
            <w:pPr>
              <w:pStyle w:val="null3"/>
            </w:pPr>
            <w:r>
              <w:rPr>
                <w:rFonts w:ascii="仿宋_GB2312" w:hAnsi="仿宋_GB2312" w:cs="仿宋_GB2312" w:eastAsia="仿宋_GB2312"/>
              </w:rPr>
              <w:t>配套辅材合计（含税）-其他费用-安装调试费</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9,950.00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115</w:t>
            </w:r>
          </w:p>
        </w:tc>
        <w:tc>
          <w:tcPr>
            <w:tcW w:type="dxa" w:w="831"/>
          </w:tcPr>
          <w:p>
            <w:pPr>
              <w:pStyle w:val="null3"/>
            </w:pPr>
            <w:r>
              <w:rPr>
                <w:rFonts w:ascii="仿宋_GB2312" w:hAnsi="仿宋_GB2312" w:cs="仿宋_GB2312" w:eastAsia="仿宋_GB2312"/>
              </w:rPr>
              <w:t>视频监控点位设备-桥梁类监控-S103西青线K398+116庙儿嘴桥-两杆两监控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116</w:t>
            </w:r>
          </w:p>
        </w:tc>
        <w:tc>
          <w:tcPr>
            <w:tcW w:type="dxa" w:w="831"/>
          </w:tcPr>
          <w:p>
            <w:pPr>
              <w:pStyle w:val="null3"/>
            </w:pPr>
            <w:r>
              <w:rPr>
                <w:rFonts w:ascii="仿宋_GB2312" w:hAnsi="仿宋_GB2312" w:cs="仿宋_GB2312" w:eastAsia="仿宋_GB2312"/>
              </w:rPr>
              <w:t>视频监控点位设备-桥梁类监控-S221留略线K97+797茅坝桥+两杆两监控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117</w:t>
            </w:r>
          </w:p>
        </w:tc>
        <w:tc>
          <w:tcPr>
            <w:tcW w:type="dxa" w:w="831"/>
          </w:tcPr>
          <w:p>
            <w:pPr>
              <w:pStyle w:val="null3"/>
            </w:pPr>
            <w:r>
              <w:rPr>
                <w:rFonts w:ascii="仿宋_GB2312" w:hAnsi="仿宋_GB2312" w:cs="仿宋_GB2312" w:eastAsia="仿宋_GB2312"/>
              </w:rPr>
              <w:t>视频监控点位设备-桥梁类监控-S221留略线K117+428下两河口桥+两杆两监控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118</w:t>
            </w:r>
          </w:p>
        </w:tc>
        <w:tc>
          <w:tcPr>
            <w:tcW w:type="dxa" w:w="831"/>
          </w:tcPr>
          <w:p>
            <w:pPr>
              <w:pStyle w:val="null3"/>
            </w:pPr>
            <w:r>
              <w:rPr>
                <w:rFonts w:ascii="仿宋_GB2312" w:hAnsi="仿宋_GB2312" w:cs="仿宋_GB2312" w:eastAsia="仿宋_GB2312"/>
              </w:rPr>
              <w:t>视频监控点位设备-桥梁类监控-S252勉南线K19+976大河坝桥+两杆两监控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119</w:t>
            </w:r>
          </w:p>
        </w:tc>
        <w:tc>
          <w:tcPr>
            <w:tcW w:type="dxa" w:w="831"/>
          </w:tcPr>
          <w:p>
            <w:pPr>
              <w:pStyle w:val="null3"/>
            </w:pPr>
            <w:r>
              <w:rPr>
                <w:rFonts w:ascii="仿宋_GB2312" w:hAnsi="仿宋_GB2312" w:cs="仿宋_GB2312" w:eastAsia="仿宋_GB2312"/>
              </w:rPr>
              <w:t>视频监控点位设备-桥梁类监控-S525勉南线K24+083蒲家坝桥+两杆两监控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120</w:t>
            </w:r>
          </w:p>
        </w:tc>
        <w:tc>
          <w:tcPr>
            <w:tcW w:type="dxa" w:w="831"/>
          </w:tcPr>
          <w:p>
            <w:pPr>
              <w:pStyle w:val="null3"/>
            </w:pPr>
            <w:r>
              <w:rPr>
                <w:rFonts w:ascii="仿宋_GB2312" w:hAnsi="仿宋_GB2312" w:cs="仿宋_GB2312" w:eastAsia="仿宋_GB2312"/>
              </w:rPr>
              <w:t>视频监控点位设备-桥梁类监控-X102汉土路K16+147中坝漾河桥-两杆两监控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121</w:t>
            </w:r>
          </w:p>
        </w:tc>
        <w:tc>
          <w:tcPr>
            <w:tcW w:type="dxa" w:w="831"/>
          </w:tcPr>
          <w:p>
            <w:pPr>
              <w:pStyle w:val="null3"/>
            </w:pPr>
            <w:r>
              <w:rPr>
                <w:rFonts w:ascii="仿宋_GB2312" w:hAnsi="仿宋_GB2312" w:cs="仿宋_GB2312" w:eastAsia="仿宋_GB2312"/>
              </w:rPr>
              <w:t>视频监控点位设备-桥梁类监控-X102汉土路K18+165温泉漾河桥-两杆两监控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122</w:t>
            </w:r>
          </w:p>
        </w:tc>
        <w:tc>
          <w:tcPr>
            <w:tcW w:type="dxa" w:w="831"/>
          </w:tcPr>
          <w:p>
            <w:pPr>
              <w:pStyle w:val="null3"/>
            </w:pPr>
            <w:r>
              <w:rPr>
                <w:rFonts w:ascii="仿宋_GB2312" w:hAnsi="仿宋_GB2312" w:cs="仿宋_GB2312" w:eastAsia="仿宋_GB2312"/>
              </w:rPr>
              <w:t>视频监控点位设备-桥梁类监控-X102汉土路K22+479元山桥-两杆两监控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123</w:t>
            </w:r>
          </w:p>
        </w:tc>
        <w:tc>
          <w:tcPr>
            <w:tcW w:type="dxa" w:w="831"/>
          </w:tcPr>
          <w:p>
            <w:pPr>
              <w:pStyle w:val="null3"/>
            </w:pPr>
            <w:r>
              <w:rPr>
                <w:rFonts w:ascii="仿宋_GB2312" w:hAnsi="仿宋_GB2312" w:cs="仿宋_GB2312" w:eastAsia="仿宋_GB2312"/>
              </w:rPr>
              <w:t>视频监控点位设备-桥梁类监控-X102汉土路K52+478黄龙垭桥-两杆两监控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124</w:t>
            </w:r>
          </w:p>
        </w:tc>
        <w:tc>
          <w:tcPr>
            <w:tcW w:type="dxa" w:w="831"/>
          </w:tcPr>
          <w:p>
            <w:pPr>
              <w:pStyle w:val="null3"/>
            </w:pPr>
            <w:r>
              <w:rPr>
                <w:rFonts w:ascii="仿宋_GB2312" w:hAnsi="仿宋_GB2312" w:cs="仿宋_GB2312" w:eastAsia="仿宋_GB2312"/>
              </w:rPr>
              <w:t>视频监控点位设备-桥梁类监控-X238茶张路K4+646木渠1号桥-两杆两监控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125</w:t>
            </w:r>
          </w:p>
        </w:tc>
        <w:tc>
          <w:tcPr>
            <w:tcW w:type="dxa" w:w="831"/>
          </w:tcPr>
          <w:p>
            <w:pPr>
              <w:pStyle w:val="null3"/>
            </w:pPr>
            <w:r>
              <w:rPr>
                <w:rFonts w:ascii="仿宋_GB2312" w:hAnsi="仿宋_GB2312" w:cs="仿宋_GB2312" w:eastAsia="仿宋_GB2312"/>
              </w:rPr>
              <w:t>视频监控点位设备-桥梁类监控-X238茶张路K54+950张家河桥-两杆两监控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126</w:t>
            </w:r>
          </w:p>
        </w:tc>
        <w:tc>
          <w:tcPr>
            <w:tcW w:type="dxa" w:w="831"/>
          </w:tcPr>
          <w:p>
            <w:pPr>
              <w:pStyle w:val="null3"/>
            </w:pPr>
            <w:r>
              <w:rPr>
                <w:rFonts w:ascii="仿宋_GB2312" w:hAnsi="仿宋_GB2312" w:cs="仿宋_GB2312" w:eastAsia="仿宋_GB2312"/>
              </w:rPr>
              <w:t>视频监控点位设备-桥梁类监控-X239张八路K9+004金家庄桥-两杆两监控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127</w:t>
            </w:r>
          </w:p>
        </w:tc>
        <w:tc>
          <w:tcPr>
            <w:tcW w:type="dxa" w:w="831"/>
          </w:tcPr>
          <w:p>
            <w:pPr>
              <w:pStyle w:val="null3"/>
            </w:pPr>
            <w:r>
              <w:rPr>
                <w:rFonts w:ascii="仿宋_GB2312" w:hAnsi="仿宋_GB2312" w:cs="仿宋_GB2312" w:eastAsia="仿宋_GB2312"/>
              </w:rPr>
              <w:t>视频监控点位设备-桥梁类监控-X307周老路K9+071阜川桥-两杆两监控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128</w:t>
            </w:r>
          </w:p>
        </w:tc>
        <w:tc>
          <w:tcPr>
            <w:tcW w:type="dxa" w:w="831"/>
          </w:tcPr>
          <w:p>
            <w:pPr>
              <w:pStyle w:val="null3"/>
            </w:pPr>
            <w:r>
              <w:rPr>
                <w:rFonts w:ascii="仿宋_GB2312" w:hAnsi="仿宋_GB2312" w:cs="仿宋_GB2312" w:eastAsia="仿宋_GB2312"/>
              </w:rPr>
              <w:t>视频监控点位设备-桥梁类监控-X309杨铁路K0+134元墩桥-两杆两监控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129</w:t>
            </w:r>
          </w:p>
        </w:tc>
        <w:tc>
          <w:tcPr>
            <w:tcW w:type="dxa" w:w="831"/>
          </w:tcPr>
          <w:p>
            <w:pPr>
              <w:pStyle w:val="null3"/>
            </w:pPr>
            <w:r>
              <w:rPr>
                <w:rFonts w:ascii="仿宋_GB2312" w:hAnsi="仿宋_GB2312" w:cs="仿宋_GB2312" w:eastAsia="仿宋_GB2312"/>
              </w:rPr>
              <w:t>视频监控点位设备-桥梁类监控-X309杨铁路K3+942莲花二号桥-两杆两监控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130</w:t>
            </w:r>
          </w:p>
        </w:tc>
        <w:tc>
          <w:tcPr>
            <w:tcW w:type="dxa" w:w="831"/>
          </w:tcPr>
          <w:p>
            <w:pPr>
              <w:pStyle w:val="null3"/>
            </w:pPr>
            <w:r>
              <w:rPr>
                <w:rFonts w:ascii="仿宋_GB2312" w:hAnsi="仿宋_GB2312" w:cs="仿宋_GB2312" w:eastAsia="仿宋_GB2312"/>
              </w:rPr>
              <w:t>视频监控点位设备-桥梁类监控-X325褒纪路K0+142褒河桥-两杆两监控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131</w:t>
            </w:r>
          </w:p>
        </w:tc>
        <w:tc>
          <w:tcPr>
            <w:tcW w:type="dxa" w:w="831"/>
          </w:tcPr>
          <w:p>
            <w:pPr>
              <w:pStyle w:val="null3"/>
            </w:pPr>
            <w:r>
              <w:rPr>
                <w:rFonts w:ascii="仿宋_GB2312" w:hAnsi="仿宋_GB2312" w:cs="仿宋_GB2312" w:eastAsia="仿宋_GB2312"/>
              </w:rPr>
              <w:t>视频监控点位设备-桥梁类监控-X326老贾路K14+363官沟桥-两杆两监控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132</w:t>
            </w:r>
          </w:p>
        </w:tc>
        <w:tc>
          <w:tcPr>
            <w:tcW w:type="dxa" w:w="831"/>
          </w:tcPr>
          <w:p>
            <w:pPr>
              <w:pStyle w:val="null3"/>
            </w:pPr>
            <w:r>
              <w:rPr>
                <w:rFonts w:ascii="仿宋_GB2312" w:hAnsi="仿宋_GB2312" w:cs="仿宋_GB2312" w:eastAsia="仿宋_GB2312"/>
              </w:rPr>
              <w:t>视频监控点位设备-桥梁类监控-X326老贾路K21+831留旗营桥-两杆两监控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133</w:t>
            </w:r>
          </w:p>
        </w:tc>
        <w:tc>
          <w:tcPr>
            <w:tcW w:type="dxa" w:w="831"/>
          </w:tcPr>
          <w:p>
            <w:pPr>
              <w:pStyle w:val="null3"/>
            </w:pPr>
            <w:r>
              <w:rPr>
                <w:rFonts w:ascii="仿宋_GB2312" w:hAnsi="仿宋_GB2312" w:cs="仿宋_GB2312" w:eastAsia="仿宋_GB2312"/>
              </w:rPr>
              <w:t>视频监控点位设备-桥梁类监控-Y004纪水路K4+741黄沙桥-两杆两监控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134</w:t>
            </w:r>
          </w:p>
        </w:tc>
        <w:tc>
          <w:tcPr>
            <w:tcW w:type="dxa" w:w="831"/>
          </w:tcPr>
          <w:p>
            <w:pPr>
              <w:pStyle w:val="null3"/>
            </w:pPr>
            <w:r>
              <w:rPr>
                <w:rFonts w:ascii="仿宋_GB2312" w:hAnsi="仿宋_GB2312" w:cs="仿宋_GB2312" w:eastAsia="仿宋_GB2312"/>
              </w:rPr>
              <w:t>视频监控点位设备-桥梁类监控-Y009新七路K0+293新铺桥-两杆两监控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135</w:t>
            </w:r>
          </w:p>
        </w:tc>
        <w:tc>
          <w:tcPr>
            <w:tcW w:type="dxa" w:w="831"/>
          </w:tcPr>
          <w:p>
            <w:pPr>
              <w:pStyle w:val="null3"/>
            </w:pPr>
            <w:r>
              <w:rPr>
                <w:rFonts w:ascii="仿宋_GB2312" w:hAnsi="仿宋_GB2312" w:cs="仿宋_GB2312" w:eastAsia="仿宋_GB2312"/>
              </w:rPr>
              <w:t>视频监控点位设备-桥梁类监控-Y031熊驿路K0+841熊家坪大桥-两杆两监控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136</w:t>
            </w:r>
          </w:p>
        </w:tc>
        <w:tc>
          <w:tcPr>
            <w:tcW w:type="dxa" w:w="831"/>
          </w:tcPr>
          <w:p>
            <w:pPr>
              <w:pStyle w:val="null3"/>
            </w:pPr>
            <w:r>
              <w:rPr>
                <w:rFonts w:ascii="仿宋_GB2312" w:hAnsi="仿宋_GB2312" w:cs="仿宋_GB2312" w:eastAsia="仿宋_GB2312"/>
              </w:rPr>
              <w:t>视频监控点位设备-桥梁类监控-Y032陈漩路K12+493黄石粱桥-两杆两监控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137</w:t>
            </w:r>
          </w:p>
        </w:tc>
        <w:tc>
          <w:tcPr>
            <w:tcW w:type="dxa" w:w="831"/>
          </w:tcPr>
          <w:p>
            <w:pPr>
              <w:pStyle w:val="null3"/>
            </w:pPr>
            <w:r>
              <w:rPr>
                <w:rFonts w:ascii="仿宋_GB2312" w:hAnsi="仿宋_GB2312" w:cs="仿宋_GB2312" w:eastAsia="仿宋_GB2312"/>
              </w:rPr>
              <w:t>视频监控点位设备-桥梁类监控-Y034七沮路K0+138七里沟大桥-两杆两监控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138</w:t>
            </w:r>
          </w:p>
        </w:tc>
        <w:tc>
          <w:tcPr>
            <w:tcW w:type="dxa" w:w="831"/>
          </w:tcPr>
          <w:p>
            <w:pPr>
              <w:pStyle w:val="null3"/>
            </w:pPr>
            <w:r>
              <w:rPr>
                <w:rFonts w:ascii="仿宋_GB2312" w:hAnsi="仿宋_GB2312" w:cs="仿宋_GB2312" w:eastAsia="仿宋_GB2312"/>
              </w:rPr>
              <w:t>视频监控点位设备-桥梁类监控-YO36况营至李家湾K5+741李家湾桥-两杆两监控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139</w:t>
            </w:r>
          </w:p>
        </w:tc>
        <w:tc>
          <w:tcPr>
            <w:tcW w:type="dxa" w:w="831"/>
          </w:tcPr>
          <w:p>
            <w:pPr>
              <w:pStyle w:val="null3"/>
            </w:pPr>
            <w:r>
              <w:rPr>
                <w:rFonts w:ascii="仿宋_GB2312" w:hAnsi="仿宋_GB2312" w:cs="仿宋_GB2312" w:eastAsia="仿宋_GB2312"/>
              </w:rPr>
              <w:t>视频监控点位设备-桥梁类监控-CA86 汉武路-纪水路黄沙K0+318黄沙汉江桥-两杆两监控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140</w:t>
            </w:r>
          </w:p>
        </w:tc>
        <w:tc>
          <w:tcPr>
            <w:tcW w:type="dxa" w:w="831"/>
          </w:tcPr>
          <w:p>
            <w:pPr>
              <w:pStyle w:val="null3"/>
            </w:pPr>
            <w:r>
              <w:rPr>
                <w:rFonts w:ascii="仿宋_GB2312" w:hAnsi="仿宋_GB2312" w:cs="仿宋_GB2312" w:eastAsia="仿宋_GB2312"/>
              </w:rPr>
              <w:t>视频监控点位设备-自然灾害风险类监控-S221留略线K93+474滑坡点-一杆一监控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141</w:t>
            </w:r>
          </w:p>
        </w:tc>
        <w:tc>
          <w:tcPr>
            <w:tcW w:type="dxa" w:w="831"/>
          </w:tcPr>
          <w:p>
            <w:pPr>
              <w:pStyle w:val="null3"/>
            </w:pPr>
            <w:r>
              <w:rPr>
                <w:rFonts w:ascii="仿宋_GB2312" w:hAnsi="仿宋_GB2312" w:cs="仿宋_GB2312" w:eastAsia="仿宋_GB2312"/>
              </w:rPr>
              <w:t>视频监控点位设备-自然灾害风险类监控-S525勉南线K2+600滑坡点-两杆两监控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142</w:t>
            </w:r>
          </w:p>
        </w:tc>
        <w:tc>
          <w:tcPr>
            <w:tcW w:type="dxa" w:w="831"/>
          </w:tcPr>
          <w:p>
            <w:pPr>
              <w:pStyle w:val="null3"/>
            </w:pPr>
            <w:r>
              <w:rPr>
                <w:rFonts w:ascii="仿宋_GB2312" w:hAnsi="仿宋_GB2312" w:cs="仿宋_GB2312" w:eastAsia="仿宋_GB2312"/>
              </w:rPr>
              <w:t>视频监控点位设备-自然灾害风险类监控-S525勉南线K14+300滑坡点-两杆两监控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143</w:t>
            </w:r>
          </w:p>
        </w:tc>
        <w:tc>
          <w:tcPr>
            <w:tcW w:type="dxa" w:w="831"/>
          </w:tcPr>
          <w:p>
            <w:pPr>
              <w:pStyle w:val="null3"/>
            </w:pPr>
            <w:r>
              <w:rPr>
                <w:rFonts w:ascii="仿宋_GB2312" w:hAnsi="仿宋_GB2312" w:cs="仿宋_GB2312" w:eastAsia="仿宋_GB2312"/>
              </w:rPr>
              <w:t>视频监控点位设备-自然灾害风险类监控-S525勉南线K24+500滑坡点-两杆两监控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144</w:t>
            </w:r>
          </w:p>
        </w:tc>
        <w:tc>
          <w:tcPr>
            <w:tcW w:type="dxa" w:w="831"/>
          </w:tcPr>
          <w:p>
            <w:pPr>
              <w:pStyle w:val="null3"/>
            </w:pPr>
            <w:r>
              <w:rPr>
                <w:rFonts w:ascii="仿宋_GB2312" w:hAnsi="仿宋_GB2312" w:cs="仿宋_GB2312" w:eastAsia="仿宋_GB2312"/>
              </w:rPr>
              <w:t>视频监控点位设备-自然灾害风险类监控-X239张八路K3+450滑坡点-一杆一监控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145</w:t>
            </w:r>
          </w:p>
        </w:tc>
        <w:tc>
          <w:tcPr>
            <w:tcW w:type="dxa" w:w="831"/>
          </w:tcPr>
          <w:p>
            <w:pPr>
              <w:pStyle w:val="null3"/>
            </w:pPr>
            <w:r>
              <w:rPr>
                <w:rFonts w:ascii="仿宋_GB2312" w:hAnsi="仿宋_GB2312" w:cs="仿宋_GB2312" w:eastAsia="仿宋_GB2312"/>
              </w:rPr>
              <w:t>视频监控点位设备-自然灾害风险类监控-X240勉长路K8+500滑坡点-一杆两监控</w:t>
            </w:r>
          </w:p>
        </w:tc>
        <w:tc>
          <w:tcPr>
            <w:tcW w:type="dxa" w:w="831"/>
          </w:tcPr>
          <w:p>
            <w:pPr>
              <w:pStyle w:val="null3"/>
              <w:jc w:val="right"/>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146</w:t>
            </w:r>
          </w:p>
        </w:tc>
        <w:tc>
          <w:tcPr>
            <w:tcW w:type="dxa" w:w="831"/>
          </w:tcPr>
          <w:p>
            <w:pPr>
              <w:pStyle w:val="null3"/>
            </w:pPr>
            <w:r>
              <w:rPr>
                <w:rFonts w:ascii="仿宋_GB2312" w:hAnsi="仿宋_GB2312" w:cs="仿宋_GB2312" w:eastAsia="仿宋_GB2312"/>
              </w:rPr>
              <w:t>视频监控点位设备-自然灾害风险类监控-Y018新云路k8+807滑坡点-一杆一监控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147</w:t>
            </w:r>
          </w:p>
        </w:tc>
        <w:tc>
          <w:tcPr>
            <w:tcW w:type="dxa" w:w="831"/>
          </w:tcPr>
          <w:p>
            <w:pPr>
              <w:pStyle w:val="null3"/>
            </w:pPr>
            <w:r>
              <w:rPr>
                <w:rFonts w:ascii="仿宋_GB2312" w:hAnsi="仿宋_GB2312" w:cs="仿宋_GB2312" w:eastAsia="仿宋_GB2312"/>
              </w:rPr>
              <w:t>视频监控点位设备-自然灾害风险类监控-Y034七沮路K1+500滑坡点-一杆一监控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148</w:t>
            </w:r>
          </w:p>
        </w:tc>
        <w:tc>
          <w:tcPr>
            <w:tcW w:type="dxa" w:w="831"/>
          </w:tcPr>
          <w:p>
            <w:pPr>
              <w:pStyle w:val="null3"/>
            </w:pPr>
            <w:r>
              <w:rPr>
                <w:rFonts w:ascii="仿宋_GB2312" w:hAnsi="仿宋_GB2312" w:cs="仿宋_GB2312" w:eastAsia="仿宋_GB2312"/>
              </w:rPr>
              <w:t>视频监控点位设备-其他类型监控-X240勉长路贾旗立交桥-水位监测（积水监测+声光报警器）+施工配套（辅助线材+施工安装）+智能喇叭+监控配套（两杆两监控）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149</w:t>
            </w:r>
          </w:p>
        </w:tc>
        <w:tc>
          <w:tcPr>
            <w:tcW w:type="dxa" w:w="831"/>
          </w:tcPr>
          <w:p>
            <w:pPr>
              <w:pStyle w:val="null3"/>
            </w:pPr>
            <w:r>
              <w:rPr>
                <w:rFonts w:ascii="仿宋_GB2312" w:hAnsi="仿宋_GB2312" w:cs="仿宋_GB2312" w:eastAsia="仿宋_GB2312"/>
              </w:rPr>
              <w:t>视频监控点位设备-其他类型监控-龙湾转弯处（元墩桥）-水位监测（雨量计+雷达液位计+声光报警器）+施工配套（辅助线材+施工安装）+智能喇叭+监控配套（两杆两监控）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150</w:t>
            </w:r>
          </w:p>
        </w:tc>
        <w:tc>
          <w:tcPr>
            <w:tcW w:type="dxa" w:w="831"/>
          </w:tcPr>
          <w:p>
            <w:pPr>
              <w:pStyle w:val="null3"/>
            </w:pPr>
            <w:r>
              <w:rPr>
                <w:rFonts w:ascii="仿宋_GB2312" w:hAnsi="仿宋_GB2312" w:cs="仿宋_GB2312" w:eastAsia="仿宋_GB2312"/>
              </w:rPr>
              <w:t>视频监控点位设备-其他类型监控-X309杨铁路K1+000(元墩街头)-边坡检测（4G型GNSS位移监测站+4G型GNSS位移监测站）+倾角传感器+语音报警器+智能喇叭+安装辅材+监控配套（两杆两监控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151</w:t>
            </w:r>
          </w:p>
        </w:tc>
        <w:tc>
          <w:tcPr>
            <w:tcW w:type="dxa" w:w="831"/>
          </w:tcPr>
          <w:p>
            <w:pPr>
              <w:pStyle w:val="null3"/>
            </w:pPr>
            <w:r>
              <w:rPr>
                <w:rFonts w:ascii="仿宋_GB2312" w:hAnsi="仿宋_GB2312" w:cs="仿宋_GB2312" w:eastAsia="仿宋_GB2312"/>
              </w:rPr>
              <w:t>车载设备-智能视频终端一体机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152</w:t>
            </w:r>
          </w:p>
        </w:tc>
        <w:tc>
          <w:tcPr>
            <w:tcW w:type="dxa" w:w="831"/>
          </w:tcPr>
          <w:p>
            <w:pPr>
              <w:pStyle w:val="null3"/>
            </w:pPr>
            <w:r>
              <w:rPr>
                <w:rFonts w:ascii="仿宋_GB2312" w:hAnsi="仿宋_GB2312" w:cs="仿宋_GB2312" w:eastAsia="仿宋_GB2312"/>
              </w:rPr>
              <w:t>车载设备-存储卡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153</w:t>
            </w:r>
          </w:p>
        </w:tc>
        <w:tc>
          <w:tcPr>
            <w:tcW w:type="dxa" w:w="831"/>
          </w:tcPr>
          <w:p>
            <w:pPr>
              <w:pStyle w:val="null3"/>
            </w:pPr>
            <w:r>
              <w:rPr>
                <w:rFonts w:ascii="仿宋_GB2312" w:hAnsi="仿宋_GB2312" w:cs="仿宋_GB2312" w:eastAsia="仿宋_GB2312"/>
              </w:rPr>
              <w:t>车载设备-流量卡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154</w:t>
            </w:r>
          </w:p>
        </w:tc>
        <w:tc>
          <w:tcPr>
            <w:tcW w:type="dxa" w:w="831"/>
          </w:tcPr>
          <w:p>
            <w:pPr>
              <w:pStyle w:val="null3"/>
            </w:pPr>
            <w:r>
              <w:rPr>
                <w:rFonts w:ascii="仿宋_GB2312" w:hAnsi="仿宋_GB2312" w:cs="仿宋_GB2312" w:eastAsia="仿宋_GB2312"/>
              </w:rPr>
              <w:t>点位设备专网</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标的名称：可视化展示-首页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总览区县路产数据信息、查看在农村公路管理工作的开展情况。实时掌握七天内的上路巡查工作进展及已发现的道路病害的处治情况，了解需要重点关注的道路病害类型。</w:t>
            </w:r>
          </w:p>
        </w:tc>
      </w:tr>
    </w:tbl>
    <w:p>
      <w:pPr>
        <w:pStyle w:val="null3"/>
      </w:pPr>
      <w:r>
        <w:rPr>
          <w:rFonts w:ascii="仿宋_GB2312" w:hAnsi="仿宋_GB2312" w:cs="仿宋_GB2312" w:eastAsia="仿宋_GB2312"/>
        </w:rPr>
        <w:t>标的名称：可视化展示-数字大屏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采用可视化图表的方式展示全域数字路产、建设管理、养护工程、巡查养护、安全双预防、数字路长、风险防控、预警监测、路网监控等统计分析数据。</w:t>
            </w:r>
          </w:p>
        </w:tc>
      </w:tr>
    </w:tbl>
    <w:p>
      <w:pPr>
        <w:pStyle w:val="null3"/>
      </w:pPr>
      <w:r>
        <w:rPr>
          <w:rFonts w:ascii="仿宋_GB2312" w:hAnsi="仿宋_GB2312" w:cs="仿宋_GB2312" w:eastAsia="仿宋_GB2312"/>
        </w:rPr>
        <w:t>标的名称：路网数据-基础数据-线路管理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维护全域农村公路线路信息，为每条线路生成唯一标识，建立线路档案</w:t>
            </w:r>
          </w:p>
        </w:tc>
      </w:tr>
    </w:tbl>
    <w:p>
      <w:pPr>
        <w:pStyle w:val="null3"/>
      </w:pPr>
      <w:r>
        <w:rPr>
          <w:rFonts w:ascii="仿宋_GB2312" w:hAnsi="仿宋_GB2312" w:cs="仿宋_GB2312" w:eastAsia="仿宋_GB2312"/>
        </w:rPr>
        <w:t>标的名称：路网数据-基础数据-数字地图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在地图上绘制线路、路段、区域等，用于</w:t>
            </w:r>
            <w:r>
              <w:rPr>
                <w:rFonts w:ascii="仿宋_GB2312" w:hAnsi="仿宋_GB2312" w:cs="仿宋_GB2312" w:eastAsia="仿宋_GB2312"/>
                <w:sz w:val="21"/>
              </w:rPr>
              <w:t>GIS地图显示</w:t>
            </w:r>
          </w:p>
        </w:tc>
      </w:tr>
    </w:tbl>
    <w:p>
      <w:pPr>
        <w:pStyle w:val="null3"/>
      </w:pPr>
      <w:r>
        <w:rPr>
          <w:rFonts w:ascii="仿宋_GB2312" w:hAnsi="仿宋_GB2312" w:cs="仿宋_GB2312" w:eastAsia="仿宋_GB2312"/>
        </w:rPr>
        <w:t>标的名称：路网数据-基础数据-线路网格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维护农村公路线路信息的</w:t>
            </w:r>
            <w:r>
              <w:rPr>
                <w:rFonts w:ascii="仿宋_GB2312" w:hAnsi="仿宋_GB2312" w:cs="仿宋_GB2312" w:eastAsia="仿宋_GB2312"/>
                <w:sz w:val="21"/>
              </w:rPr>
              <w:t>电子地图</w:t>
            </w:r>
            <w:r>
              <w:rPr>
                <w:rFonts w:ascii="仿宋_GB2312" w:hAnsi="仿宋_GB2312" w:cs="仿宋_GB2312" w:eastAsia="仿宋_GB2312"/>
                <w:sz w:val="21"/>
              </w:rPr>
              <w:t>数据，建立全域线路数字化网格</w:t>
            </w:r>
          </w:p>
        </w:tc>
      </w:tr>
    </w:tbl>
    <w:p>
      <w:pPr>
        <w:pStyle w:val="null3"/>
      </w:pPr>
      <w:r>
        <w:rPr>
          <w:rFonts w:ascii="仿宋_GB2312" w:hAnsi="仿宋_GB2312" w:cs="仿宋_GB2312" w:eastAsia="仿宋_GB2312"/>
        </w:rPr>
        <w:t>标的名称：路网数据-基础数据-桥梁管理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维护全域农村公路隧道信息，为每条隧道生成唯一标识，建立隧道档案</w:t>
            </w:r>
          </w:p>
        </w:tc>
      </w:tr>
    </w:tbl>
    <w:p>
      <w:pPr>
        <w:pStyle w:val="null3"/>
      </w:pPr>
      <w:r>
        <w:rPr>
          <w:rFonts w:ascii="仿宋_GB2312" w:hAnsi="仿宋_GB2312" w:cs="仿宋_GB2312" w:eastAsia="仿宋_GB2312"/>
        </w:rPr>
        <w:t>标的名称：路网数据-基础数据-涵洞管理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维护全域农村公路涵洞信息，为每个涵洞生成唯一标识，建立涵洞档案</w:t>
            </w:r>
          </w:p>
        </w:tc>
      </w:tr>
    </w:tbl>
    <w:p>
      <w:pPr>
        <w:pStyle w:val="null3"/>
      </w:pPr>
      <w:r>
        <w:rPr>
          <w:rFonts w:ascii="仿宋_GB2312" w:hAnsi="仿宋_GB2312" w:cs="仿宋_GB2312" w:eastAsia="仿宋_GB2312"/>
        </w:rPr>
        <w:t>标的名称：路网数据-基础数据-管辖路段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维护全域农村公路巡查路段信息，为每个路段分配巡查人员</w:t>
            </w:r>
          </w:p>
        </w:tc>
      </w:tr>
    </w:tbl>
    <w:p>
      <w:pPr>
        <w:pStyle w:val="null3"/>
      </w:pPr>
      <w:r>
        <w:rPr>
          <w:rFonts w:ascii="仿宋_GB2312" w:hAnsi="仿宋_GB2312" w:cs="仿宋_GB2312" w:eastAsia="仿宋_GB2312"/>
        </w:rPr>
        <w:t>标的名称：路网数据-基础数据-路产检测报告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归档全域农村公路线路、桥梁、隧道、涵洞的检测文件</w:t>
            </w:r>
          </w:p>
        </w:tc>
      </w:tr>
    </w:tbl>
    <w:p>
      <w:pPr>
        <w:pStyle w:val="null3"/>
      </w:pPr>
      <w:r>
        <w:rPr>
          <w:rFonts w:ascii="仿宋_GB2312" w:hAnsi="仿宋_GB2312" w:cs="仿宋_GB2312" w:eastAsia="仿宋_GB2312"/>
        </w:rPr>
        <w:t>标的名称：路网数据-基础数据-公路技术状况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维护农村公路县乡村道的季度评定结果，体现农村公路养护工作成效</w:t>
            </w:r>
          </w:p>
        </w:tc>
      </w:tr>
    </w:tbl>
    <w:p>
      <w:pPr>
        <w:pStyle w:val="null3"/>
      </w:pPr>
      <w:r>
        <w:rPr>
          <w:rFonts w:ascii="仿宋_GB2312" w:hAnsi="仿宋_GB2312" w:cs="仿宋_GB2312" w:eastAsia="仿宋_GB2312"/>
        </w:rPr>
        <w:t>标的名称：公路建设-建设管理-项目管理一张图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依托</w:t>
            </w:r>
            <w:r>
              <w:rPr>
                <w:rFonts w:ascii="仿宋_GB2312" w:hAnsi="仿宋_GB2312" w:cs="仿宋_GB2312" w:eastAsia="仿宋_GB2312"/>
                <w:sz w:val="21"/>
              </w:rPr>
              <w:t>电子</w:t>
            </w:r>
            <w:r>
              <w:rPr>
                <w:rFonts w:ascii="仿宋_GB2312" w:hAnsi="仿宋_GB2312" w:cs="仿宋_GB2312" w:eastAsia="仿宋_GB2312"/>
                <w:sz w:val="21"/>
              </w:rPr>
              <w:t>地图对全县公路建设项目分布情况、基本信息、项目进度、质量检查、安全检查等信息进行展示，同时通过施工人员考勤及轨迹实现人员的督查管理。</w:t>
            </w:r>
          </w:p>
        </w:tc>
      </w:tr>
    </w:tbl>
    <w:p>
      <w:pPr>
        <w:pStyle w:val="null3"/>
      </w:pPr>
      <w:r>
        <w:rPr>
          <w:rFonts w:ascii="仿宋_GB2312" w:hAnsi="仿宋_GB2312" w:cs="仿宋_GB2312" w:eastAsia="仿宋_GB2312"/>
        </w:rPr>
        <w:t>标的名称：公路建设-建设管理-建设计划管理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对农村公路建设项目计划的滚动编制和下达执行、管理计划安排情况及执行情况等内容。</w:t>
            </w:r>
          </w:p>
        </w:tc>
      </w:tr>
    </w:tbl>
    <w:p>
      <w:pPr>
        <w:pStyle w:val="null3"/>
      </w:pPr>
      <w:r>
        <w:rPr>
          <w:rFonts w:ascii="仿宋_GB2312" w:hAnsi="仿宋_GB2312" w:cs="仿宋_GB2312" w:eastAsia="仿宋_GB2312"/>
        </w:rPr>
        <w:t>标的名称：公路建设-建设管理-前期管理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实时跟踪项目前期进展阶段，实现项目从计划上报、勘察设计、审批、招投标的全流程监管。</w:t>
            </w:r>
          </w:p>
        </w:tc>
      </w:tr>
    </w:tbl>
    <w:p>
      <w:pPr>
        <w:pStyle w:val="null3"/>
      </w:pPr>
      <w:r>
        <w:rPr>
          <w:rFonts w:ascii="仿宋_GB2312" w:hAnsi="仿宋_GB2312" w:cs="仿宋_GB2312" w:eastAsia="仿宋_GB2312"/>
        </w:rPr>
        <w:t>标的名称：公路建设-建设管理-进度管理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结合移动端，实现进度信息实时上报、可视化分析、预警等功能，并实现对项目进度数据的统计汇总，自动生成进度报表。</w:t>
            </w:r>
          </w:p>
        </w:tc>
      </w:tr>
    </w:tbl>
    <w:p>
      <w:pPr>
        <w:pStyle w:val="null3"/>
      </w:pPr>
      <w:r>
        <w:rPr>
          <w:rFonts w:ascii="仿宋_GB2312" w:hAnsi="仿宋_GB2312" w:cs="仿宋_GB2312" w:eastAsia="仿宋_GB2312"/>
        </w:rPr>
        <w:t>标的名称：公路建设-建设管理-质量检查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对施工过程主要质量数据进行督查管理，通过手机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上报建设项目质量相关的检查信息及图片。</w:t>
            </w:r>
          </w:p>
        </w:tc>
      </w:tr>
    </w:tbl>
    <w:p>
      <w:pPr>
        <w:pStyle w:val="null3"/>
      </w:pPr>
      <w:r>
        <w:rPr>
          <w:rFonts w:ascii="仿宋_GB2312" w:hAnsi="仿宋_GB2312" w:cs="仿宋_GB2312" w:eastAsia="仿宋_GB2312"/>
        </w:rPr>
        <w:t>标的名称：公路建设-建设管理-安全检查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对安全隐患、风险源进行督查管理，通过手机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对项目施工现场人员安全施工状况、施工现场安全区域布置情况进行记录及拍照上传。</w:t>
            </w:r>
          </w:p>
        </w:tc>
      </w:tr>
    </w:tbl>
    <w:p>
      <w:pPr>
        <w:pStyle w:val="null3"/>
      </w:pPr>
      <w:r>
        <w:rPr>
          <w:rFonts w:ascii="仿宋_GB2312" w:hAnsi="仿宋_GB2312" w:cs="仿宋_GB2312" w:eastAsia="仿宋_GB2312"/>
        </w:rPr>
        <w:t>标的名称：公路建设-建设管理-档案管理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对项目报建材料、批复资料、施工许可、招投标文件、施工图纸、项目合同、交竣工验收资料等工程资料的统一管理。</w:t>
            </w:r>
          </w:p>
        </w:tc>
      </w:tr>
    </w:tbl>
    <w:p>
      <w:pPr>
        <w:pStyle w:val="null3"/>
      </w:pPr>
      <w:r>
        <w:rPr>
          <w:rFonts w:ascii="仿宋_GB2312" w:hAnsi="仿宋_GB2312" w:cs="仿宋_GB2312" w:eastAsia="仿宋_GB2312"/>
        </w:rPr>
        <w:t>标的名称：公路建设-建设管理-信用管理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根据信用考核机制，对项目各参建单位信用评价结果进行记录，并预留与交通运输信用信息共享平台的数据接口。</w:t>
            </w:r>
          </w:p>
        </w:tc>
      </w:tr>
    </w:tbl>
    <w:p>
      <w:pPr>
        <w:pStyle w:val="null3"/>
      </w:pPr>
      <w:r>
        <w:rPr>
          <w:rFonts w:ascii="仿宋_GB2312" w:hAnsi="仿宋_GB2312" w:cs="仿宋_GB2312" w:eastAsia="仿宋_GB2312"/>
        </w:rPr>
        <w:t>标的名称：公路建设-建设管理-环境管理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定期监测项目建设施工环境，宜包括噪音监测管理、污水监测管理、粉尘监测管理等功能，避免对农村公路附近居民带来不便。</w:t>
            </w:r>
          </w:p>
        </w:tc>
      </w:tr>
    </w:tbl>
    <w:p>
      <w:pPr>
        <w:pStyle w:val="null3"/>
      </w:pPr>
      <w:r>
        <w:rPr>
          <w:rFonts w:ascii="仿宋_GB2312" w:hAnsi="仿宋_GB2312" w:cs="仿宋_GB2312" w:eastAsia="仿宋_GB2312"/>
        </w:rPr>
        <w:t>标的名称：公路管理-数字路长-路长管理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落实路长管理制度，维护各级路长的信息，包括姓名、路长类型、管辖路段等</w:t>
            </w:r>
          </w:p>
        </w:tc>
      </w:tr>
    </w:tbl>
    <w:p>
      <w:pPr>
        <w:pStyle w:val="null3"/>
      </w:pPr>
      <w:r>
        <w:rPr>
          <w:rFonts w:ascii="仿宋_GB2312" w:hAnsi="仿宋_GB2312" w:cs="仿宋_GB2312" w:eastAsia="仿宋_GB2312"/>
        </w:rPr>
        <w:t>标的名称：公路管理-数字路长-路长牌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对路长牌进行数字化管理，维护路长牌信息，生成路长牌二维码和群众爱路护路二维码</w:t>
            </w:r>
          </w:p>
        </w:tc>
      </w:tr>
    </w:tbl>
    <w:p>
      <w:pPr>
        <w:pStyle w:val="null3"/>
      </w:pPr>
      <w:r>
        <w:rPr>
          <w:rFonts w:ascii="仿宋_GB2312" w:hAnsi="仿宋_GB2312" w:cs="仿宋_GB2312" w:eastAsia="仿宋_GB2312"/>
        </w:rPr>
        <w:t>标的名称：公路管理-数字路长-路长巡查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记录、查看路长巡查过程中发现的问题，对问题进行跟踪处理，进行闭环管理</w:t>
            </w:r>
          </w:p>
        </w:tc>
      </w:tr>
    </w:tbl>
    <w:p>
      <w:pPr>
        <w:pStyle w:val="null3"/>
      </w:pPr>
      <w:r>
        <w:rPr>
          <w:rFonts w:ascii="仿宋_GB2312" w:hAnsi="仿宋_GB2312" w:cs="仿宋_GB2312" w:eastAsia="仿宋_GB2312"/>
        </w:rPr>
        <w:t>标的名称：公路管理-数字路长-群众爱路护路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查看系统收集的群众反映的爱路护路相关问题，进行处理并给予答复</w:t>
            </w:r>
          </w:p>
        </w:tc>
      </w:tr>
    </w:tbl>
    <w:p>
      <w:pPr>
        <w:pStyle w:val="null3"/>
      </w:pPr>
      <w:r>
        <w:rPr>
          <w:rFonts w:ascii="仿宋_GB2312" w:hAnsi="仿宋_GB2312" w:cs="仿宋_GB2312" w:eastAsia="仿宋_GB2312"/>
        </w:rPr>
        <w:t>标的名称：公路管理-数字路长-路长考核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建立路长考核指标，对路长进行年度、季度、月度考核，记录考核结果</w:t>
            </w:r>
          </w:p>
        </w:tc>
      </w:tr>
    </w:tbl>
    <w:p>
      <w:pPr>
        <w:pStyle w:val="null3"/>
      </w:pPr>
      <w:r>
        <w:rPr>
          <w:rFonts w:ascii="仿宋_GB2312" w:hAnsi="仿宋_GB2312" w:cs="仿宋_GB2312" w:eastAsia="仿宋_GB2312"/>
        </w:rPr>
        <w:t>标的名称：公路管理-数字路长-路长制文件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归档路长制建设及路长管理工作相关文件，指导路长制工作全面落实</w:t>
            </w:r>
          </w:p>
        </w:tc>
      </w:tr>
    </w:tbl>
    <w:p>
      <w:pPr>
        <w:pStyle w:val="null3"/>
      </w:pPr>
      <w:r>
        <w:rPr>
          <w:rFonts w:ascii="仿宋_GB2312" w:hAnsi="仿宋_GB2312" w:cs="仿宋_GB2312" w:eastAsia="仿宋_GB2312"/>
        </w:rPr>
        <w:t>标的名称：公路管理-安全双预防-风险管控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查看调度为风险的道路病害数据，记录对风险采取的管控措施以及风险降级、消除情况</w:t>
            </w:r>
          </w:p>
        </w:tc>
      </w:tr>
    </w:tbl>
    <w:p>
      <w:pPr>
        <w:pStyle w:val="null3"/>
      </w:pPr>
      <w:r>
        <w:rPr>
          <w:rFonts w:ascii="仿宋_GB2312" w:hAnsi="仿宋_GB2312" w:cs="仿宋_GB2312" w:eastAsia="仿宋_GB2312"/>
        </w:rPr>
        <w:t>标的名称：公路管理-安全双预防-隐患查治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查看调度为隐患的道路病害数据，记录对隐患采取的整改措施</w:t>
            </w:r>
          </w:p>
        </w:tc>
      </w:tr>
    </w:tbl>
    <w:p>
      <w:pPr>
        <w:pStyle w:val="null3"/>
      </w:pPr>
      <w:r>
        <w:rPr>
          <w:rFonts w:ascii="仿宋_GB2312" w:hAnsi="仿宋_GB2312" w:cs="仿宋_GB2312" w:eastAsia="仿宋_GB2312"/>
        </w:rPr>
        <w:t>标的名称：公路管理-安全双预防-政策文件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归档安全双预防有关政策文件，指导安全管控和隐患查治工作科学合理的开展</w:t>
            </w:r>
          </w:p>
        </w:tc>
      </w:tr>
    </w:tbl>
    <w:p>
      <w:pPr>
        <w:pStyle w:val="null3"/>
      </w:pPr>
      <w:r>
        <w:rPr>
          <w:rFonts w:ascii="仿宋_GB2312" w:hAnsi="仿宋_GB2312" w:cs="仿宋_GB2312" w:eastAsia="仿宋_GB2312"/>
        </w:rPr>
        <w:t>标的名称：公路管理-考勤打卡-考勤组管理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根据管理需求，在巡查考勤组、养护考勤组、日常考勤组中为不同的用户或角色设置考勤规则</w:t>
            </w:r>
          </w:p>
        </w:tc>
      </w:tr>
    </w:tbl>
    <w:p>
      <w:pPr>
        <w:pStyle w:val="null3"/>
      </w:pPr>
      <w:r>
        <w:rPr>
          <w:rFonts w:ascii="仿宋_GB2312" w:hAnsi="仿宋_GB2312" w:cs="仿宋_GB2312" w:eastAsia="仿宋_GB2312"/>
        </w:rPr>
        <w:t>标的名称：公路管理-考勤打卡-巡查打卡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查看归属于巡查考勤组的用户打卡明细，包括开始时间、结束时间、打卡地点、工作时长、巡查里程等信息</w:t>
            </w:r>
          </w:p>
        </w:tc>
      </w:tr>
    </w:tbl>
    <w:p>
      <w:pPr>
        <w:pStyle w:val="null3"/>
      </w:pPr>
      <w:r>
        <w:rPr>
          <w:rFonts w:ascii="仿宋_GB2312" w:hAnsi="仿宋_GB2312" w:cs="仿宋_GB2312" w:eastAsia="仿宋_GB2312"/>
        </w:rPr>
        <w:t>标的名称：公路管理-考勤打卡-养护打卡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查看归属于养护考勤组的用户打卡明细，包括开始时间、结束时间、打卡地点、工作时长等信息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查看归属于日常考勤组的用户打卡明细，包括开始时间、结束时间、打卡地点、工作时长等信息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统计巡查考勤组、养护考勤组各用户的出勤情况，包括总出勤天数、有效出勤天数、累计打卡时长、累计有效打卡时长、累计巡查里程等</w:t>
            </w:r>
          </w:p>
        </w:tc>
      </w:tr>
    </w:tbl>
    <w:p>
      <w:pPr>
        <w:pStyle w:val="null3"/>
      </w:pPr>
      <w:r>
        <w:rPr>
          <w:rFonts w:ascii="仿宋_GB2312" w:hAnsi="仿宋_GB2312" w:cs="仿宋_GB2312" w:eastAsia="仿宋_GB2312"/>
        </w:rPr>
        <w:t>标的名称：公路养护-巡查养护-巡查路段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查看全域巡查路段及巡查人员的信息</w:t>
            </w:r>
          </w:p>
        </w:tc>
      </w:tr>
    </w:tbl>
    <w:p>
      <w:pPr>
        <w:pStyle w:val="null3"/>
      </w:pPr>
      <w:r>
        <w:rPr>
          <w:rFonts w:ascii="仿宋_GB2312" w:hAnsi="仿宋_GB2312" w:cs="仿宋_GB2312" w:eastAsia="仿宋_GB2312"/>
        </w:rPr>
        <w:t>标的名称：公路养护-巡查养护-日常巡查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查看巡查人员上报的日常巡查信息</w:t>
            </w:r>
          </w:p>
        </w:tc>
      </w:tr>
    </w:tbl>
    <w:p>
      <w:pPr>
        <w:pStyle w:val="null3"/>
      </w:pPr>
      <w:r>
        <w:rPr>
          <w:rFonts w:ascii="仿宋_GB2312" w:hAnsi="仿宋_GB2312" w:cs="仿宋_GB2312" w:eastAsia="仿宋_GB2312"/>
        </w:rPr>
        <w:t>标的名称：公路养护-巡查养护-道路病害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查看巡查人员上报的道路病害信息；对道路病害进行调度分流，下发整改措施。进行养护处理；记录养护过程和养护结果</w:t>
            </w:r>
          </w:p>
        </w:tc>
      </w:tr>
    </w:tbl>
    <w:p>
      <w:pPr>
        <w:pStyle w:val="null3"/>
      </w:pPr>
      <w:r>
        <w:rPr>
          <w:rFonts w:ascii="仿宋_GB2312" w:hAnsi="仿宋_GB2312" w:cs="仿宋_GB2312" w:eastAsia="仿宋_GB2312"/>
        </w:rPr>
        <w:t>标的名称：公路养护-巡查养护-我的巡查记录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巡查人员查看自己上报的数据，上报日常巡查和道路病害信息</w:t>
            </w:r>
          </w:p>
        </w:tc>
      </w:tr>
    </w:tbl>
    <w:p>
      <w:pPr>
        <w:pStyle w:val="null3"/>
      </w:pPr>
      <w:r>
        <w:rPr>
          <w:rFonts w:ascii="仿宋_GB2312" w:hAnsi="仿宋_GB2312" w:cs="仿宋_GB2312" w:eastAsia="仿宋_GB2312"/>
        </w:rPr>
        <w:t>标的名称：公路养护-数字化月报-台账管理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生成日常巡查和道路病害台账信息，具有在线打印台账</w:t>
            </w:r>
          </w:p>
        </w:tc>
      </w:tr>
    </w:tbl>
    <w:p>
      <w:pPr>
        <w:pStyle w:val="null3"/>
      </w:pPr>
      <w:r>
        <w:rPr>
          <w:rFonts w:ascii="仿宋_GB2312" w:hAnsi="仿宋_GB2312" w:cs="仿宋_GB2312" w:eastAsia="仿宋_GB2312"/>
        </w:rPr>
        <w:t>标的名称：公路养护-数字化月报-巡查养护周报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展示巡查养护工作周成果，生成周报，具有周报导出</w:t>
            </w:r>
          </w:p>
        </w:tc>
      </w:tr>
    </w:tbl>
    <w:p>
      <w:pPr>
        <w:pStyle w:val="null3"/>
      </w:pPr>
      <w:r>
        <w:rPr>
          <w:rFonts w:ascii="仿宋_GB2312" w:hAnsi="仿宋_GB2312" w:cs="仿宋_GB2312" w:eastAsia="仿宋_GB2312"/>
        </w:rPr>
        <w:t>标的名称：公路养护-数字化月报-巡查养护月报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展示巡查养护工作月度成果，生成月报，</w:t>
            </w:r>
            <w:r>
              <w:rPr>
                <w:rFonts w:ascii="仿宋_GB2312" w:hAnsi="仿宋_GB2312" w:cs="仿宋_GB2312" w:eastAsia="仿宋_GB2312"/>
                <w:sz w:val="21"/>
              </w:rPr>
              <w:t>具有</w:t>
            </w:r>
            <w:r>
              <w:rPr>
                <w:rFonts w:ascii="仿宋_GB2312" w:hAnsi="仿宋_GB2312" w:cs="仿宋_GB2312" w:eastAsia="仿宋_GB2312"/>
                <w:sz w:val="21"/>
              </w:rPr>
              <w:t>月报导出</w:t>
            </w:r>
          </w:p>
        </w:tc>
      </w:tr>
    </w:tbl>
    <w:p>
      <w:pPr>
        <w:pStyle w:val="null3"/>
      </w:pPr>
      <w:r>
        <w:rPr>
          <w:rFonts w:ascii="仿宋_GB2312" w:hAnsi="仿宋_GB2312" w:cs="仿宋_GB2312" w:eastAsia="仿宋_GB2312"/>
        </w:rPr>
        <w:t>标的名称：物联网监测集成-路网监控-数据对接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维护农村公路路网监控视频，查看视频实时画面，回放一定时间段内的监控视频</w:t>
            </w:r>
          </w:p>
        </w:tc>
      </w:tr>
    </w:tbl>
    <w:p>
      <w:pPr>
        <w:pStyle w:val="null3"/>
      </w:pPr>
      <w:r>
        <w:rPr>
          <w:rFonts w:ascii="仿宋_GB2312" w:hAnsi="仿宋_GB2312" w:cs="仿宋_GB2312" w:eastAsia="仿宋_GB2312"/>
        </w:rPr>
        <w:t>标的名称：物联网监测集成-边坡监测-数据对接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维护边坡监测设备，实时对边坡监测信息进行预警</w:t>
            </w:r>
          </w:p>
        </w:tc>
      </w:tr>
    </w:tbl>
    <w:p>
      <w:pPr>
        <w:pStyle w:val="null3"/>
      </w:pPr>
      <w:r>
        <w:rPr>
          <w:rFonts w:ascii="仿宋_GB2312" w:hAnsi="仿宋_GB2312" w:cs="仿宋_GB2312" w:eastAsia="仿宋_GB2312"/>
        </w:rPr>
        <w:t>标的名称：物联网监测集成-桥梁监测-数据对接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对桥梁监测预警信息进行实时提醒</w:t>
            </w:r>
          </w:p>
        </w:tc>
      </w:tr>
    </w:tbl>
    <w:p>
      <w:pPr>
        <w:pStyle w:val="null3"/>
      </w:pPr>
      <w:r>
        <w:rPr>
          <w:rFonts w:ascii="仿宋_GB2312" w:hAnsi="仿宋_GB2312" w:cs="仿宋_GB2312" w:eastAsia="仿宋_GB2312"/>
        </w:rPr>
        <w:t>标的名称：物联网监测集成-车载设备-数据对接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实现车载设备双向互通</w:t>
            </w:r>
          </w:p>
        </w:tc>
      </w:tr>
    </w:tbl>
    <w:p>
      <w:pPr>
        <w:pStyle w:val="null3"/>
      </w:pPr>
      <w:r>
        <w:rPr>
          <w:rFonts w:ascii="仿宋_GB2312" w:hAnsi="仿宋_GB2312" w:cs="仿宋_GB2312" w:eastAsia="仿宋_GB2312"/>
        </w:rPr>
        <w:t>标的名称：风险防控-设备管理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通过物联网设备进行平台关联绑定，实时回显数据传输</w:t>
            </w:r>
          </w:p>
        </w:tc>
      </w:tr>
    </w:tbl>
    <w:p>
      <w:pPr>
        <w:pStyle w:val="null3"/>
      </w:pPr>
      <w:r>
        <w:rPr>
          <w:rFonts w:ascii="仿宋_GB2312" w:hAnsi="仿宋_GB2312" w:cs="仿宋_GB2312" w:eastAsia="仿宋_GB2312"/>
        </w:rPr>
        <w:t>标的名称：风险防控-风险点管理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维护风险点位信息，根据实地进行维护，回传至可视化大屏中</w:t>
            </w:r>
          </w:p>
        </w:tc>
      </w:tr>
    </w:tbl>
    <w:p>
      <w:pPr>
        <w:pStyle w:val="null3"/>
      </w:pPr>
      <w:r>
        <w:rPr>
          <w:rFonts w:ascii="仿宋_GB2312" w:hAnsi="仿宋_GB2312" w:cs="仿宋_GB2312" w:eastAsia="仿宋_GB2312"/>
        </w:rPr>
        <w:t>标的名称：风险防控-实时预警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整合边坡预警、桥梁水位预警、桥梁积水积雪预警信息进行提醒并统计，为决策提供支撑</w:t>
            </w:r>
          </w:p>
        </w:tc>
      </w:tr>
    </w:tbl>
    <w:p>
      <w:pPr>
        <w:pStyle w:val="null3"/>
      </w:pPr>
      <w:r>
        <w:rPr>
          <w:rFonts w:ascii="仿宋_GB2312" w:hAnsi="仿宋_GB2312" w:cs="仿宋_GB2312" w:eastAsia="仿宋_GB2312"/>
        </w:rPr>
        <w:t>标的名称：一路一档-公路设施档案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汇总线路的公路设施信息，包括设施类型、数量、计量单位等</w:t>
            </w:r>
          </w:p>
        </w:tc>
      </w:tr>
    </w:tbl>
    <w:p>
      <w:pPr>
        <w:pStyle w:val="null3"/>
      </w:pPr>
      <w:r>
        <w:rPr>
          <w:rFonts w:ascii="仿宋_GB2312" w:hAnsi="仿宋_GB2312" w:cs="仿宋_GB2312" w:eastAsia="仿宋_GB2312"/>
        </w:rPr>
        <w:t>标的名称：一路一档-重点产业介绍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维护线路区域内的乡村振兴成果信息，包括产业类型、名称、地址、照片、简介等</w:t>
            </w:r>
          </w:p>
        </w:tc>
      </w:tr>
    </w:tbl>
    <w:p>
      <w:pPr>
        <w:pStyle w:val="null3"/>
      </w:pPr>
      <w:r>
        <w:rPr>
          <w:rFonts w:ascii="仿宋_GB2312" w:hAnsi="仿宋_GB2312" w:cs="仿宋_GB2312" w:eastAsia="仿宋_GB2312"/>
        </w:rPr>
        <w:t>标的名称：一路一档-技术状况评定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维护单条线路的技术状况评定结果</w:t>
            </w:r>
          </w:p>
        </w:tc>
      </w:tr>
    </w:tbl>
    <w:p>
      <w:pPr>
        <w:pStyle w:val="null3"/>
      </w:pPr>
      <w:r>
        <w:rPr>
          <w:rFonts w:ascii="仿宋_GB2312" w:hAnsi="仿宋_GB2312" w:cs="仿宋_GB2312" w:eastAsia="仿宋_GB2312"/>
        </w:rPr>
        <w:t>标的名称：一路一档-过村镇路段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维护线路区域内通过村庄或城镇的路段信息，生成线路档案</w:t>
            </w:r>
          </w:p>
        </w:tc>
      </w:tr>
    </w:tbl>
    <w:p>
      <w:pPr>
        <w:pStyle w:val="null3"/>
      </w:pPr>
      <w:r>
        <w:rPr>
          <w:rFonts w:ascii="仿宋_GB2312" w:hAnsi="仿宋_GB2312" w:cs="仿宋_GB2312" w:eastAsia="仿宋_GB2312"/>
        </w:rPr>
        <w:t>标的名称：一路一档-交叉口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维护线路区域内的交叉口信息，生成线路档案</w:t>
            </w:r>
          </w:p>
        </w:tc>
      </w:tr>
    </w:tbl>
    <w:p>
      <w:pPr>
        <w:pStyle w:val="null3"/>
      </w:pPr>
      <w:r>
        <w:rPr>
          <w:rFonts w:ascii="仿宋_GB2312" w:hAnsi="仿宋_GB2312" w:cs="仿宋_GB2312" w:eastAsia="仿宋_GB2312"/>
        </w:rPr>
        <w:t>标的名称：一路一档-平交路口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维护线路区域内的平交路口信息，生成线路档案</w:t>
            </w:r>
          </w:p>
        </w:tc>
      </w:tr>
    </w:tbl>
    <w:p>
      <w:pPr>
        <w:pStyle w:val="null3"/>
      </w:pPr>
      <w:r>
        <w:rPr>
          <w:rFonts w:ascii="仿宋_GB2312" w:hAnsi="仿宋_GB2312" w:cs="仿宋_GB2312" w:eastAsia="仿宋_GB2312"/>
        </w:rPr>
        <w:t>标的名称：一路一档-防护构造物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维护线路区域内的防护构造物信息，生成线路档案</w:t>
            </w:r>
          </w:p>
        </w:tc>
      </w:tr>
    </w:tbl>
    <w:p>
      <w:pPr>
        <w:pStyle w:val="null3"/>
      </w:pPr>
      <w:r>
        <w:rPr>
          <w:rFonts w:ascii="仿宋_GB2312" w:hAnsi="仿宋_GB2312" w:cs="仿宋_GB2312" w:eastAsia="仿宋_GB2312"/>
        </w:rPr>
        <w:t>标的名称：一路一档-公路绿化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维护线路区域内的公路绿化信息，生成线路档案</w:t>
            </w:r>
          </w:p>
        </w:tc>
      </w:tr>
    </w:tbl>
    <w:p>
      <w:pPr>
        <w:pStyle w:val="null3"/>
      </w:pPr>
      <w:r>
        <w:rPr>
          <w:rFonts w:ascii="仿宋_GB2312" w:hAnsi="仿宋_GB2312" w:cs="仿宋_GB2312" w:eastAsia="仿宋_GB2312"/>
        </w:rPr>
        <w:t>标的名称：一路一档-排水设施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维护线路区域内的排水设施信息，生成线路档案</w:t>
            </w:r>
          </w:p>
        </w:tc>
      </w:tr>
    </w:tbl>
    <w:p>
      <w:pPr>
        <w:pStyle w:val="null3"/>
      </w:pPr>
      <w:r>
        <w:rPr>
          <w:rFonts w:ascii="仿宋_GB2312" w:hAnsi="仿宋_GB2312" w:cs="仿宋_GB2312" w:eastAsia="仿宋_GB2312"/>
        </w:rPr>
        <w:t>标的名称：一路一档-交通标志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维护线路区域内的交通标志信息，生成线路档案</w:t>
            </w:r>
          </w:p>
        </w:tc>
      </w:tr>
    </w:tbl>
    <w:p>
      <w:pPr>
        <w:pStyle w:val="null3"/>
      </w:pPr>
      <w:r>
        <w:rPr>
          <w:rFonts w:ascii="仿宋_GB2312" w:hAnsi="仿宋_GB2312" w:cs="仿宋_GB2312" w:eastAsia="仿宋_GB2312"/>
        </w:rPr>
        <w:t>标的名称：一路一档-系统管理-用户管理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通过用户管理版块，实现对平台使用者的管理，可以为新用户创建账号，修改已有用户的账号信息或重置密码</w:t>
            </w:r>
          </w:p>
        </w:tc>
      </w:tr>
    </w:tbl>
    <w:p>
      <w:pPr>
        <w:pStyle w:val="null3"/>
      </w:pPr>
      <w:r>
        <w:rPr>
          <w:rFonts w:ascii="仿宋_GB2312" w:hAnsi="仿宋_GB2312" w:cs="仿宋_GB2312" w:eastAsia="仿宋_GB2312"/>
        </w:rPr>
        <w:t>标的名称：应急指挥-应急物资管理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维护应急物资信息，包括物资类型、库存、存放地点等，记录物资出库、入库信息。</w:t>
            </w:r>
          </w:p>
        </w:tc>
      </w:tr>
    </w:tbl>
    <w:p>
      <w:pPr>
        <w:pStyle w:val="null3"/>
      </w:pPr>
      <w:r>
        <w:rPr>
          <w:rFonts w:ascii="仿宋_GB2312" w:hAnsi="仿宋_GB2312" w:cs="仿宋_GB2312" w:eastAsia="仿宋_GB2312"/>
        </w:rPr>
        <w:t>标的名称：应急指挥-应急装备管理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维护应急装备信息，记录装备使用、维修保养记录，维护装备操作人员信息。</w:t>
            </w:r>
          </w:p>
        </w:tc>
      </w:tr>
    </w:tbl>
    <w:p>
      <w:pPr>
        <w:pStyle w:val="null3"/>
      </w:pPr>
      <w:r>
        <w:rPr>
          <w:rFonts w:ascii="仿宋_GB2312" w:hAnsi="仿宋_GB2312" w:cs="仿宋_GB2312" w:eastAsia="仿宋_GB2312"/>
        </w:rPr>
        <w:t>标的名称：应急指挥-应急专家库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对具有应急事件处理和分析的权威专家信息进行管理，建立应急指挥专业指导的专家库</w:t>
            </w:r>
          </w:p>
        </w:tc>
      </w:tr>
    </w:tbl>
    <w:p>
      <w:pPr>
        <w:pStyle w:val="null3"/>
      </w:pPr>
      <w:r>
        <w:rPr>
          <w:rFonts w:ascii="仿宋_GB2312" w:hAnsi="仿宋_GB2312" w:cs="仿宋_GB2312" w:eastAsia="仿宋_GB2312"/>
        </w:rPr>
        <w:t>标的名称：应急指挥-应急人员库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维护应急人员信息，建立应急人员团队</w:t>
            </w:r>
          </w:p>
        </w:tc>
      </w:tr>
    </w:tbl>
    <w:p>
      <w:pPr>
        <w:pStyle w:val="null3"/>
      </w:pPr>
      <w:r>
        <w:rPr>
          <w:rFonts w:ascii="仿宋_GB2312" w:hAnsi="仿宋_GB2312" w:cs="仿宋_GB2312" w:eastAsia="仿宋_GB2312"/>
        </w:rPr>
        <w:t>标的名称：应急指挥-应急预案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按照事件的预期等级制定可以随时部署的应急指挥调度方案，根据方案制定的人事物，进行应急前的准备工作</w:t>
            </w:r>
          </w:p>
        </w:tc>
      </w:tr>
    </w:tbl>
    <w:p>
      <w:pPr>
        <w:pStyle w:val="null3"/>
      </w:pPr>
      <w:r>
        <w:rPr>
          <w:rFonts w:ascii="仿宋_GB2312" w:hAnsi="仿宋_GB2312" w:cs="仿宋_GB2312" w:eastAsia="仿宋_GB2312"/>
        </w:rPr>
        <w:t>标的名称：应急指挥-应急值班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管理应急值班人员、值班职责、填写值班日志</w:t>
            </w:r>
          </w:p>
        </w:tc>
      </w:tr>
    </w:tbl>
    <w:p>
      <w:pPr>
        <w:pStyle w:val="null3"/>
      </w:pPr>
      <w:r>
        <w:rPr>
          <w:rFonts w:ascii="仿宋_GB2312" w:hAnsi="仿宋_GB2312" w:cs="仿宋_GB2312" w:eastAsia="仿宋_GB2312"/>
        </w:rPr>
        <w:t>标的名称：应急指挥-应急事件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查看系统已接报的应急事件信息，对事件进行调度和复盘处理</w:t>
            </w:r>
          </w:p>
        </w:tc>
      </w:tr>
    </w:tbl>
    <w:p>
      <w:pPr>
        <w:pStyle w:val="null3"/>
      </w:pPr>
      <w:r>
        <w:rPr>
          <w:rFonts w:ascii="仿宋_GB2312" w:hAnsi="仿宋_GB2312" w:cs="仿宋_GB2312" w:eastAsia="仿宋_GB2312"/>
        </w:rPr>
        <w:t>标的名称：应急指挥-应急知识库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管理应急政策文件、应急知识文件，对文件归档</w:t>
            </w:r>
          </w:p>
        </w:tc>
      </w:tr>
    </w:tbl>
    <w:p>
      <w:pPr>
        <w:pStyle w:val="null3"/>
      </w:pPr>
      <w:r>
        <w:rPr>
          <w:rFonts w:ascii="仿宋_GB2312" w:hAnsi="仿宋_GB2312" w:cs="仿宋_GB2312" w:eastAsia="仿宋_GB2312"/>
        </w:rPr>
        <w:t>标的名称：移动端-首页-功能入口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在首页提供各功能的入口，点击后打开各功能对应的页面。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标的名称：移动端-首页-新闻轮播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在首页轮播显示通知公告标题，点击后查看通知公告详细信息。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标的名称：移动端-首页-路产数据汇总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在首页显示区县的路产数据汇总，包括过境高速、国道、省道、县道、乡道、村道、专用公路的里程数，以及桥梁、隧道、涵洞、监控的数量。</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我的待办中展示待用户处理的数据，点击后打开办理页面，在线进行办理。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标的名称：移动端-数字路产-线路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在线路中可以查看区县管辖范围内各线路的详细信息，例如线路名称、线路编号、线路里程、起止点信息、管养信息等。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标的名称：移动端-数字路产-桥梁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在桥梁中可以查看区县管辖范围内各桥梁的详细信息，例如桥梁名称、桥梁编号、结构数据、管养信息、技术评定信息等。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标的名称：移动端-数字路产-隧道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在隧道中可以查看区县管辖范围内各隧道的详细信息，例如隧道名称、隧道编号、结构数据、管养信息、技术评定信息等。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标的名称：移动端-数字路产-涵洞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在涵洞中可以查看区县管辖范围内各涵洞的详细信息，例如涵洞名称、涵洞编号、结构数据、管养信息、技术评定信息等。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在标牌中可以查看区县管辖范围内各标牌的详细信息。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在村镇中可以查看区县管辖范围内各村镇的详细信息。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标的名称：移动端-数字路产-边水沟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在边水沟中可以查看区县管辖范围内各边水沟的详细信息。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在护栏中可以查看区县管辖范围内各护栏的详细信息。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标的名称：移动端-数字路产-绿化物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在绿化物中可以查看区县管辖范围内各绿化物的详细信息。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标的名称：移动端-数字路产-产业园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在产业园中可以查看区县管辖范围内各产业园的详细信息。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在巡查路段中可以查看区县管辖范围内划分的巡查路段信息，</w:t>
            </w:r>
            <w:r>
              <w:rPr>
                <w:rFonts w:ascii="仿宋_GB2312" w:hAnsi="仿宋_GB2312" w:cs="仿宋_GB2312" w:eastAsia="仿宋_GB2312"/>
                <w:sz w:val="21"/>
              </w:rPr>
              <w:t>具有</w:t>
            </w:r>
            <w:r>
              <w:rPr>
                <w:rFonts w:ascii="仿宋_GB2312" w:hAnsi="仿宋_GB2312" w:cs="仿宋_GB2312" w:eastAsia="仿宋_GB2312"/>
                <w:sz w:val="21"/>
              </w:rPr>
              <w:t>按照国道、省道、县道、乡道、村道等分类查看。</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巡查人员在日常巡查中上报巡查结果，查看自己上报的数据；管理人员在日常巡查中查看已上报至系统的所有巡查结果。</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道路病害中上报病害信息，查看自己上报的数据；管理人员在道路病害中查看已上报至系统的所有道路病害及处治进展。调度人员对未修复的病害进行调度；养护负责人对已转办的病害下发整改措施；养护人员对修复中的病害提交养护过程记录和养护结果记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在路长网格中查看区县内的所有路长信息，例如姓名、职务、路长类型等。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在路长牌中查看区县管辖范围内的所有路长牌信息，例如线路、路长、路长职责、专管员、专管员职责、监督电话等。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在路长巡查中查看区县内路长上路巡查反馈的问题以及处理进展。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在路长制文件中查看区县归档的路长制相关政策、管理制度等文件。</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标的名称：移动端-路网监控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在路网监控中查看区县在农村公路上安装的道路监控的实时画面。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标的名称：移动端-通知公告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在通知公告中查看区县发布的通知、文件、新闻、政策、法规等信息。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在我的待办中查看需要待用户处理的事件信息。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在巡查打卡中进行移动作业任务执行的开始打卡和结束打卡，以便统计工作时长。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在日常打卡中进行定点任务执行的开始打卡和结束打卡，以便统计工作时长。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在考勤统计中可以查看用户的考勤统计结果及每天的考勤明细。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标的名称：移动端-个人中心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在个人信息中查看用户的账号、昵称、手机号码等信息。在帮助中心中查看系统的使用帮助。点击退出登录，终止当前的登录会话和登录用户的访问。修改个人资料实时同步上传至后台。</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标的名称：数据存储-云服务器(视频存储、云服务器存储)+云下一代防火墙+日志审计+终端防护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1.云服务器：云服务器(CPU:核数≥8 核，内存≥32G,存储≥2T,带宽≥10M</w:t>
            </w:r>
          </w:p>
          <w:p>
            <w:pPr>
              <w:pStyle w:val="null3"/>
              <w:jc w:val="both"/>
            </w:pPr>
            <w:r>
              <w:rPr>
                <w:rFonts w:ascii="仿宋_GB2312" w:hAnsi="仿宋_GB2312" w:cs="仿宋_GB2312" w:eastAsia="仿宋_GB2312"/>
                <w:sz w:val="21"/>
              </w:rPr>
              <w:t>2.防火墙：云服务器安全防护</w:t>
            </w:r>
          </w:p>
          <w:p>
            <w:pPr>
              <w:pStyle w:val="null3"/>
              <w:jc w:val="both"/>
            </w:pPr>
            <w:r>
              <w:rPr>
                <w:rFonts w:ascii="仿宋_GB2312" w:hAnsi="仿宋_GB2312" w:cs="仿宋_GB2312" w:eastAsia="仿宋_GB2312"/>
                <w:sz w:val="21"/>
              </w:rPr>
              <w:t>3.日志审计：云服务器日志审计</w:t>
            </w:r>
          </w:p>
          <w:p>
            <w:pPr>
              <w:pStyle w:val="null3"/>
              <w:jc w:val="both"/>
            </w:pPr>
            <w:r>
              <w:rPr>
                <w:rFonts w:ascii="仿宋_GB2312" w:hAnsi="仿宋_GB2312" w:cs="仿宋_GB2312" w:eastAsia="仿宋_GB2312"/>
                <w:sz w:val="21"/>
              </w:rPr>
              <w:t>4.终端防护：平台软件安全防护</w:t>
            </w:r>
          </w:p>
          <w:p>
            <w:pPr>
              <w:pStyle w:val="null3"/>
              <w:jc w:val="both"/>
            </w:pPr>
            <w:r>
              <w:rPr>
                <w:rFonts w:ascii="仿宋_GB2312" w:hAnsi="仿宋_GB2312" w:cs="仿宋_GB2312" w:eastAsia="仿宋_GB2312"/>
                <w:sz w:val="21"/>
              </w:rPr>
              <w:t>5.视频存储周期：≥30天</w:t>
            </w:r>
          </w:p>
        </w:tc>
      </w:tr>
    </w:tbl>
    <w:p>
      <w:pPr>
        <w:pStyle w:val="null3"/>
      </w:pPr>
      <w:r>
        <w:rPr>
          <w:rFonts w:ascii="仿宋_GB2312" w:hAnsi="仿宋_GB2312" w:cs="仿宋_GB2312" w:eastAsia="仿宋_GB2312"/>
        </w:rPr>
        <w:t>标的名称：大屏设备及材料-LED屏（预估7-8平方左右）-LED单元板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1.LED像素点间距≤1.6mm，每个像素点采用1纯红1纯绿1纯蓝三像素，表贴三合一封装。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投标方也可根据自身产品尺寸进行拼接，但是设计显示尺寸长和宽均不得小于规定长宽，误差范围不超过</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投标产品具有前拆前维护和后拆后维护功能，</w:t>
            </w:r>
            <w:r>
              <w:rPr>
                <w:rFonts w:ascii="仿宋_GB2312" w:hAnsi="仿宋_GB2312" w:cs="仿宋_GB2312" w:eastAsia="仿宋_GB2312"/>
                <w:sz w:val="21"/>
              </w:rPr>
              <w:t>具有</w:t>
            </w:r>
            <w:r>
              <w:rPr>
                <w:rFonts w:ascii="仿宋_GB2312" w:hAnsi="仿宋_GB2312" w:cs="仿宋_GB2312" w:eastAsia="仿宋_GB2312"/>
                <w:sz w:val="21"/>
              </w:rPr>
              <w:t>用户级模组前维护方式</w:t>
            </w:r>
            <w:r>
              <w:rPr>
                <w:rFonts w:ascii="仿宋_GB2312" w:hAnsi="仿宋_GB2312" w:cs="仿宋_GB2312" w:eastAsia="仿宋_GB2312"/>
                <w:sz w:val="21"/>
              </w:rPr>
              <w:t>,可在正面拆卸、安装，</w:t>
            </w:r>
            <w:r>
              <w:rPr>
                <w:rFonts w:ascii="仿宋_GB2312" w:hAnsi="仿宋_GB2312" w:cs="仿宋_GB2312" w:eastAsia="仿宋_GB2312"/>
                <w:sz w:val="21"/>
              </w:rPr>
              <w:t>具有</w:t>
            </w:r>
            <w:r>
              <w:rPr>
                <w:rFonts w:ascii="仿宋_GB2312" w:hAnsi="仿宋_GB2312" w:cs="仿宋_GB2312" w:eastAsia="仿宋_GB2312"/>
                <w:sz w:val="21"/>
              </w:rPr>
              <w:t>带电维护</w:t>
            </w:r>
            <w:r>
              <w:rPr>
                <w:rFonts w:ascii="仿宋_GB2312" w:hAnsi="仿宋_GB2312" w:cs="仿宋_GB2312" w:eastAsia="仿宋_GB2312"/>
                <w:sz w:val="21"/>
              </w:rPr>
              <w:t>,热插拔，</w:t>
            </w:r>
            <w:r>
              <w:rPr>
                <w:rFonts w:ascii="仿宋_GB2312" w:hAnsi="仿宋_GB2312" w:cs="仿宋_GB2312" w:eastAsia="仿宋_GB2312"/>
                <w:sz w:val="21"/>
              </w:rPr>
              <w:t>具有</w:t>
            </w:r>
            <w:r>
              <w:rPr>
                <w:rFonts w:ascii="仿宋_GB2312" w:hAnsi="仿宋_GB2312" w:cs="仿宋_GB2312" w:eastAsia="仿宋_GB2312"/>
                <w:sz w:val="21"/>
              </w:rPr>
              <w:t>单点维修更换。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LED显示屏整屏像素失控率小于0.000001且区域像素失控率小于0.000003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5.LED显示屏整屏平整度：≤0.10mm，箱体间缝隙：≤0.10mm</w:t>
            </w:r>
          </w:p>
          <w:p>
            <w:pPr>
              <w:pStyle w:val="null3"/>
              <w:jc w:val="both"/>
            </w:pPr>
            <w:r>
              <w:rPr>
                <w:rFonts w:ascii="仿宋_GB2312" w:hAnsi="仿宋_GB2312" w:cs="仿宋_GB2312" w:eastAsia="仿宋_GB2312"/>
                <w:sz w:val="21"/>
              </w:rPr>
              <w:t>6.投标产品的显示单元白平衡亮度≥600cd/㎡，对比度≥3000：1;色温2000K~10000K可调。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灰度等级</w:t>
            </w:r>
            <w:r>
              <w:rPr>
                <w:rFonts w:ascii="仿宋_GB2312" w:hAnsi="仿宋_GB2312" w:cs="仿宋_GB2312" w:eastAsia="仿宋_GB2312"/>
                <w:sz w:val="21"/>
              </w:rPr>
              <w:t>8-16bit灰度任意调节；刷新率范围：最低不低于1920Hz，最高不少于3840Hz。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投标产品水平和垂直视角</w:t>
            </w:r>
            <w:r>
              <w:rPr>
                <w:rFonts w:ascii="仿宋_GB2312" w:hAnsi="仿宋_GB2312" w:cs="仿宋_GB2312" w:eastAsia="仿宋_GB2312"/>
                <w:sz w:val="21"/>
              </w:rPr>
              <w:t>≥170°；亮度均匀性≥99%，色度均匀性≤±0.001Cx、Cy之内。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具有</w:t>
            </w:r>
            <w:r>
              <w:rPr>
                <w:rFonts w:ascii="仿宋_GB2312" w:hAnsi="仿宋_GB2312" w:cs="仿宋_GB2312" w:eastAsia="仿宋_GB2312"/>
                <w:sz w:val="21"/>
              </w:rPr>
              <w:t>单点检测逐点校正功能，单点亮度校正，单点颜色校正；</w:t>
            </w:r>
            <w:r>
              <w:rPr>
                <w:rFonts w:ascii="仿宋_GB2312" w:hAnsi="仿宋_GB2312" w:cs="仿宋_GB2312" w:eastAsia="仿宋_GB2312"/>
                <w:sz w:val="21"/>
              </w:rPr>
              <w:t>具有</w:t>
            </w:r>
            <w:r>
              <w:rPr>
                <w:rFonts w:ascii="仿宋_GB2312" w:hAnsi="仿宋_GB2312" w:cs="仿宋_GB2312" w:eastAsia="仿宋_GB2312"/>
                <w:sz w:val="21"/>
              </w:rPr>
              <w:t>多</w:t>
            </w:r>
            <w:r>
              <w:rPr>
                <w:rFonts w:ascii="仿宋_GB2312" w:hAnsi="仿宋_GB2312" w:cs="仿宋_GB2312" w:eastAsia="仿宋_GB2312"/>
                <w:sz w:val="21"/>
              </w:rPr>
              <w:t>bin色度校正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组成</w:t>
            </w:r>
            <w:r>
              <w:rPr>
                <w:rFonts w:ascii="仿宋_GB2312" w:hAnsi="仿宋_GB2312" w:cs="仿宋_GB2312" w:eastAsia="仿宋_GB2312"/>
                <w:sz w:val="21"/>
              </w:rPr>
              <w:t>LED显示屏的显示模组的平均失效间隔工作时间MTBF≥100000小时，平均修复时间MTTR≤5分钟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具备防蓝光护眼功能。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LED显示屏具有防潮、防尘、防高温、防腐蚀、防燃烧、防静电、防电磁干扰、抗震动功能；阻燃系统具有烟雾报警和温升报警功能；具有LED显示屏驱动电路保护功能；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LED显示屏具有电源过流、短路、过压、欠压、断电保护功能，分布上电措施；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产品整机阻燃防护等级达到</w:t>
            </w:r>
            <w:r>
              <w:rPr>
                <w:rFonts w:ascii="仿宋_GB2312" w:hAnsi="仿宋_GB2312" w:cs="仿宋_GB2312" w:eastAsia="仿宋_GB2312"/>
                <w:sz w:val="21"/>
              </w:rPr>
              <w:t>V-0级；产品选用的PCB阻燃防护等级达到V-0级</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标的名称：大屏设备及材料-LED屏（预估7-8平方左右）-开关电源-200W</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可靠性高，负载能力强，符合</w:t>
            </w:r>
            <w:r>
              <w:rPr>
                <w:rFonts w:ascii="仿宋_GB2312" w:hAnsi="仿宋_GB2312" w:cs="仿宋_GB2312" w:eastAsia="仿宋_GB2312"/>
                <w:sz w:val="21"/>
              </w:rPr>
              <w:t>3C要求</w:t>
            </w:r>
          </w:p>
          <w:p>
            <w:pPr>
              <w:pStyle w:val="null3"/>
              <w:jc w:val="both"/>
            </w:pPr>
            <w:r>
              <w:rPr>
                <w:rFonts w:ascii="仿宋_GB2312" w:hAnsi="仿宋_GB2312" w:cs="仿宋_GB2312" w:eastAsia="仿宋_GB2312"/>
                <w:sz w:val="21"/>
              </w:rPr>
              <w:t>• 100%满负载老化试验</w:t>
            </w:r>
          </w:p>
          <w:p>
            <w:pPr>
              <w:pStyle w:val="null3"/>
              <w:jc w:val="both"/>
            </w:pPr>
            <w:r>
              <w:rPr>
                <w:rFonts w:ascii="仿宋_GB2312" w:hAnsi="仿宋_GB2312" w:cs="仿宋_GB2312" w:eastAsia="仿宋_GB2312"/>
                <w:sz w:val="21"/>
              </w:rPr>
              <w:t>• 空气自然对流冷却</w:t>
            </w:r>
          </w:p>
          <w:p>
            <w:pPr>
              <w:pStyle w:val="null3"/>
              <w:jc w:val="both"/>
            </w:pPr>
            <w:r>
              <w:rPr>
                <w:rFonts w:ascii="仿宋_GB2312" w:hAnsi="仿宋_GB2312" w:cs="仿宋_GB2312" w:eastAsia="仿宋_GB2312"/>
                <w:sz w:val="21"/>
              </w:rPr>
              <w:t>• 保护功能具有：短路/过载</w:t>
            </w:r>
          </w:p>
          <w:p>
            <w:pPr>
              <w:pStyle w:val="null3"/>
              <w:jc w:val="both"/>
            </w:pPr>
            <w:r>
              <w:rPr>
                <w:rFonts w:ascii="仿宋_GB2312" w:hAnsi="仿宋_GB2312" w:cs="仿宋_GB2312" w:eastAsia="仿宋_GB2312"/>
                <w:sz w:val="21"/>
              </w:rPr>
              <w:t>• 最大功率：200W</w:t>
            </w:r>
          </w:p>
        </w:tc>
      </w:tr>
    </w:tbl>
    <w:p>
      <w:pPr>
        <w:pStyle w:val="null3"/>
      </w:pPr>
      <w:r>
        <w:rPr>
          <w:rFonts w:ascii="仿宋_GB2312" w:hAnsi="仿宋_GB2312" w:cs="仿宋_GB2312" w:eastAsia="仿宋_GB2312"/>
        </w:rPr>
        <w:t>标的名称：大屏设备及材料-LED屏（预估7-8平方左右）-接收卡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带载</w:t>
            </w:r>
            <w:r>
              <w:rPr>
                <w:rFonts w:ascii="仿宋_GB2312" w:hAnsi="仿宋_GB2312" w:cs="仿宋_GB2312" w:eastAsia="仿宋_GB2312"/>
                <w:sz w:val="21"/>
              </w:rPr>
              <w:t xml:space="preserve">512x384；输出: </w:t>
            </w:r>
            <w:r>
              <w:rPr>
                <w:rFonts w:ascii="仿宋_GB2312" w:hAnsi="仿宋_GB2312" w:cs="仿宋_GB2312" w:eastAsia="仿宋_GB2312"/>
                <w:sz w:val="21"/>
                <w:b/>
              </w:rPr>
              <w:t>≥</w:t>
            </w:r>
            <w:r>
              <w:rPr>
                <w:rFonts w:ascii="仿宋_GB2312" w:hAnsi="仿宋_GB2312" w:cs="仿宋_GB2312" w:eastAsia="仿宋_GB2312"/>
                <w:sz w:val="21"/>
              </w:rPr>
              <w:t>12xHUB75；支持画面</w:t>
            </w:r>
            <w:r>
              <w:rPr>
                <w:rFonts w:ascii="仿宋_GB2312" w:hAnsi="仿宋_GB2312" w:cs="仿宋_GB2312" w:eastAsia="仿宋_GB2312"/>
                <w:sz w:val="21"/>
                <w:b/>
              </w:rPr>
              <w:t>≥</w:t>
            </w:r>
            <w:r>
              <w:rPr>
                <w:rFonts w:ascii="仿宋_GB2312" w:hAnsi="仿宋_GB2312" w:cs="仿宋_GB2312" w:eastAsia="仿宋_GB2312"/>
                <w:sz w:val="21"/>
              </w:rPr>
              <w:t>90°倍数旋转</w:t>
            </w:r>
          </w:p>
        </w:tc>
      </w:tr>
    </w:tbl>
    <w:p>
      <w:pPr>
        <w:pStyle w:val="null3"/>
      </w:pPr>
      <w:r>
        <w:rPr>
          <w:rFonts w:ascii="仿宋_GB2312" w:hAnsi="仿宋_GB2312" w:cs="仿宋_GB2312" w:eastAsia="仿宋_GB2312"/>
        </w:rPr>
        <w:t>标的名称：大屏设备及材料-LED屏（预估7-8平方左右）-LED配套线缆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含排线</w:t>
            </w:r>
            <w:r>
              <w:rPr>
                <w:rFonts w:ascii="仿宋_GB2312" w:hAnsi="仿宋_GB2312" w:cs="仿宋_GB2312" w:eastAsia="仿宋_GB2312"/>
                <w:sz w:val="21"/>
              </w:rPr>
              <w:t>/级联电源线/网线</w:t>
            </w:r>
          </w:p>
        </w:tc>
      </w:tr>
    </w:tbl>
    <w:p>
      <w:pPr>
        <w:pStyle w:val="null3"/>
      </w:pPr>
      <w:r>
        <w:rPr>
          <w:rFonts w:ascii="仿宋_GB2312" w:hAnsi="仿宋_GB2312" w:cs="仿宋_GB2312" w:eastAsia="仿宋_GB2312"/>
        </w:rPr>
        <w:t>标的名称：大屏设备及材料-LED屏（预估7-8平方左右）-视频控制器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三画面；带载</w:t>
            </w:r>
            <w:r>
              <w:rPr>
                <w:rFonts w:ascii="仿宋_GB2312" w:hAnsi="仿宋_GB2312" w:cs="仿宋_GB2312" w:eastAsia="仿宋_GB2312"/>
                <w:sz w:val="21"/>
              </w:rPr>
              <w:t>390万、横向最大10240、纵向最大8192；输入:</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1xDVI、</w:t>
            </w:r>
            <w:r>
              <w:rPr>
                <w:rFonts w:ascii="仿宋_GB2312" w:hAnsi="仿宋_GB2312" w:cs="仿宋_GB2312" w:eastAsia="仿宋_GB2312"/>
                <w:sz w:val="21"/>
                <w:b/>
              </w:rPr>
              <w:t>≥</w:t>
            </w:r>
            <w:r>
              <w:rPr>
                <w:rFonts w:ascii="仿宋_GB2312" w:hAnsi="仿宋_GB2312" w:cs="仿宋_GB2312" w:eastAsia="仿宋_GB2312"/>
                <w:sz w:val="21"/>
              </w:rPr>
              <w:t>2xHDMI、</w:t>
            </w:r>
            <w:r>
              <w:rPr>
                <w:rFonts w:ascii="仿宋_GB2312" w:hAnsi="仿宋_GB2312" w:cs="仿宋_GB2312" w:eastAsia="仿宋_GB2312"/>
                <w:sz w:val="21"/>
                <w:b/>
              </w:rPr>
              <w:t>≥</w:t>
            </w:r>
            <w:r>
              <w:rPr>
                <w:rFonts w:ascii="仿宋_GB2312" w:hAnsi="仿宋_GB2312" w:cs="仿宋_GB2312" w:eastAsia="仿宋_GB2312"/>
                <w:sz w:val="21"/>
              </w:rPr>
              <w:t>1xAudio、</w:t>
            </w:r>
            <w:r>
              <w:rPr>
                <w:rFonts w:ascii="仿宋_GB2312" w:hAnsi="仿宋_GB2312" w:cs="仿宋_GB2312" w:eastAsia="仿宋_GB2312"/>
                <w:sz w:val="21"/>
                <w:b/>
              </w:rPr>
              <w:t>≥</w:t>
            </w:r>
            <w:r>
              <w:rPr>
                <w:rFonts w:ascii="仿宋_GB2312" w:hAnsi="仿宋_GB2312" w:cs="仿宋_GB2312" w:eastAsia="仿宋_GB2312"/>
                <w:sz w:val="21"/>
              </w:rPr>
              <w:t>1x3G-SDI（选配）；输出:6x网口、</w:t>
            </w:r>
            <w:r>
              <w:rPr>
                <w:rFonts w:ascii="仿宋_GB2312" w:hAnsi="仿宋_GB2312" w:cs="仿宋_GB2312" w:eastAsia="仿宋_GB2312"/>
                <w:sz w:val="21"/>
                <w:b/>
              </w:rPr>
              <w:t>≥</w:t>
            </w:r>
            <w:r>
              <w:rPr>
                <w:rFonts w:ascii="仿宋_GB2312" w:hAnsi="仿宋_GB2312" w:cs="仿宋_GB2312" w:eastAsia="仿宋_GB2312"/>
                <w:sz w:val="21"/>
              </w:rPr>
              <w:t xml:space="preserve">1xHDMI(监视)、 </w:t>
            </w:r>
            <w:r>
              <w:rPr>
                <w:rFonts w:ascii="仿宋_GB2312" w:hAnsi="仿宋_GB2312" w:cs="仿宋_GB2312" w:eastAsia="仿宋_GB2312"/>
                <w:sz w:val="21"/>
                <w:b/>
              </w:rPr>
              <w:t>≥</w:t>
            </w:r>
            <w:r>
              <w:rPr>
                <w:rFonts w:ascii="仿宋_GB2312" w:hAnsi="仿宋_GB2312" w:cs="仿宋_GB2312" w:eastAsia="仿宋_GB2312"/>
                <w:sz w:val="21"/>
              </w:rPr>
              <w:t>1xAudio、具有一键缩放、支持OSD、专业控制软件</w:t>
            </w:r>
          </w:p>
        </w:tc>
      </w:tr>
    </w:tbl>
    <w:p>
      <w:pPr>
        <w:pStyle w:val="null3"/>
      </w:pPr>
      <w:r>
        <w:rPr>
          <w:rFonts w:ascii="仿宋_GB2312" w:hAnsi="仿宋_GB2312" w:cs="仿宋_GB2312" w:eastAsia="仿宋_GB2312"/>
        </w:rPr>
        <w:t>标的名称：大屏设备及材料-LED屏（预估7-8平方左右）-LED软件-LED播控软件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一款功能强大的多屏多节目多窗口的导播软件，拥有如下特性：</w:t>
            </w:r>
            <w:r>
              <w:br/>
            </w:r>
            <w:r>
              <w:rPr>
                <w:rFonts w:ascii="仿宋_GB2312" w:hAnsi="仿宋_GB2312" w:cs="仿宋_GB2312" w:eastAsia="仿宋_GB2312"/>
                <w:sz w:val="21"/>
              </w:rPr>
              <w:t xml:space="preserve"> 1. 具有多种数据源类型： 视频、图片、动画、Office文件、文字、时钟、走马灯、天气、计时、温湿度、网页、摄像头（非AI识别）、Rss简讯；</w:t>
            </w:r>
            <w:r>
              <w:br/>
            </w:r>
            <w:r>
              <w:rPr>
                <w:rFonts w:ascii="仿宋_GB2312" w:hAnsi="仿宋_GB2312" w:cs="仿宋_GB2312" w:eastAsia="仿宋_GB2312"/>
                <w:sz w:val="21"/>
              </w:rPr>
              <w:t xml:space="preserve"> 2.丰富的媒体属性：包括透明、背景颜色、背景图片、透明度、音量、显示比例、出入场特效、特效速度、文字颜色、炫彩效果、字体、风格等；</w:t>
            </w:r>
            <w:r>
              <w:br/>
            </w:r>
            <w:r>
              <w:rPr>
                <w:rFonts w:ascii="仿宋_GB2312" w:hAnsi="仿宋_GB2312" w:cs="仿宋_GB2312" w:eastAsia="仿宋_GB2312"/>
                <w:sz w:val="21"/>
              </w:rPr>
              <w:t xml:space="preserve"> 3. 页面具有一个或多个窗口；</w:t>
            </w:r>
            <w:r>
              <w:br/>
            </w:r>
            <w:r>
              <w:rPr>
                <w:rFonts w:ascii="仿宋_GB2312" w:hAnsi="仿宋_GB2312" w:cs="仿宋_GB2312" w:eastAsia="仿宋_GB2312"/>
                <w:sz w:val="21"/>
              </w:rPr>
              <w:t xml:space="preserve"> 4. 具有多个窗口个数不同的页面按次数或播放时长切换播放，且切换过程平滑无黑帧；</w:t>
            </w:r>
            <w:r>
              <w:br/>
            </w:r>
            <w:r>
              <w:rPr>
                <w:rFonts w:ascii="仿宋_GB2312" w:hAnsi="仿宋_GB2312" w:cs="仿宋_GB2312" w:eastAsia="仿宋_GB2312"/>
                <w:sz w:val="21"/>
              </w:rPr>
              <w:t xml:space="preserve"> 5. 可设置不同的日期和时间播放不同的节目页；</w:t>
            </w:r>
            <w:r>
              <w:br/>
            </w:r>
            <w:r>
              <w:rPr>
                <w:rFonts w:ascii="仿宋_GB2312" w:hAnsi="仿宋_GB2312" w:cs="仿宋_GB2312" w:eastAsia="仿宋_GB2312"/>
                <w:sz w:val="21"/>
              </w:rPr>
              <w:t xml:space="preserve"> 6. 可实现多台异地显示屏同步播放；</w:t>
            </w:r>
            <w:r>
              <w:br/>
            </w:r>
            <w:r>
              <w:rPr>
                <w:rFonts w:ascii="仿宋_GB2312" w:hAnsi="仿宋_GB2312" w:cs="仿宋_GB2312" w:eastAsia="仿宋_GB2312"/>
                <w:sz w:val="21"/>
              </w:rPr>
              <w:t xml:space="preserve"> 7. 窗口</w:t>
            </w:r>
            <w:r>
              <w:rPr>
                <w:rFonts w:ascii="仿宋_GB2312" w:hAnsi="仿宋_GB2312" w:cs="仿宋_GB2312" w:eastAsia="仿宋_GB2312"/>
                <w:sz w:val="21"/>
              </w:rPr>
              <w:t>具有</w:t>
            </w:r>
            <w:r>
              <w:rPr>
                <w:rFonts w:ascii="仿宋_GB2312" w:hAnsi="仿宋_GB2312" w:cs="仿宋_GB2312" w:eastAsia="仿宋_GB2312"/>
                <w:sz w:val="21"/>
              </w:rPr>
              <w:t>实时显示检测到的箱体温度和电压</w:t>
            </w:r>
          </w:p>
        </w:tc>
      </w:tr>
    </w:tbl>
    <w:p>
      <w:pPr>
        <w:pStyle w:val="null3"/>
      </w:pPr>
      <w:r>
        <w:rPr>
          <w:rFonts w:ascii="仿宋_GB2312" w:hAnsi="仿宋_GB2312" w:cs="仿宋_GB2312" w:eastAsia="仿宋_GB2312"/>
        </w:rPr>
        <w:t>标的名称：大屏设备及材料-配套音响、话题、电脑-音响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1、单元组成：3*2+10".</w:t>
            </w:r>
          </w:p>
          <w:p>
            <w:pPr>
              <w:pStyle w:val="null3"/>
              <w:jc w:val="both"/>
            </w:pPr>
            <w:r>
              <w:rPr>
                <w:rFonts w:ascii="仿宋_GB2312" w:hAnsi="仿宋_GB2312" w:cs="仿宋_GB2312" w:eastAsia="仿宋_GB2312"/>
                <w:sz w:val="21"/>
              </w:rPr>
              <w:t>2、阻抗8Ω.</w:t>
            </w:r>
          </w:p>
          <w:p>
            <w:pPr>
              <w:pStyle w:val="null3"/>
              <w:jc w:val="both"/>
            </w:pPr>
            <w:r>
              <w:rPr>
                <w:rFonts w:ascii="仿宋_GB2312" w:hAnsi="仿宋_GB2312" w:cs="仿宋_GB2312" w:eastAsia="仿宋_GB2312"/>
                <w:sz w:val="21"/>
              </w:rPr>
              <w:t>3、最大功率150W.</w:t>
            </w:r>
          </w:p>
          <w:p>
            <w:pPr>
              <w:pStyle w:val="null3"/>
              <w:jc w:val="both"/>
            </w:pPr>
            <w:r>
              <w:rPr>
                <w:rFonts w:ascii="仿宋_GB2312" w:hAnsi="仿宋_GB2312" w:cs="仿宋_GB2312" w:eastAsia="仿宋_GB2312"/>
                <w:sz w:val="21"/>
              </w:rPr>
              <w:t>4、频率范围：60HZ-20KHZ.</w:t>
            </w:r>
          </w:p>
          <w:p>
            <w:pPr>
              <w:pStyle w:val="null3"/>
              <w:jc w:val="both"/>
            </w:pPr>
            <w:r>
              <w:rPr>
                <w:rFonts w:ascii="仿宋_GB2312" w:hAnsi="仿宋_GB2312" w:cs="仿宋_GB2312" w:eastAsia="仿宋_GB2312"/>
                <w:sz w:val="21"/>
              </w:rPr>
              <w:t>5、灵敏度：92db±3db.</w:t>
            </w:r>
          </w:p>
          <w:p>
            <w:pPr>
              <w:pStyle w:val="null3"/>
              <w:jc w:val="both"/>
            </w:pPr>
            <w:r>
              <w:rPr>
                <w:rFonts w:ascii="仿宋_GB2312" w:hAnsi="仿宋_GB2312" w:cs="仿宋_GB2312" w:eastAsia="仿宋_GB2312"/>
                <w:sz w:val="21"/>
              </w:rPr>
              <w:t>6、箱体：15mmMDF，低频反射式.</w:t>
            </w:r>
          </w:p>
          <w:p>
            <w:pPr>
              <w:pStyle w:val="null3"/>
              <w:jc w:val="both"/>
            </w:pPr>
            <w:r>
              <w:rPr>
                <w:rFonts w:ascii="仿宋_GB2312" w:hAnsi="仿宋_GB2312" w:cs="仿宋_GB2312" w:eastAsia="仿宋_GB2312"/>
                <w:sz w:val="21"/>
              </w:rPr>
              <w:t>7、网格：模压钢质面网.</w:t>
            </w:r>
          </w:p>
        </w:tc>
      </w:tr>
    </w:tbl>
    <w:p>
      <w:pPr>
        <w:pStyle w:val="null3"/>
      </w:pPr>
      <w:r>
        <w:rPr>
          <w:rFonts w:ascii="仿宋_GB2312" w:hAnsi="仿宋_GB2312" w:cs="仿宋_GB2312" w:eastAsia="仿宋_GB2312"/>
        </w:rPr>
        <w:t>标的名称：大屏设备及材料-配套音响、话题、电脑-功放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1、输出功率：200W+200W.</w:t>
            </w:r>
          </w:p>
          <w:p>
            <w:pPr>
              <w:pStyle w:val="null3"/>
              <w:jc w:val="both"/>
            </w:pPr>
            <w:r>
              <w:rPr>
                <w:rFonts w:ascii="仿宋_GB2312" w:hAnsi="仿宋_GB2312" w:cs="仿宋_GB2312" w:eastAsia="仿宋_GB2312"/>
                <w:sz w:val="21"/>
              </w:rPr>
              <w:t>2、输出阻抗：8 ohm.</w:t>
            </w:r>
          </w:p>
          <w:p>
            <w:pPr>
              <w:pStyle w:val="null3"/>
              <w:jc w:val="both"/>
            </w:pPr>
            <w:r>
              <w:rPr>
                <w:rFonts w:ascii="仿宋_GB2312" w:hAnsi="仿宋_GB2312" w:cs="仿宋_GB2312" w:eastAsia="仿宋_GB2312"/>
                <w:sz w:val="21"/>
              </w:rPr>
              <w:t>3、频率响应：20Hz-48KHz.</w:t>
            </w:r>
          </w:p>
          <w:p>
            <w:pPr>
              <w:pStyle w:val="null3"/>
              <w:jc w:val="both"/>
            </w:pPr>
            <w:r>
              <w:rPr>
                <w:rFonts w:ascii="仿宋_GB2312" w:hAnsi="仿宋_GB2312" w:cs="仿宋_GB2312" w:eastAsia="仿宋_GB2312"/>
                <w:sz w:val="21"/>
              </w:rPr>
              <w:t>4、总谐波失真：≤0.21% 1KHz.</w:t>
            </w:r>
          </w:p>
          <w:p>
            <w:pPr>
              <w:pStyle w:val="null3"/>
              <w:jc w:val="both"/>
            </w:pPr>
            <w:r>
              <w:rPr>
                <w:rFonts w:ascii="仿宋_GB2312" w:hAnsi="仿宋_GB2312" w:cs="仿宋_GB2312" w:eastAsia="仿宋_GB2312"/>
                <w:sz w:val="21"/>
              </w:rPr>
              <w:t>5、信噪比：≤86dB.</w:t>
            </w:r>
          </w:p>
          <w:p>
            <w:pPr>
              <w:pStyle w:val="null3"/>
              <w:jc w:val="both"/>
            </w:pPr>
            <w:r>
              <w:rPr>
                <w:rFonts w:ascii="仿宋_GB2312" w:hAnsi="仿宋_GB2312" w:cs="仿宋_GB2312" w:eastAsia="仿宋_GB2312"/>
                <w:sz w:val="21"/>
              </w:rPr>
              <w:t>6、安全类别：I电器.</w:t>
            </w:r>
          </w:p>
          <w:p>
            <w:pPr>
              <w:pStyle w:val="null3"/>
              <w:jc w:val="both"/>
            </w:pPr>
            <w:r>
              <w:rPr>
                <w:rFonts w:ascii="仿宋_GB2312" w:hAnsi="仿宋_GB2312" w:cs="仿宋_GB2312" w:eastAsia="仿宋_GB2312"/>
                <w:sz w:val="21"/>
              </w:rPr>
              <w:t>7、辅助平衡输入：≈1V.</w:t>
            </w:r>
          </w:p>
          <w:p>
            <w:pPr>
              <w:pStyle w:val="null3"/>
              <w:jc w:val="both"/>
            </w:pPr>
            <w:r>
              <w:rPr>
                <w:rFonts w:ascii="仿宋_GB2312" w:hAnsi="仿宋_GB2312" w:cs="仿宋_GB2312" w:eastAsia="仿宋_GB2312"/>
                <w:sz w:val="21"/>
              </w:rPr>
              <w:t>8、话筒输入灵敏度：≈9mV（±2mV）.</w:t>
            </w:r>
          </w:p>
          <w:p>
            <w:pPr>
              <w:pStyle w:val="null3"/>
              <w:jc w:val="both"/>
            </w:pPr>
            <w:r>
              <w:rPr>
                <w:rFonts w:ascii="仿宋_GB2312" w:hAnsi="仿宋_GB2312" w:cs="仿宋_GB2312" w:eastAsia="仿宋_GB2312"/>
                <w:sz w:val="21"/>
              </w:rPr>
              <w:t>9、使用电压：220-240V 50/60Hz.</w:t>
            </w:r>
          </w:p>
        </w:tc>
      </w:tr>
    </w:tbl>
    <w:p>
      <w:pPr>
        <w:pStyle w:val="null3"/>
      </w:pPr>
      <w:r>
        <w:rPr>
          <w:rFonts w:ascii="仿宋_GB2312" w:hAnsi="仿宋_GB2312" w:cs="仿宋_GB2312" w:eastAsia="仿宋_GB2312"/>
        </w:rPr>
        <w:t>标的名称：大屏设备及材料-配套音响、话题、电脑-一拖二手持话筒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1、载波范围：520MHZ-960MHZ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2、频率宽度：2*32MHZ.</w:t>
            </w:r>
          </w:p>
          <w:p>
            <w:pPr>
              <w:pStyle w:val="null3"/>
              <w:jc w:val="both"/>
            </w:pPr>
            <w:r>
              <w:rPr>
                <w:rFonts w:ascii="仿宋_GB2312" w:hAnsi="仿宋_GB2312" w:cs="仿宋_GB2312" w:eastAsia="仿宋_GB2312"/>
                <w:sz w:val="21"/>
              </w:rPr>
              <w:t>3、调制方式：FM调频.</w:t>
            </w:r>
          </w:p>
          <w:p>
            <w:pPr>
              <w:pStyle w:val="null3"/>
              <w:jc w:val="both"/>
            </w:pPr>
            <w:r>
              <w:rPr>
                <w:rFonts w:ascii="仿宋_GB2312" w:hAnsi="仿宋_GB2312" w:cs="仿宋_GB2312" w:eastAsia="仿宋_GB2312"/>
                <w:sz w:val="21"/>
              </w:rPr>
              <w:t>4、最大频偏：±45KHZ.</w:t>
            </w:r>
          </w:p>
          <w:p>
            <w:pPr>
              <w:pStyle w:val="null3"/>
              <w:jc w:val="both"/>
            </w:pPr>
            <w:r>
              <w:rPr>
                <w:rFonts w:ascii="仿宋_GB2312" w:hAnsi="仿宋_GB2312" w:cs="仿宋_GB2312" w:eastAsia="仿宋_GB2312"/>
                <w:sz w:val="21"/>
              </w:rPr>
              <w:t>5、频率响应：50HZ-15KHZ.</w:t>
            </w:r>
          </w:p>
          <w:p>
            <w:pPr>
              <w:pStyle w:val="null3"/>
              <w:jc w:val="both"/>
            </w:pPr>
            <w:r>
              <w:rPr>
                <w:rFonts w:ascii="仿宋_GB2312" w:hAnsi="仿宋_GB2312" w:cs="仿宋_GB2312" w:eastAsia="仿宋_GB2312"/>
                <w:sz w:val="21"/>
              </w:rPr>
              <w:t>6、信噪比(S/N):〉105dB.</w:t>
            </w:r>
          </w:p>
          <w:p>
            <w:pPr>
              <w:pStyle w:val="null3"/>
              <w:jc w:val="both"/>
            </w:pPr>
            <w:r>
              <w:rPr>
                <w:rFonts w:ascii="仿宋_GB2312" w:hAnsi="仿宋_GB2312" w:cs="仿宋_GB2312" w:eastAsia="仿宋_GB2312"/>
                <w:sz w:val="21"/>
              </w:rPr>
              <w:t>7、失真度(1KHZ):〈0.3%.</w:t>
            </w:r>
          </w:p>
          <w:p>
            <w:pPr>
              <w:pStyle w:val="null3"/>
              <w:jc w:val="both"/>
            </w:pPr>
            <w:r>
              <w:rPr>
                <w:rFonts w:ascii="仿宋_GB2312" w:hAnsi="仿宋_GB2312" w:cs="仿宋_GB2312" w:eastAsia="仿宋_GB2312"/>
                <w:sz w:val="21"/>
              </w:rPr>
              <w:t>8、工作温度：-10℃-55℃.</w:t>
            </w:r>
          </w:p>
          <w:p>
            <w:pPr>
              <w:pStyle w:val="null3"/>
              <w:jc w:val="both"/>
            </w:pPr>
            <w:r>
              <w:rPr>
                <w:rFonts w:ascii="仿宋_GB2312" w:hAnsi="仿宋_GB2312" w:cs="仿宋_GB2312" w:eastAsia="仿宋_GB2312"/>
                <w:sz w:val="21"/>
              </w:rPr>
              <w:t>9、工作距离：±100米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10、接收方式：双通两话筒接收信号一拖二型无线话筒.</w:t>
            </w:r>
          </w:p>
          <w:p>
            <w:pPr>
              <w:pStyle w:val="null3"/>
              <w:jc w:val="both"/>
            </w:pPr>
            <w:r>
              <w:rPr>
                <w:rFonts w:ascii="仿宋_GB2312" w:hAnsi="仿宋_GB2312" w:cs="仿宋_GB2312" w:eastAsia="仿宋_GB2312"/>
                <w:sz w:val="21"/>
              </w:rPr>
              <w:t>11、音频输出阻抗：600Ω</w:t>
            </w:r>
          </w:p>
          <w:p>
            <w:pPr>
              <w:pStyle w:val="null3"/>
              <w:jc w:val="both"/>
            </w:pPr>
            <w:r>
              <w:rPr>
                <w:rFonts w:ascii="仿宋_GB2312" w:hAnsi="仿宋_GB2312" w:cs="仿宋_GB2312" w:eastAsia="仿宋_GB2312"/>
                <w:sz w:val="21"/>
              </w:rPr>
              <w:t>12、音频输出电平：0-0.5V.</w:t>
            </w:r>
          </w:p>
          <w:p>
            <w:pPr>
              <w:pStyle w:val="null3"/>
              <w:jc w:val="both"/>
            </w:pPr>
            <w:r>
              <w:rPr>
                <w:rFonts w:ascii="仿宋_GB2312" w:hAnsi="仿宋_GB2312" w:cs="仿宋_GB2312" w:eastAsia="仿宋_GB2312"/>
                <w:sz w:val="21"/>
              </w:rPr>
              <w:t>13、使用电源：AC220-240V  50/60Hz.</w:t>
            </w:r>
          </w:p>
          <w:p>
            <w:pPr>
              <w:pStyle w:val="null3"/>
              <w:jc w:val="both"/>
            </w:pPr>
            <w:r>
              <w:rPr>
                <w:rFonts w:ascii="仿宋_GB2312" w:hAnsi="仿宋_GB2312" w:cs="仿宋_GB2312" w:eastAsia="仿宋_GB2312"/>
                <w:sz w:val="21"/>
              </w:rPr>
              <w:t>14、电源消耗：低于3W.</w:t>
            </w:r>
          </w:p>
          <w:p>
            <w:pPr>
              <w:pStyle w:val="null3"/>
              <w:jc w:val="both"/>
            </w:pPr>
            <w:r>
              <w:rPr>
                <w:rFonts w:ascii="仿宋_GB2312" w:hAnsi="仿宋_GB2312" w:cs="仿宋_GB2312" w:eastAsia="仿宋_GB2312"/>
                <w:sz w:val="21"/>
              </w:rPr>
              <w:t>15、频率稳定度：±0.005%.</w:t>
            </w:r>
          </w:p>
          <w:p>
            <w:pPr>
              <w:pStyle w:val="null3"/>
              <w:jc w:val="both"/>
            </w:pPr>
            <w:r>
              <w:rPr>
                <w:rFonts w:ascii="仿宋_GB2312" w:hAnsi="仿宋_GB2312" w:cs="仿宋_GB2312" w:eastAsia="仿宋_GB2312"/>
                <w:sz w:val="21"/>
              </w:rPr>
              <w:t>16、载波输出功率：≤30Mw.</w:t>
            </w:r>
          </w:p>
        </w:tc>
      </w:tr>
    </w:tbl>
    <w:p>
      <w:pPr>
        <w:pStyle w:val="null3"/>
      </w:pPr>
      <w:r>
        <w:rPr>
          <w:rFonts w:ascii="仿宋_GB2312" w:hAnsi="仿宋_GB2312" w:cs="仿宋_GB2312" w:eastAsia="仿宋_GB2312"/>
        </w:rPr>
        <w:t>标的名称：大屏设备及材料-配套音响、话题、电脑-台式电脑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国产化电脑</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b/>
              </w:rPr>
              <w:t>≥</w:t>
            </w:r>
            <w:r>
              <w:rPr>
                <w:rFonts w:ascii="仿宋_GB2312" w:hAnsi="仿宋_GB2312" w:cs="仿宋_GB2312" w:eastAsia="仿宋_GB2312"/>
                <w:sz w:val="21"/>
              </w:rPr>
              <w:t>16GB内存</w:t>
            </w:r>
          </w:p>
          <w:p>
            <w:pPr>
              <w:pStyle w:val="null3"/>
              <w:jc w:val="both"/>
            </w:pPr>
            <w:r>
              <w:rPr>
                <w:rFonts w:ascii="仿宋_GB2312" w:hAnsi="仿宋_GB2312" w:cs="仿宋_GB2312" w:eastAsia="仿宋_GB2312"/>
                <w:sz w:val="21"/>
              </w:rPr>
              <w:t>存储：</w:t>
            </w:r>
            <w:r>
              <w:rPr>
                <w:rFonts w:ascii="仿宋_GB2312" w:hAnsi="仿宋_GB2312" w:cs="仿宋_GB2312" w:eastAsia="仿宋_GB2312"/>
                <w:sz w:val="21"/>
                <w:b/>
              </w:rPr>
              <w:t>≥</w:t>
            </w:r>
            <w:r>
              <w:rPr>
                <w:rFonts w:ascii="仿宋_GB2312" w:hAnsi="仿宋_GB2312" w:cs="仿宋_GB2312" w:eastAsia="仿宋_GB2312"/>
                <w:sz w:val="21"/>
              </w:rPr>
              <w:t>1TB固态硬盘</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b/>
              </w:rPr>
              <w:t>≥</w:t>
            </w:r>
            <w:r>
              <w:rPr>
                <w:rFonts w:ascii="仿宋_GB2312" w:hAnsi="仿宋_GB2312" w:cs="仿宋_GB2312" w:eastAsia="仿宋_GB2312"/>
                <w:sz w:val="21"/>
              </w:rPr>
              <w:t>22-23寸显示器</w:t>
            </w:r>
          </w:p>
        </w:tc>
      </w:tr>
    </w:tbl>
    <w:p>
      <w:pPr>
        <w:pStyle w:val="null3"/>
      </w:pPr>
      <w:r>
        <w:rPr>
          <w:rFonts w:ascii="仿宋_GB2312" w:hAnsi="仿宋_GB2312" w:cs="仿宋_GB2312" w:eastAsia="仿宋_GB2312"/>
        </w:rPr>
        <w:t>标的名称：大屏设备及材料-配套音响、话题、电脑-三联操作台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60公分/工位，3工位1800*900*750</w:t>
            </w:r>
          </w:p>
        </w:tc>
      </w:tr>
    </w:tbl>
    <w:p>
      <w:pPr>
        <w:pStyle w:val="null3"/>
      </w:pPr>
      <w:r>
        <w:rPr>
          <w:rFonts w:ascii="仿宋_GB2312" w:hAnsi="仿宋_GB2312" w:cs="仿宋_GB2312" w:eastAsia="仿宋_GB2312"/>
        </w:rPr>
        <w:t>标的名称：大屏设备及材料-配电系统-LED智能配电柜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3"/>
              <w:jc w:val="both"/>
            </w:pPr>
            <w:r>
              <w:rPr>
                <w:rFonts w:ascii="仿宋_GB2312" w:hAnsi="仿宋_GB2312" w:cs="仿宋_GB2312" w:eastAsia="仿宋_GB2312"/>
                <w:sz w:val="21"/>
              </w:rPr>
              <w:t>输出路数</w:t>
            </w:r>
            <w:r>
              <w:rPr>
                <w:rFonts w:ascii="仿宋_GB2312" w:hAnsi="仿宋_GB2312" w:cs="仿宋_GB2312" w:eastAsia="仿宋_GB2312"/>
                <w:sz w:val="21"/>
              </w:rPr>
              <w:t>/电流≥3*32A/1P，单路输出功率≤5KW</w:t>
            </w:r>
          </w:p>
        </w:tc>
      </w:tr>
    </w:tbl>
    <w:p>
      <w:pPr>
        <w:pStyle w:val="null3"/>
      </w:pPr>
      <w:r>
        <w:rPr>
          <w:rFonts w:ascii="仿宋_GB2312" w:hAnsi="仿宋_GB2312" w:cs="仿宋_GB2312" w:eastAsia="仿宋_GB2312"/>
        </w:rPr>
        <w:t>标的名称：配套辅材合计（含税）-施工配套-镀锌管结构-镀锌管结构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标的名称：配套辅材合计（含税）-施工配套-装饰包边-不锈钢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单边</w:t>
            </w:r>
            <w:r>
              <w:rPr>
                <w:rFonts w:ascii="仿宋_GB2312" w:hAnsi="仿宋_GB2312" w:cs="仿宋_GB2312" w:eastAsia="仿宋_GB2312"/>
                <w:sz w:val="21"/>
              </w:rPr>
              <w:t>5公分</w:t>
            </w:r>
          </w:p>
        </w:tc>
      </w:tr>
    </w:tbl>
    <w:p>
      <w:pPr>
        <w:pStyle w:val="null3"/>
      </w:pPr>
      <w:r>
        <w:rPr>
          <w:rFonts w:ascii="仿宋_GB2312" w:hAnsi="仿宋_GB2312" w:cs="仿宋_GB2312" w:eastAsia="仿宋_GB2312"/>
        </w:rPr>
        <w:t>标的名称：配套辅材合计（含税）-施工配套-配电柜配套电源线-RVV3*2.5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LED屏--配电柜:2根（预估20米）</w:t>
            </w:r>
          </w:p>
        </w:tc>
      </w:tr>
    </w:tbl>
    <w:p>
      <w:pPr>
        <w:pStyle w:val="null3"/>
      </w:pPr>
      <w:r>
        <w:rPr>
          <w:rFonts w:ascii="仿宋_GB2312" w:hAnsi="仿宋_GB2312" w:cs="仿宋_GB2312" w:eastAsia="仿宋_GB2312"/>
        </w:rPr>
        <w:t>标的名称：配套辅材合计（含税）-施工配套-电源总线-5*6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配电室</w:t>
            </w:r>
            <w:r>
              <w:rPr>
                <w:rFonts w:ascii="仿宋_GB2312" w:hAnsi="仿宋_GB2312" w:cs="仿宋_GB2312" w:eastAsia="仿宋_GB2312"/>
                <w:sz w:val="21"/>
              </w:rPr>
              <w:t>-配电柜：电缆线径 YJV 380V/220V，≥2.5mm/6.0mm</w:t>
            </w:r>
          </w:p>
        </w:tc>
      </w:tr>
    </w:tbl>
    <w:p>
      <w:pPr>
        <w:pStyle w:val="null3"/>
      </w:pPr>
      <w:r>
        <w:rPr>
          <w:rFonts w:ascii="仿宋_GB2312" w:hAnsi="仿宋_GB2312" w:cs="仿宋_GB2312" w:eastAsia="仿宋_GB2312"/>
        </w:rPr>
        <w:t>标的名称：配套辅材合计（含税）-施工配套-信号总线-六类网线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控制室</w:t>
            </w:r>
            <w:r>
              <w:rPr>
                <w:rFonts w:ascii="仿宋_GB2312" w:hAnsi="仿宋_GB2312" w:cs="仿宋_GB2312" w:eastAsia="仿宋_GB2312"/>
                <w:sz w:val="21"/>
              </w:rPr>
              <w:t>-LED屏：≥6根（预估50米）</w:t>
            </w:r>
          </w:p>
        </w:tc>
      </w:tr>
    </w:tbl>
    <w:p>
      <w:pPr>
        <w:pStyle w:val="null3"/>
      </w:pPr>
      <w:r>
        <w:rPr>
          <w:rFonts w:ascii="仿宋_GB2312" w:hAnsi="仿宋_GB2312" w:cs="仿宋_GB2312" w:eastAsia="仿宋_GB2312"/>
        </w:rPr>
        <w:t>标的名称：配套辅材合计（含税）-其他费用-运输费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专车</w:t>
            </w:r>
          </w:p>
        </w:tc>
      </w:tr>
    </w:tbl>
    <w:p>
      <w:pPr>
        <w:pStyle w:val="null3"/>
      </w:pPr>
      <w:r>
        <w:rPr>
          <w:rFonts w:ascii="仿宋_GB2312" w:hAnsi="仿宋_GB2312" w:cs="仿宋_GB2312" w:eastAsia="仿宋_GB2312"/>
        </w:rPr>
        <w:t>标的名称：配套辅材合计（含税）-其他费用-安装调试费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安装调试费</w:t>
            </w:r>
          </w:p>
        </w:tc>
      </w:tr>
    </w:tbl>
    <w:p>
      <w:pPr>
        <w:pStyle w:val="null3"/>
      </w:pPr>
      <w:r>
        <w:rPr>
          <w:rFonts w:ascii="仿宋_GB2312" w:hAnsi="仿宋_GB2312" w:cs="仿宋_GB2312" w:eastAsia="仿宋_GB2312"/>
        </w:rPr>
        <w:t>标的名称：视频监控点位设备-桥梁类监控-S103西青线K398+116庙儿嘴桥-两杆两监控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p>
          <w:p>
            <w:pPr>
              <w:pStyle w:val="null3"/>
            </w:pPr>
            <w:r>
              <w:rPr>
                <w:rFonts w:ascii="仿宋_GB2312" w:hAnsi="仿宋_GB2312" w:cs="仿宋_GB2312" w:eastAsia="仿宋_GB2312"/>
              </w:rPr>
              <w:t>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标的名称：视频监控点位设备-桥梁类监控-S221留略线K97+797茅坝桥+两杆两监控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 xml:space="preserve"> 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标的名称：视频监控点位设备-桥梁类监控-S221留略线K117+428下两河口桥+两杆两监控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标的名称：视频监控点位设备-桥梁类监控-S252勉南线K19+976大河坝桥+两杆两监控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标的名称：视频监控点位设备-桥梁类监控-S525勉南线K24+083蒲家坝桥+两杆两监控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标的名称：视频监控点位设备-桥梁类监控-X102汉土路K16+147中坝漾河桥-两杆两监控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标的名称：视频监控点位设备-桥梁类监控-X102汉土路K18+165温泉漾河桥-两杆两监控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标的名称：视频监控点位设备-桥梁类监控-X102汉土路K22+479元山桥-两杆两监控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标的名称：视频监控点位设备-桥梁类监控-X102汉土路K52+478黄龙垭桥-两杆两监控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标的名称：视频监控点位设备-桥梁类监控-X238茶张路K4+646木渠1号桥-两杆两监控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标的名称：视频监控点位设备-桥梁类监控-X238茶张路K54+950张家河桥-两杆两监控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标的名称：视频监控点位设备-桥梁类监控-X239张八路K9+004金家庄桥-两杆两监控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标的名称：视频监控点位设备-桥梁类监控-X307周老路K9+071阜川桥-两杆两监控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标的名称：视频监控点位设备-桥梁类监控-X309杨铁路K0+134元墩桥-两杆两监控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标的名称：视频监控点位设备-桥梁类监控-X309杨铁路K3+942莲花二号桥-两杆两监控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标的名称：视频监控点位设备-桥梁类监控-X325褒纪路K0+142褒河桥-两杆两监控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标的名称：视频监控点位设备-桥梁类监控-X326老贾路K14+363官沟桥-两杆两监控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标的名称：视频监控点位设备-桥梁类监控-X326老贾路K21+831留旗营桥-两杆两监控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rPr>
                <w:rFonts w:ascii="仿宋_GB2312" w:hAnsi="仿宋_GB2312" w:cs="仿宋_GB2312" w:eastAsia="仿宋_GB2312"/>
              </w:rPr>
              <w:t xml:space="preserve">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标的名称：视频监控点位设备-桥梁类监控-Y004纪水路K4+741黄沙桥-两杆两监控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标的名称：视频监控点位设备-桥梁类监控-Y009新七路K0+293新铺桥-两杆两监控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标的名称：视频监控点位设备-桥梁类监控-Y031熊驿路K0+841熊家坪大桥-两杆两监控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标的名称：视频监控点位设备-桥梁类监控-Y032陈漩路K12+493黄石粱桥-两杆两监控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标的名称：视频监控点位设备-桥梁类监控-Y034七沮路K0+138七里沟大桥-两杆两监控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标的名称：视频监控点位设备-桥梁类监控-YO36况营至李家湾K5+741李家湾桥-两杆两监控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标的名称：视频监控点位设备-桥梁类监控-CA86 汉武路-纪水路黄沙K0+318黄沙汉江桥-两杆两监控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标的名称：视频监控点位设备-自然灾害风险类监控-S221留略线K93+474滑坡点-一杆一监控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标的名称：视频监控点位设备-自然灾害风险类监控-S525勉南线K2+600滑坡点-两杆两监控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标的名称：视频监控点位设备-自然灾害风险类监控-S525勉南线K14+300滑坡点-两杆两监控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标的名称：视频监控点位设备-自然灾害风险类监控-S525勉南线K24+500滑坡点-两杆两监控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标的名称：视频监控点位设备-自然灾害风险类监控-X239张八路K3+450滑坡点-一杆一监控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标的名称：视频监控点位设备-自然灾害风险类监控-X240勉长路K8+500滑坡点-一杆两监控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一杆两监控内容包括：监控-立杆：1套、监控-摄像头：2个</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标的名称：视频监控点位设备-自然灾害风险类监控-Y018新云路k8+807滑坡点-一杆一监控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标的名称：视频监控点位设备-自然灾害风险类监控-Y034七沮路K1+500滑坡点-一杆一监控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标的名称：视频监控点位设备-其他类型监控-X240勉长路贾旗立交桥-水位监测（积水监测+声光报警器）+施工配套（辅助线材+施工安装）+智能喇叭+监控配套（两杆两监控）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一、水位检测内容包括：2套 </w:t>
            </w:r>
            <w:r>
              <w:br/>
            </w:r>
            <w:r>
              <w:rPr>
                <w:rFonts w:ascii="仿宋_GB2312" w:hAnsi="仿宋_GB2312" w:cs="仿宋_GB2312" w:eastAsia="仿宋_GB2312"/>
              </w:rPr>
              <w:t xml:space="preserve"> 1、积水检测： 供电：AC220V 供电方式：≤25 W 工作温度：-40—80℃ 报警设备：具有声光报警、具有语音播报 设备支架：2m立杆 电控箱：用于放置远程遥测终端机、电源</w:t>
            </w:r>
            <w:r>
              <w:br/>
            </w:r>
            <w:r>
              <w:rPr>
                <w:rFonts w:ascii="仿宋_GB2312" w:hAnsi="仿宋_GB2312" w:cs="仿宋_GB2312" w:eastAsia="仿宋_GB2312"/>
              </w:rPr>
              <w:t xml:space="preserve">  2、声光报警器：具有声光报警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二、施工配套内容包括：2套 </w:t>
            </w:r>
            <w:r>
              <w:br/>
            </w:r>
            <w:r>
              <w:rPr>
                <w:rFonts w:ascii="仿宋_GB2312" w:hAnsi="仿宋_GB2312" w:cs="仿宋_GB2312" w:eastAsia="仿宋_GB2312"/>
              </w:rPr>
              <w:t xml:space="preserve"> 含辅助线材、施工安装</w:t>
            </w:r>
            <w:r>
              <w:br/>
            </w:r>
            <w:r>
              <w:rPr>
                <w:rFonts w:ascii="仿宋_GB2312" w:hAnsi="仿宋_GB2312" w:cs="仿宋_GB2312" w:eastAsia="仿宋_GB2312"/>
              </w:rPr>
              <w:t xml:space="preserve">  三、智能喇叭内容包括：2套</w:t>
            </w:r>
            <w:r>
              <w:br/>
            </w:r>
            <w:r>
              <w:rPr>
                <w:rFonts w:ascii="仿宋_GB2312" w:hAnsi="仿宋_GB2312" w:cs="仿宋_GB2312" w:eastAsia="仿宋_GB2312"/>
              </w:rPr>
              <w:t xml:space="preserve">  90W、具有存储语音、预警告警</w:t>
            </w:r>
            <w:r>
              <w:br/>
            </w:r>
            <w:r>
              <w:rPr>
                <w:rFonts w:ascii="仿宋_GB2312" w:hAnsi="仿宋_GB2312" w:cs="仿宋_GB2312" w:eastAsia="仿宋_GB2312"/>
              </w:rPr>
              <w:t xml:space="preserve">  四、监控配套：（两杆两监控） 一杆一监控内容包括：2套</w:t>
            </w:r>
            <w:r>
              <w:br/>
            </w:r>
            <w:r>
              <w:rPr>
                <w:rFonts w:ascii="仿宋_GB2312" w:hAnsi="仿宋_GB2312" w:cs="仿宋_GB2312" w:eastAsia="仿宋_GB2312"/>
              </w:rPr>
              <w:t xml:space="preserve">  1、监控-摄像头（此项为▲核心产品）：1个 </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 </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 </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 </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正南安装角度已调整，12V三元锂电池：三元锂电池，工作电压：12V，具有标准充电模式、蓄电池专用充电模式，带专用保护板、启动电流20A，充放电次数不低于2500次；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标的名称：视频监控点位设备-其他类型监控-龙湾转弯处（元墩桥）-水位监测（雨量计+雷达液位计+声光报警器）+施工配套（辅助线材+施工安装）+智能喇叭+监控配套（两杆两监控）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一、水位监测内容包括：1套 </w:t>
            </w:r>
            <w:r>
              <w:br/>
            </w:r>
            <w:r>
              <w:rPr>
                <w:rFonts w:ascii="仿宋_GB2312" w:hAnsi="仿宋_GB2312" w:cs="仿宋_GB2312" w:eastAsia="仿宋_GB2312"/>
              </w:rPr>
              <w:t xml:space="preserve"> 1、雨量计：刃口锐角：40°～45° 输出方式：485型、4~20mA/0~2V/0~5V/0~10V、脉冲型等 工作温度：0～55℃ 工作湿度：&lt;95%(40℃) 雨强范围：0mm～4mm/min 供电范围：4.5~30V </w:t>
            </w:r>
            <w:r>
              <w:br/>
            </w:r>
            <w:r>
              <w:rPr>
                <w:rFonts w:ascii="仿宋_GB2312" w:hAnsi="仿宋_GB2312" w:cs="仿宋_GB2312" w:eastAsia="仿宋_GB2312"/>
              </w:rPr>
              <w:t xml:space="preserve"> 2、雷达液位计： 发射频率：76GHz~81GHz 测量范围：0.1 m ~65m 测量精度：±1mm，@（4m，40%RH，25℃）</w:t>
            </w:r>
            <w:r>
              <w:br/>
            </w:r>
            <w:r>
              <w:rPr>
                <w:rFonts w:ascii="仿宋_GB2312" w:hAnsi="仿宋_GB2312" w:cs="仿宋_GB2312" w:eastAsia="仿宋_GB2312"/>
              </w:rPr>
              <w:t xml:space="preserve">  3、声光报警器：具有声光报警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二、施工配套：1套 </w:t>
            </w:r>
            <w:r>
              <w:br/>
            </w:r>
            <w:r>
              <w:rPr>
                <w:rFonts w:ascii="仿宋_GB2312" w:hAnsi="仿宋_GB2312" w:cs="仿宋_GB2312" w:eastAsia="仿宋_GB2312"/>
              </w:rPr>
              <w:t xml:space="preserve"> 含辅助线材、施工安装 </w:t>
            </w:r>
            <w:r>
              <w:br/>
            </w:r>
            <w:r>
              <w:rPr>
                <w:rFonts w:ascii="仿宋_GB2312" w:hAnsi="仿宋_GB2312" w:cs="仿宋_GB2312" w:eastAsia="仿宋_GB2312"/>
              </w:rPr>
              <w:t xml:space="preserve"> 三、智能喇叭：1台 </w:t>
            </w:r>
            <w:r>
              <w:br/>
            </w:r>
            <w:r>
              <w:rPr>
                <w:rFonts w:ascii="仿宋_GB2312" w:hAnsi="仿宋_GB2312" w:cs="仿宋_GB2312" w:eastAsia="仿宋_GB2312"/>
              </w:rPr>
              <w:t xml:space="preserve"> 90W、具有存储语音、预警告警 </w:t>
            </w:r>
            <w:r>
              <w:br/>
            </w:r>
            <w:r>
              <w:rPr>
                <w:rFonts w:ascii="仿宋_GB2312" w:hAnsi="仿宋_GB2312" w:cs="仿宋_GB2312" w:eastAsia="仿宋_GB2312"/>
              </w:rPr>
              <w:t xml:space="preserve"> 四、监控配套：（两杆两监控）</w:t>
            </w:r>
            <w:r>
              <w:br/>
            </w:r>
            <w:r>
              <w:rPr>
                <w:rFonts w:ascii="仿宋_GB2312" w:hAnsi="仿宋_GB2312" w:cs="仿宋_GB2312" w:eastAsia="仿宋_GB2312"/>
              </w:rPr>
              <w:t xml:space="preserve">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标的名称：视频监控点位设备-其他类型监控-X309杨铁路K1+000(元墩街头)-边坡检测（4G型GNSS位移监测站+4G型GNSS位移监测站）+倾角传感器+语音报警器+智能喇叭+安装辅材+监控配套（两杆两监控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一、边坡检测-4G型GNSS位移监测站（高精度基准站）：1台</w:t>
            </w:r>
            <w:r>
              <w:br/>
            </w:r>
            <w:r>
              <w:rPr>
                <w:rFonts w:ascii="仿宋_GB2312" w:hAnsi="仿宋_GB2312" w:cs="仿宋_GB2312" w:eastAsia="仿宋_GB2312"/>
              </w:rPr>
              <w:t xml:space="preserve"> 4G型GNSS位移监测站（高精度基准站）：</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~80°C，0%RH~95%RH（非结露）【定位精度】水平精度：土(2.5+0.5 x 10-6 x D) mm 垂直精度：土(5.0+0.5 x 10-6 x D) mm【定位精度测定条件】晴天无云、环境温度25℃、环境湿度45%RH、空气质量优设备安装在空旷位置，周围无物体遮挡卫星信号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二、边坡检测-4G型GNSS位移监测站（高精度测量站）：5点位 </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w:t>
            </w:r>
            <w:r>
              <w:br/>
            </w:r>
            <w:r>
              <w:rPr>
                <w:rFonts w:ascii="仿宋_GB2312" w:hAnsi="仿宋_GB2312" w:cs="仿宋_GB2312" w:eastAsia="仿宋_GB2312"/>
              </w:rPr>
              <w:t xml:space="preserve"> 【定位精度】水平精度：土(2.5+0.5 x 10-6 x D) mm                     垂直精度：土(5.0+0.5 x 10-6 x D) mm</w:t>
            </w:r>
            <w:r>
              <w:br/>
            </w:r>
            <w:r>
              <w:rPr>
                <w:rFonts w:ascii="仿宋_GB2312" w:hAnsi="仿宋_GB2312" w:cs="仿宋_GB2312" w:eastAsia="仿宋_GB2312"/>
              </w:rPr>
              <w:t xml:space="preserve"> 【定位精度测定条件】晴天无云、环境温度25℃、环境湿度45%RH、空气质量优设备安装在空旷位置，周围无物体遮挡卫星信号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三、边坡检测-倾角传感器：5点位 </w:t>
            </w:r>
            <w:r>
              <w:br/>
            </w:r>
            <w:r>
              <w:rPr>
                <w:rFonts w:ascii="仿宋_GB2312" w:hAnsi="仿宋_GB2312" w:cs="仿宋_GB2312" w:eastAsia="仿宋_GB2312"/>
              </w:rPr>
              <w:t xml:space="preserve"> 直流供电（默认）:DC5-30V</w:t>
            </w:r>
            <w:r>
              <w:br/>
            </w:r>
            <w:r>
              <w:rPr>
                <w:rFonts w:ascii="仿宋_GB2312" w:hAnsi="仿宋_GB2312" w:cs="仿宋_GB2312" w:eastAsia="仿宋_GB2312"/>
              </w:rPr>
              <w:t xml:space="preserve"> 最大功耗:≤0.15W</w:t>
            </w:r>
            <w:r>
              <w:br/>
            </w:r>
            <w:r>
              <w:rPr>
                <w:rFonts w:ascii="仿宋_GB2312" w:hAnsi="仿宋_GB2312" w:cs="仿宋_GB2312" w:eastAsia="仿宋_GB2312"/>
              </w:rPr>
              <w:t xml:space="preserve"> 设备元件耐温及湿度:-40℃—80℃，0—95%RH（非结露）</w:t>
            </w:r>
            <w:r>
              <w:br/>
            </w:r>
            <w:r>
              <w:rPr>
                <w:rFonts w:ascii="仿宋_GB2312" w:hAnsi="仿宋_GB2312" w:cs="仿宋_GB2312" w:eastAsia="仿宋_GB2312"/>
              </w:rPr>
              <w:t xml:space="preserve"> 角度量程:X轴-180°~180° Y轴-90°~90°Z轴-180°~180°分辨率:0.01°</w:t>
            </w:r>
            <w:r>
              <w:br/>
            </w:r>
            <w:r>
              <w:rPr>
                <w:rFonts w:ascii="仿宋_GB2312" w:hAnsi="仿宋_GB2312" w:cs="仿宋_GB2312" w:eastAsia="仿宋_GB2312"/>
              </w:rPr>
              <w:t xml:space="preserve"> 典型精度:X、Y轴   静态精度±0.1°，动态精度±0.5°Z 轴 静态精度±0.5°，动态存在积分误差</w:t>
            </w:r>
            <w:r>
              <w:br/>
            </w:r>
            <w:r>
              <w:rPr>
                <w:rFonts w:ascii="仿宋_GB2312" w:hAnsi="仿宋_GB2312" w:cs="仿宋_GB2312" w:eastAsia="仿宋_GB2312"/>
              </w:rPr>
              <w:t xml:space="preserve"> 设备精度测量条件: 环境温度25℃、环境湿度45%RH、安装面无形变、无磁场干扰、设备经过现场校准</w:t>
            </w:r>
            <w:r>
              <w:br/>
            </w:r>
            <w:r>
              <w:rPr>
                <w:rFonts w:ascii="仿宋_GB2312" w:hAnsi="仿宋_GB2312" w:cs="仿宋_GB2312" w:eastAsia="仿宋_GB2312"/>
              </w:rPr>
              <w:t xml:space="preserve"> 温度漂移:±（0.5°~1°），（-40°C~+60°C）</w:t>
            </w:r>
            <w:r>
              <w:br/>
            </w:r>
            <w:r>
              <w:rPr>
                <w:rFonts w:ascii="仿宋_GB2312" w:hAnsi="仿宋_GB2312" w:cs="仿宋_GB2312" w:eastAsia="仿宋_GB2312"/>
              </w:rPr>
              <w:t xml:space="preserve"> 加速度量程:±16g、响应时间:＜2S、防护等级:IP65、默认线缆长度:60cm，线缆长度可按要求定制、外形尺寸:90*58*36mm、输出信:RS485(Modbus 协议</w:t>
            </w:r>
            <w:r>
              <w:br/>
            </w:r>
            <w:r>
              <w:rPr>
                <w:rFonts w:ascii="仿宋_GB2312" w:hAnsi="仿宋_GB2312" w:cs="仿宋_GB2312" w:eastAsia="仿宋_GB2312"/>
              </w:rPr>
              <w:t xml:space="preserve"> 四、边坡检测-语音报警器：1台</w:t>
            </w:r>
            <w:r>
              <w:br/>
            </w:r>
            <w:r>
              <w:rPr>
                <w:rFonts w:ascii="仿宋_GB2312" w:hAnsi="仿宋_GB2312" w:cs="仿宋_GB2312" w:eastAsia="仿宋_GB2312"/>
              </w:rPr>
              <w:t xml:space="preserve"> 具有多种报警方式：声光报警、短信转语音播报、电话喊话播报、现场一键报警、云平台下发播报</w:t>
            </w:r>
            <w:r>
              <w:br/>
            </w:r>
            <w:r>
              <w:rPr>
                <w:rFonts w:ascii="仿宋_GB2312" w:hAnsi="仿宋_GB2312" w:cs="仿宋_GB2312" w:eastAsia="仿宋_GB2312"/>
              </w:rPr>
              <w:t xml:space="preserve"> 具有移动、联通、电信三种运营商手机卡</w:t>
            </w:r>
            <w:r>
              <w:br/>
            </w:r>
            <w:r>
              <w:rPr>
                <w:rFonts w:ascii="仿宋_GB2312" w:hAnsi="仿宋_GB2312" w:cs="仿宋_GB2312" w:eastAsia="仿宋_GB2312"/>
              </w:rPr>
              <w:t xml:space="preserve"> 可添加白名单，具有远程电话实时喊话播报</w:t>
            </w:r>
            <w:r>
              <w:br/>
            </w:r>
            <w:r>
              <w:rPr>
                <w:rFonts w:ascii="仿宋_GB2312" w:hAnsi="仿宋_GB2312" w:cs="仿宋_GB2312" w:eastAsia="仿宋_GB2312"/>
              </w:rPr>
              <w:t xml:space="preserve"> 可添加白名单，具有发送短信远程播报，可将接收的文字信息转化为语音，并能实现短信语音的重复播放（循环播放次数1-100遍，0为一直重复）</w:t>
            </w:r>
            <w:r>
              <w:br/>
            </w:r>
            <w:r>
              <w:rPr>
                <w:rFonts w:ascii="仿宋_GB2312" w:hAnsi="仿宋_GB2312" w:cs="仿宋_GB2312" w:eastAsia="仿宋_GB2312"/>
              </w:rPr>
              <w:t xml:space="preserve"> 音量可调节、语速可调节</w:t>
            </w:r>
            <w:r>
              <w:br/>
            </w:r>
            <w:r>
              <w:rPr>
                <w:rFonts w:ascii="仿宋_GB2312" w:hAnsi="仿宋_GB2312" w:cs="仿宋_GB2312" w:eastAsia="仿宋_GB2312"/>
              </w:rPr>
              <w:t xml:space="preserve"> 具有4G获取实时数据进行监测，最大支持同时获取8组，具有多种报警状态</w:t>
            </w:r>
            <w:r>
              <w:br/>
            </w:r>
            <w:r>
              <w:rPr>
                <w:rFonts w:ascii="仿宋_GB2312" w:hAnsi="仿宋_GB2312" w:cs="仿宋_GB2312" w:eastAsia="仿宋_GB2312"/>
              </w:rPr>
              <w:t xml:space="preserve"> 具有某一时间段报警，可自定义时间段</w:t>
            </w:r>
            <w:r>
              <w:br/>
            </w:r>
            <w:r>
              <w:rPr>
                <w:rFonts w:ascii="仿宋_GB2312" w:hAnsi="仿宋_GB2312" w:cs="仿宋_GB2312" w:eastAsia="仿宋_GB2312"/>
              </w:rPr>
              <w:t xml:space="preserve"> 设备唯一8位地址，易于管理识别，</w:t>
            </w:r>
            <w:r>
              <w:br/>
            </w:r>
            <w:r>
              <w:rPr>
                <w:rFonts w:ascii="仿宋_GB2312" w:hAnsi="仿宋_GB2312" w:cs="仿宋_GB2312" w:eastAsia="仿宋_GB2312"/>
              </w:rPr>
              <w:t xml:space="preserve"> 可通过手机蓝牙“碰一碰”进行配置和读取实时值，方便快捷，同时具有云平台下发设置</w:t>
            </w:r>
            <w:r>
              <w:br/>
            </w:r>
            <w:r>
              <w:rPr>
                <w:rFonts w:ascii="仿宋_GB2312" w:hAnsi="仿宋_GB2312" w:cs="仿宋_GB2312" w:eastAsia="仿宋_GB2312"/>
              </w:rPr>
              <w:t xml:space="preserve"> 设备自带从站功能，从站模式通过配置软件自由切换</w:t>
            </w:r>
            <w:r>
              <w:br/>
            </w:r>
            <w:r>
              <w:rPr>
                <w:rFonts w:ascii="仿宋_GB2312" w:hAnsi="仿宋_GB2312" w:cs="仿宋_GB2312" w:eastAsia="仿宋_GB2312"/>
              </w:rPr>
              <w:t xml:space="preserve"> 语音播报内容具有自定义编辑</w:t>
            </w:r>
            <w:r>
              <w:br/>
            </w:r>
            <w:r>
              <w:rPr>
                <w:rFonts w:ascii="仿宋_GB2312" w:hAnsi="仿宋_GB2312" w:cs="仿宋_GB2312" w:eastAsia="仿宋_GB2312"/>
              </w:rPr>
              <w:t xml:space="preserve"> DC9-25V宽压供电</w:t>
            </w:r>
            <w:r>
              <w:br/>
            </w:r>
            <w:r>
              <w:rPr>
                <w:rFonts w:ascii="仿宋_GB2312" w:hAnsi="仿宋_GB2312" w:cs="仿宋_GB2312" w:eastAsia="仿宋_GB2312"/>
              </w:rPr>
              <w:t xml:space="preserve"> 五、边坡检测-智能喇叭：1台 90W功率 </w:t>
            </w:r>
            <w:r>
              <w:br/>
            </w:r>
            <w:r>
              <w:rPr>
                <w:rFonts w:ascii="仿宋_GB2312" w:hAnsi="仿宋_GB2312" w:cs="仿宋_GB2312" w:eastAsia="仿宋_GB2312"/>
              </w:rPr>
              <w:t xml:space="preserve"> 六、边坡检测-安装辅材：1套 安装辅材 </w:t>
            </w:r>
            <w:r>
              <w:br/>
            </w:r>
            <w:r>
              <w:rPr>
                <w:rFonts w:ascii="仿宋_GB2312" w:hAnsi="仿宋_GB2312" w:cs="仿宋_GB2312" w:eastAsia="仿宋_GB2312"/>
              </w:rPr>
              <w:t xml:space="preserve"> 七、监控配套：（两杆两监控）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标的名称：车载设备-智能视频终端一体机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1.具有H.265/H.264图像压缩编码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4路1080P/720P AHD模拟高清摄像头</w:t>
            </w:r>
          </w:p>
          <w:p>
            <w:pPr>
              <w:pStyle w:val="null3"/>
              <w:jc w:val="both"/>
            </w:pPr>
            <w:r>
              <w:rPr>
                <w:rFonts w:ascii="仿宋_GB2312" w:hAnsi="仿宋_GB2312" w:cs="仿宋_GB2312" w:eastAsia="仿宋_GB2312"/>
                <w:sz w:val="21"/>
              </w:rPr>
              <w:t>3.4G全网通模块</w:t>
            </w:r>
          </w:p>
          <w:p>
            <w:pPr>
              <w:pStyle w:val="null3"/>
              <w:jc w:val="both"/>
            </w:pPr>
            <w:r>
              <w:rPr>
                <w:rFonts w:ascii="仿宋_GB2312" w:hAnsi="仿宋_GB2312" w:cs="仿宋_GB2312" w:eastAsia="仿宋_GB2312"/>
                <w:sz w:val="21"/>
              </w:rPr>
              <w:t>4.内置打印机功能、单北斗定位模块(支持双频，带惯导功能)</w:t>
            </w:r>
          </w:p>
          <w:p>
            <w:pPr>
              <w:pStyle w:val="null3"/>
              <w:jc w:val="both"/>
            </w:pPr>
            <w:r>
              <w:rPr>
                <w:rFonts w:ascii="仿宋_GB2312" w:hAnsi="仿宋_GB2312" w:cs="仿宋_GB2312" w:eastAsia="仿宋_GB2312"/>
                <w:sz w:val="21"/>
              </w:rPr>
              <w:t>5.内置DSI、ADAS算法，</w:t>
            </w:r>
            <w:r>
              <w:rPr>
                <w:rFonts w:ascii="仿宋_GB2312" w:hAnsi="仿宋_GB2312" w:cs="仿宋_GB2312" w:eastAsia="仿宋_GB2312"/>
                <w:sz w:val="21"/>
              </w:rPr>
              <w:t>具有</w:t>
            </w:r>
            <w:r>
              <w:rPr>
                <w:rFonts w:ascii="仿宋_GB2312" w:hAnsi="仿宋_GB2312" w:cs="仿宋_GB2312" w:eastAsia="仿宋_GB2312"/>
                <w:sz w:val="21"/>
              </w:rPr>
              <w:t>2个SD卡槽单卡最大支持256G智能视频终端一体机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CAN汽车总线接口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8个报警输入，</w:t>
            </w:r>
            <w:r>
              <w:rPr>
                <w:rFonts w:ascii="仿宋_GB2312" w:hAnsi="仿宋_GB2312" w:cs="仿宋_GB2312" w:eastAsia="仿宋_GB2312"/>
                <w:sz w:val="21"/>
                <w:b/>
              </w:rPr>
              <w:t>≥</w:t>
            </w:r>
            <w:r>
              <w:rPr>
                <w:rFonts w:ascii="仿宋_GB2312" w:hAnsi="仿宋_GB2312" w:cs="仿宋_GB2312" w:eastAsia="仿宋_GB2312"/>
                <w:sz w:val="21"/>
              </w:rPr>
              <w:t>2个报警输出8.1个USB接口，前置USB用于文件升级及录像文件拷贝;</w:t>
            </w:r>
          </w:p>
          <w:p>
            <w:pPr>
              <w:pStyle w:val="null3"/>
              <w:jc w:val="both"/>
            </w:pPr>
            <w:r>
              <w:rPr>
                <w:rFonts w:ascii="仿宋_GB2312" w:hAnsi="仿宋_GB2312" w:cs="仿宋_GB2312" w:eastAsia="仿宋_GB2312"/>
                <w:sz w:val="21"/>
              </w:rPr>
              <w:t>9.扩展性良好，</w:t>
            </w:r>
            <w:r>
              <w:rPr>
                <w:rFonts w:ascii="仿宋_GB2312" w:hAnsi="仿宋_GB2312" w:cs="仿宋_GB2312" w:eastAsia="仿宋_GB2312"/>
                <w:sz w:val="21"/>
                <w:b/>
              </w:rPr>
              <w:t>≥</w:t>
            </w:r>
            <w:r>
              <w:rPr>
                <w:rFonts w:ascii="仿宋_GB2312" w:hAnsi="仿宋_GB2312" w:cs="仿宋_GB2312" w:eastAsia="仿宋_GB2312"/>
                <w:sz w:val="21"/>
              </w:rPr>
              <w:t>1个RS485接口，</w:t>
            </w:r>
            <w:r>
              <w:rPr>
                <w:rFonts w:ascii="仿宋_GB2312" w:hAnsi="仿宋_GB2312" w:cs="仿宋_GB2312" w:eastAsia="仿宋_GB2312"/>
                <w:sz w:val="21"/>
                <w:b/>
              </w:rPr>
              <w:t>≥</w:t>
            </w:r>
            <w:r>
              <w:rPr>
                <w:rFonts w:ascii="仿宋_GB2312" w:hAnsi="仿宋_GB2312" w:cs="仿宋_GB2312" w:eastAsia="仿宋_GB2312"/>
                <w:sz w:val="21"/>
              </w:rPr>
              <w:t>3个RS232接口，</w:t>
            </w:r>
            <w:r>
              <w:rPr>
                <w:rFonts w:ascii="仿宋_GB2312" w:hAnsi="仿宋_GB2312" w:cs="仿宋_GB2312" w:eastAsia="仿宋_GB2312"/>
                <w:sz w:val="21"/>
                <w:b/>
              </w:rPr>
              <w:t>≥</w:t>
            </w:r>
            <w:r>
              <w:rPr>
                <w:rFonts w:ascii="仿宋_GB2312" w:hAnsi="仿宋_GB2312" w:cs="仿宋_GB2312" w:eastAsia="仿宋_GB2312"/>
                <w:sz w:val="21"/>
              </w:rPr>
              <w:t>1个iic输入</w:t>
            </w:r>
          </w:p>
          <w:p>
            <w:pPr>
              <w:pStyle w:val="null3"/>
              <w:jc w:val="both"/>
            </w:pPr>
            <w:r>
              <w:rPr>
                <w:rFonts w:ascii="仿宋_GB2312" w:hAnsi="仿宋_GB2312" w:cs="仿宋_GB2312" w:eastAsia="仿宋_GB2312"/>
                <w:sz w:val="21"/>
              </w:rPr>
              <w:t>10.内置加速度传感器G-Senor，具有TTS语音输出11.8V-36V宽电压直流供电，可在-25℃+75℃环境下工作</w:t>
            </w:r>
          </w:p>
        </w:tc>
      </w:tr>
    </w:tbl>
    <w:p>
      <w:pPr>
        <w:pStyle w:val="null3"/>
      </w:pPr>
      <w:r>
        <w:rPr>
          <w:rFonts w:ascii="仿宋_GB2312" w:hAnsi="仿宋_GB2312" w:cs="仿宋_GB2312" w:eastAsia="仿宋_GB2312"/>
        </w:rPr>
        <w:t>标的名称：车载设备-存储卡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≥64GB</w:t>
            </w:r>
          </w:p>
        </w:tc>
      </w:tr>
    </w:tbl>
    <w:p>
      <w:pPr>
        <w:pStyle w:val="null3"/>
      </w:pPr>
      <w:r>
        <w:rPr>
          <w:rFonts w:ascii="仿宋_GB2312" w:hAnsi="仿宋_GB2312" w:cs="仿宋_GB2312" w:eastAsia="仿宋_GB2312"/>
        </w:rPr>
        <w:t>标的名称：车载设备-流量卡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≥70G</w:t>
            </w:r>
          </w:p>
        </w:tc>
      </w:tr>
    </w:tbl>
    <w:p>
      <w:pPr>
        <w:pStyle w:val="null3"/>
      </w:pPr>
      <w:r>
        <w:rPr>
          <w:rFonts w:ascii="仿宋_GB2312" w:hAnsi="仿宋_GB2312" w:cs="仿宋_GB2312" w:eastAsia="仿宋_GB2312"/>
        </w:rPr>
        <w:t>标的名称：点位设备专网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≥20M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1、验收交付标准根据采购文件、合同等进行验收，样品可作参考，补充合同是合同组成部分。 2、验收交付方法： （1）到货验收；（2）货品检验；（3）质量检查；（4）签收验收；（5）记录和存储。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按《中华人民共和国民法典》中的相关条款执行；未按合同要求提供货物、服务或货物、服务质量不能满足合同要求，甲方有权依据《中华人民共和国民法典》有关条款及合同约定终止合同，并要求乙方承担违约责任。 2、解决纠纷方式： 因本合同引起的争议，甲乙双方应友好协商解决。若甲乙双方协商不能达成一致的，提交项目所在地人民法院诉讼解决。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供应商需在项目电子化交易系统中按采购文件要求提供《汉中市政府采购供应商资格承诺函》并进行电子签章。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供应商控股、管理关系声明.docx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法定代表人身份证明书和法定代表人授权委托书</w:t>
            </w:r>
          </w:p>
        </w:tc>
        <w:tc>
          <w:tcPr>
            <w:tcW w:type="dxa" w:w="3322"/>
          </w:tcPr>
          <w:p>
            <w:pPr>
              <w:pStyle w:val="null3"/>
            </w:pPr>
            <w:r>
              <w:rPr>
                <w:rFonts w:ascii="仿宋_GB2312" w:hAnsi="仿宋_GB2312" w:cs="仿宋_GB2312" w:eastAsia="仿宋_GB2312"/>
              </w:rPr>
              <w:t>法定代表人参加的，须提供法定代表人身份证明书；法定代表人授权代表参加的，须提供法定代表人授权委托书。</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tc>
        <w:tc>
          <w:tcPr>
            <w:tcW w:type="dxa" w:w="1661"/>
          </w:tcPr>
          <w:p>
            <w:pPr>
              <w:pStyle w:val="null3"/>
            </w:pPr>
            <w:r>
              <w:rPr>
                <w:rFonts w:ascii="仿宋_GB2312" w:hAnsi="仿宋_GB2312" w:cs="仿宋_GB2312" w:eastAsia="仿宋_GB2312"/>
              </w:rPr>
              <w:t>汉中市政府采购供应商资格承诺函.pdf 陕西省政府采购投标人拒绝政府采购领域商业贿赂承诺书.docx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软硬件参数响应</w:t>
            </w:r>
          </w:p>
        </w:tc>
        <w:tc>
          <w:tcPr>
            <w:tcW w:type="dxa" w:w="2492"/>
          </w:tcPr>
          <w:p>
            <w:pPr>
              <w:pStyle w:val="null3"/>
            </w:pPr>
            <w:r>
              <w:rPr>
                <w:rFonts w:ascii="仿宋_GB2312" w:hAnsi="仿宋_GB2312" w:cs="仿宋_GB2312" w:eastAsia="仿宋_GB2312"/>
              </w:rPr>
              <w:t>投标产品功能、技术参数和配置完全满足或优于采购文件要求得满分；每负偏离一项扣0.2分，直至本项扣完为止 注：带“▲”参数须提供佐证材料。（佐证材料不限于：检测报告、产品彩页、功能说明书、功能截图等内容，未提供相关证明材料不得分。）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采购标的物中带“▲”的产品（LED大屏、摄像头）需符合国内、国际相关标准且无产权纠纷，无假货、水货、翻新货，提供所响应产品的制造商原厂授权作为来源渠道合法证明文件。(包括但不限于销售协议、代理协议、厂家授权等) 证明材料齐全得4分，每少提供一项扣2分，扣完为止。未提供不得分。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职称证复印件的证明文件。高级职称得3分，中级技术职称得2分，助理工程师得1分，不提供或无职称不得分。项目负责人必须为本单位人员，并需提供近半年内至少一个月的本单位社保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相关技能证书或职称证书的复印件予以证明。每提供1名得1分，最高得5分，未提供不得分。所有人员必须为本单位人员，并需提供近半年内至少一个月的本单位社保证明，并加盖投标人公章。（以上人员不包含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投标人提供2022年7月至今承担过类似项目业绩，每提供一个计2分，满分6分。(类似项目业绩应附中标通知书或成交通知书或合同协议书。)未提供证明材料不得分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投标人对以下5种功能进行演示,1、投标人需围绕巡查养护的全流程闭环管理进行系统演示，具体需涵盖巡查问题上报、养护任务调度、养护过程管理、养护结果验收等关键环节。 2、投标人需聚焦“巡查养护工人精细化管理”这一核心，结合实际操作场景，演示系统支持的考勤模式，说明打卡信息的实时上传与记录规则，需重点展示系统如何通过智能考勤功能联动，实现位置信息、行驶轨迹、在工作区域内的工作时长等数据的收集、展示与管理，体现精细化管理逻辑。 3、投标人需围绕“涉水桥梁安全监测”核心目标，结合模拟场景或实际案例，完整演示水位监测、雨量监测、预警自动触发及分级预警提醒等功能，确保数据采集、分析、预警全流程逻辑连贯。 4、投标人需围绕 “边坡安全状态实时监测与风险预警” 核心目标，结合模拟边坡场景或实际案例，，完整演示位移监测、倾角监测、预警自动触发以及分级预警提醒等功能，确保数据采集、分析、预警全流程逻辑连贯、功能可验证。 5、投标人需围绕 “应急管理全流程高效协同” 这一核心，结合模拟应急场景或实际案例，演示 “应急一张图” 如何将人员、物资、事件等信息进行集成展示，突出 “一张图” 的直观性与集成性，展示其在指挥调度中的核心作用。 演示时间控制在10分钟以内，每项演示功能齐全得2分，共10分，功能业务不完整扣1分，未演示者不得分。要求演示过程清晰明了、结果现象明显，视频文件上传网上，生成二维码，做在投标文件中，可扫码观看，以此作为佐证材料（二维码有效期不得低于投标有效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依据本项目特性和需求（包含但不限于LED大屏、视频监控等方面），制定技术方案，内容包括①范围和内容②目的和目标③工作方法④工作流程和实施步骤内容全面详细、阐述条理清晰详尽、符合本项目采购需求、能有效保障本项目实施得4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供货进度安排及安装调试</w:t>
            </w:r>
          </w:p>
        </w:tc>
        <w:tc>
          <w:tcPr>
            <w:tcW w:type="dxa" w:w="2492"/>
          </w:tcPr>
          <w:p>
            <w:pPr>
              <w:pStyle w:val="null3"/>
            </w:pPr>
            <w:r>
              <w:rPr>
                <w:rFonts w:ascii="仿宋_GB2312" w:hAnsi="仿宋_GB2312" w:cs="仿宋_GB2312" w:eastAsia="仿宋_GB2312"/>
              </w:rPr>
              <w:t>供应商制定科学合理的时间进度计划和安装调试方案，内容包含①供货进度安排②安装调试方案③进度保障措施。 内容全面详细、阐述条理清晰详尽、符合本项目采购需求、能有效保障本项目实施得3分，每有一个缺项扣1分，每有一项内容存在缺陷扣0.5分，扣完为止。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针对本项目特性和需求（包括但不限于LED屏、视频监控等方面）制定服务质量保证措施，措施内容包含① 质量控制制度②质量控制标准③质量控制程序。 内容全面详细、阐述条理清晰详尽、符合本项目采购需求、能有效保障本项目实施得6分，每有一个缺项扣2分，每有一项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针对项目实际情况，对采购人进行设备测试、运转的培训，培训内容包括①培训范围②培训目的③培训流程。 内容全面详细、阐述条理清晰详尽、符合本项目采购需求、能有效保障本项目实施得3分。；方案不够详实、无针对性的得 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售后维护方案</w:t>
            </w:r>
          </w:p>
        </w:tc>
        <w:tc>
          <w:tcPr>
            <w:tcW w:type="dxa" w:w="2492"/>
          </w:tcPr>
          <w:p>
            <w:pPr>
              <w:pStyle w:val="null3"/>
            </w:pPr>
            <w:r>
              <w:rPr>
                <w:rFonts w:ascii="仿宋_GB2312" w:hAnsi="仿宋_GB2312" w:cs="仿宋_GB2312" w:eastAsia="仿宋_GB2312"/>
              </w:rPr>
              <w:t>依据产品特性和需求编制售后维护方案，内容包括①售后应答时效②售后工作流程③售后范围和内容④目的和目标。 内容全面详细、阐述条理清晰详尽、符合本项目采购需求、能有效保障本项目实施得4分，每有一个缺项扣1分，每有一项内容存在缺陷扣1分，扣完为止。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 投标报价得分采用低价优先法计算，即满足招标文件要求且投标报价最低的投标人的价格为评标基准价，其价格分为满分 投标人满足政府采购政策的，用扣除后的价格参加评标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详见附件：法定代表人身份证明书和法定代表人授权书.docx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详见附件：项目负责人.pdf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