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A6181">
      <w:pPr>
        <w:pStyle w:val="2"/>
        <w:numPr>
          <w:ilvl w:val="2"/>
          <w:numId w:val="0"/>
        </w:numPr>
        <w:spacing w:line="500" w:lineRule="exact"/>
        <w:jc w:val="center"/>
        <w:rPr>
          <w:rFonts w:hint="eastAsia" w:ascii="宋体" w:hAnsi="宋体" w:eastAsia="宋体" w:cs="宋体"/>
          <w:color w:val="auto"/>
          <w:sz w:val="36"/>
          <w:szCs w:val="36"/>
        </w:rPr>
      </w:pPr>
      <w:r>
        <w:rPr>
          <w:rFonts w:hint="eastAsia" w:ascii="宋体" w:hAnsi="宋体" w:eastAsia="宋体" w:cs="宋体"/>
          <w:color w:val="auto"/>
          <w:sz w:val="36"/>
          <w:szCs w:val="36"/>
        </w:rPr>
        <w:t>合同条件及格式（参考）</w:t>
      </w:r>
    </w:p>
    <w:p w14:paraId="34DE74E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（本采购合同为非预留\预留份额专门面向中小企业合同）</w:t>
      </w:r>
    </w:p>
    <w:p w14:paraId="2F71081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p>
    <w:p w14:paraId="246A330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甲方（采购人）：_____________________________________</w:t>
      </w:r>
    </w:p>
    <w:p w14:paraId="0ACCDC5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甲方住所：___________________________________________</w:t>
      </w:r>
    </w:p>
    <w:p w14:paraId="3FFD9A50">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乙方（中标供应商）：_________________________________</w:t>
      </w:r>
    </w:p>
    <w:p w14:paraId="310E13F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乙方住所：___________________________________________</w:t>
      </w:r>
    </w:p>
    <w:p w14:paraId="7292D43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rPr>
      </w:pPr>
    </w:p>
    <w:p w14:paraId="3B14054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根据《中华人民共和国政府采购法》及实施条例、《中华人民共和国民法典》和〈</w:t>
      </w:r>
      <w:r>
        <w:rPr>
          <w:rFonts w:hint="eastAsia" w:ascii="宋体" w:hAnsi="宋体" w:cs="宋体"/>
          <w:b w:val="0"/>
          <w:bCs/>
          <w:color w:val="auto"/>
          <w:sz w:val="24"/>
          <w:szCs w:val="24"/>
          <w:u w:val="single"/>
          <w:lang w:val="en-US" w:eastAsia="zh-CN"/>
        </w:rPr>
        <w:t xml:space="preserve">                     </w:t>
      </w:r>
      <w:r>
        <w:rPr>
          <w:rFonts w:hint="eastAsia" w:ascii="宋体" w:hAnsi="宋体" w:cs="宋体"/>
          <w:b w:val="0"/>
          <w:bCs/>
          <w:color w:val="auto"/>
          <w:sz w:val="24"/>
          <w:szCs w:val="24"/>
          <w:u w:val="none"/>
          <w:lang w:val="en-US" w:eastAsia="zh-CN"/>
        </w:rPr>
        <w:t>项目</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文件、响应文件等有关规定，为确保甲方采购项目的顺利实施，甲、乙双方在平等自愿原则下签订本合同，并共同遵守如下条款：</w:t>
      </w:r>
    </w:p>
    <w:p w14:paraId="357DC2B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0" w:name="_Toc27942"/>
      <w:r>
        <w:rPr>
          <w:rFonts w:hint="eastAsia" w:ascii="宋体" w:hAnsi="宋体" w:eastAsia="宋体" w:cs="宋体"/>
          <w:color w:val="auto"/>
          <w:sz w:val="24"/>
          <w:szCs w:val="24"/>
        </w:rPr>
        <w:t>第一条  项目基本情况</w:t>
      </w:r>
      <w:bookmarkEnd w:id="0"/>
    </w:p>
    <w:p w14:paraId="5C8A590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1．采购标的：省级垃圾分类试点县垃圾分类收集转运中转站建设</w:t>
      </w:r>
    </w:p>
    <w:p w14:paraId="55C90D0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2．数量：</w:t>
      </w:r>
      <w:r>
        <w:rPr>
          <w:rFonts w:hint="eastAsia" w:ascii="宋体" w:hAnsi="宋体" w:cs="宋体"/>
          <w:color w:val="auto"/>
          <w:sz w:val="24"/>
          <w:szCs w:val="24"/>
          <w:lang w:val="en-US" w:eastAsia="zh-CN"/>
        </w:rPr>
        <w:t>1项</w:t>
      </w:r>
    </w:p>
    <w:p w14:paraId="2EA4B38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 w:name="_Toc17197"/>
      <w:r>
        <w:rPr>
          <w:rFonts w:hint="eastAsia" w:ascii="宋体" w:hAnsi="宋体" w:eastAsia="宋体" w:cs="宋体"/>
          <w:color w:val="auto"/>
          <w:sz w:val="24"/>
          <w:szCs w:val="24"/>
        </w:rPr>
        <w:t>第二条  履约期限、地点及方式</w:t>
      </w:r>
      <w:bookmarkEnd w:id="1"/>
    </w:p>
    <w:p w14:paraId="445EB8B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1．履约期限：自合同签订之日起</w:t>
      </w:r>
      <w:r>
        <w:rPr>
          <w:rFonts w:hint="eastAsia" w:ascii="宋体" w:hAnsi="宋体" w:cs="宋体"/>
          <w:color w:val="auto"/>
          <w:sz w:val="24"/>
          <w:szCs w:val="24"/>
          <w:u w:val="single"/>
          <w:lang w:val="en-US" w:eastAsia="zh-CN"/>
        </w:rPr>
        <w:t>45</w:t>
      </w:r>
      <w:r>
        <w:rPr>
          <w:rFonts w:hint="eastAsia" w:ascii="宋体" w:hAnsi="宋体" w:eastAsia="宋体" w:cs="宋体"/>
          <w:color w:val="auto"/>
          <w:sz w:val="24"/>
          <w:szCs w:val="24"/>
        </w:rPr>
        <w:t>个日历日内。</w:t>
      </w:r>
    </w:p>
    <w:p w14:paraId="553F19D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2．履约地点：</w:t>
      </w:r>
      <w:r>
        <w:rPr>
          <w:rFonts w:hint="eastAsia" w:ascii="宋体" w:hAnsi="宋体" w:cs="宋体"/>
          <w:color w:val="auto"/>
          <w:sz w:val="24"/>
          <w:szCs w:val="24"/>
          <w:lang w:val="en-US" w:eastAsia="zh-CN"/>
        </w:rPr>
        <w:t>勉县。</w:t>
      </w:r>
    </w:p>
    <w:p w14:paraId="581F5C5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3．履约方式：</w:t>
      </w:r>
      <w:r>
        <w:rPr>
          <w:rFonts w:hint="eastAsia" w:ascii="宋体" w:hAnsi="宋体" w:cs="宋体"/>
          <w:color w:val="auto"/>
          <w:sz w:val="24"/>
          <w:szCs w:val="24"/>
          <w:lang w:val="en-US" w:eastAsia="zh-CN"/>
        </w:rPr>
        <w:t>自主承建。</w:t>
      </w:r>
    </w:p>
    <w:p w14:paraId="6153DCD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2" w:name="_Toc12932"/>
      <w:r>
        <w:rPr>
          <w:rFonts w:hint="eastAsia" w:ascii="宋体" w:hAnsi="宋体" w:eastAsia="宋体" w:cs="宋体"/>
          <w:color w:val="auto"/>
          <w:sz w:val="24"/>
          <w:szCs w:val="24"/>
        </w:rPr>
        <w:t>第三条  质量标准</w:t>
      </w:r>
      <w:bookmarkEnd w:id="2"/>
    </w:p>
    <w:p w14:paraId="601A98A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整个项目应符合国家有关行业规范和标准，包括但不限于：</w:t>
      </w:r>
    </w:p>
    <w:p w14:paraId="06A368F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1．GB/T</w:t>
      </w:r>
    </w:p>
    <w:p w14:paraId="7E6AA9B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p w14:paraId="298CDAE9">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3" w:name="_Toc1767"/>
      <w:r>
        <w:rPr>
          <w:rFonts w:hint="eastAsia" w:ascii="宋体" w:hAnsi="宋体" w:eastAsia="宋体" w:cs="宋体"/>
          <w:color w:val="auto"/>
          <w:sz w:val="24"/>
          <w:szCs w:val="24"/>
        </w:rPr>
        <w:t>第四条  合同价款及支付方式</w:t>
      </w:r>
      <w:bookmarkEnd w:id="3"/>
    </w:p>
    <w:p w14:paraId="271519B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1．合同价款包括：</w:t>
      </w:r>
      <w:r>
        <w:rPr>
          <w:rFonts w:hint="eastAsia" w:ascii="宋体" w:hAnsi="宋体" w:eastAsia="宋体" w:cs="宋体"/>
          <w:color w:val="auto"/>
          <w:sz w:val="24"/>
          <w:szCs w:val="24"/>
          <w:lang w:val="en-US" w:eastAsia="zh-CN"/>
        </w:rPr>
        <w:t>完成该项工作所需的人工、材料、机械、管理、维护、保险、利润、税金、政策性文件规定及合同包含的所有风险、责任等一切费用，即为合同价一次性包干。</w:t>
      </w:r>
    </w:p>
    <w:p w14:paraId="4769FF7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2．支付方式：合同签订后 ，达到付款条件起15日内，支付合同总金额的 30.00%</w:t>
      </w:r>
      <w:r>
        <w:rPr>
          <w:rFonts w:hint="eastAsia" w:ascii="宋体" w:hAnsi="宋体" w:cs="宋体"/>
          <w:color w:val="auto"/>
          <w:sz w:val="24"/>
          <w:szCs w:val="24"/>
          <w:lang w:eastAsia="zh-CN"/>
        </w:rPr>
        <w:t>；</w:t>
      </w:r>
    </w:p>
    <w:p w14:paraId="0D260CAE">
      <w:pPr>
        <w:pStyle w:val="7"/>
        <w:keepNext w:val="0"/>
        <w:keepLines w:val="0"/>
        <w:pageBreakBefore w:val="0"/>
        <w:widowControl w:val="0"/>
        <w:kinsoku/>
        <w:wordWrap/>
        <w:overflowPunct/>
        <w:topLinePunct w:val="0"/>
        <w:autoSpaceDE/>
        <w:autoSpaceDN/>
        <w:bidi w:val="0"/>
        <w:adjustRightInd/>
        <w:snapToGrid/>
        <w:spacing w:line="420" w:lineRule="exact"/>
        <w:ind w:left="0" w:leftChars="0" w:firstLine="0" w:firstLineChars="0"/>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完成工程量80%，达到付款条件起</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5日内，支付合同总金额的30.00%</w:t>
      </w:r>
      <w:r>
        <w:rPr>
          <w:rFonts w:hint="eastAsia" w:ascii="宋体" w:hAnsi="宋体" w:cs="宋体"/>
          <w:color w:val="auto"/>
          <w:sz w:val="24"/>
          <w:szCs w:val="24"/>
          <w:lang w:eastAsia="zh-CN"/>
        </w:rPr>
        <w:t>；</w:t>
      </w:r>
      <w:r>
        <w:rPr>
          <w:rFonts w:hint="eastAsia" w:ascii="宋体" w:hAnsi="宋体" w:eastAsia="宋体" w:cs="宋体"/>
          <w:color w:val="auto"/>
          <w:sz w:val="24"/>
          <w:szCs w:val="24"/>
        </w:rPr>
        <w:t>工程审计结算，达到付款条件起15日内，支付合同总金额的40.00%。</w:t>
      </w:r>
      <w:bookmarkStart w:id="15" w:name="_GoBack"/>
      <w:bookmarkEnd w:id="15"/>
    </w:p>
    <w:p w14:paraId="1D56A8A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3．结算方式：银行转账。</w:t>
      </w:r>
    </w:p>
    <w:p w14:paraId="70235F0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4．结算单位：由甲方负责结算，乙方须向甲方出具合法有效的完税发票，甲方进行支付结算。</w:t>
      </w:r>
    </w:p>
    <w:p w14:paraId="15B5B36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4" w:name="_Toc32380"/>
      <w:r>
        <w:rPr>
          <w:rFonts w:hint="eastAsia" w:ascii="宋体" w:hAnsi="宋体" w:eastAsia="宋体" w:cs="宋体"/>
          <w:color w:val="auto"/>
          <w:sz w:val="24"/>
          <w:szCs w:val="24"/>
        </w:rPr>
        <w:t>第五条  验收标准及条件</w:t>
      </w:r>
      <w:bookmarkEnd w:id="4"/>
    </w:p>
    <w:p w14:paraId="5499B9C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1．初步验收：</w:t>
      </w:r>
    </w:p>
    <w:p w14:paraId="5E4DB64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2．最终验收：</w:t>
      </w:r>
    </w:p>
    <w:p w14:paraId="022FFEA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3．验收依据：</w:t>
      </w:r>
    </w:p>
    <w:p w14:paraId="54815C9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文件、投标文件、澄清表（函）；</w:t>
      </w:r>
    </w:p>
    <w:p w14:paraId="4574366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（2）本合同及附件文本；</w:t>
      </w:r>
    </w:p>
    <w:p w14:paraId="52B4278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（3）合同签订时国家及行业现行的标准和技术规范。</w:t>
      </w:r>
    </w:p>
    <w:p w14:paraId="72E4A9C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4．中标供应商应向采购人提交项目实施过程中的所有资料，以便采购人日后管理和维护。</w:t>
      </w:r>
    </w:p>
    <w:p w14:paraId="12A534E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5" w:name="_Toc26036"/>
      <w:r>
        <w:rPr>
          <w:rFonts w:hint="eastAsia" w:ascii="宋体" w:hAnsi="宋体" w:eastAsia="宋体" w:cs="宋体"/>
          <w:color w:val="auto"/>
          <w:sz w:val="24"/>
          <w:szCs w:val="24"/>
        </w:rPr>
        <w:t>第六条  知识产权（若有）</w:t>
      </w:r>
      <w:bookmarkEnd w:id="5"/>
    </w:p>
    <w:p w14:paraId="26895B8B">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rPr>
        <w:t>或其任何一部分均不会侵犯任何第三方的专利权、商标权或著作权。</w:t>
      </w:r>
    </w:p>
    <w:p w14:paraId="70E0919B">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6" w:name="_Toc405"/>
      <w:r>
        <w:rPr>
          <w:rFonts w:hint="eastAsia" w:ascii="宋体" w:hAnsi="宋体" w:eastAsia="宋体" w:cs="宋体"/>
          <w:color w:val="auto"/>
          <w:sz w:val="24"/>
          <w:szCs w:val="24"/>
        </w:rPr>
        <w:t>第七条  无产权瑕疵条款（若有）</w:t>
      </w:r>
      <w:bookmarkEnd w:id="6"/>
    </w:p>
    <w:p w14:paraId="315F02B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rPr>
        <w:t>的所有权完全属于乙方且无任何抵押、查封等产权瑕疵。如有产权瑕疵的，视为乙方违约。乙方应负担由此而产生的一切损失。</w:t>
      </w:r>
    </w:p>
    <w:p w14:paraId="075BC8C7">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7" w:name="_Toc18186"/>
      <w:r>
        <w:rPr>
          <w:rFonts w:hint="eastAsia" w:ascii="宋体" w:hAnsi="宋体" w:eastAsia="宋体" w:cs="宋体"/>
          <w:color w:val="auto"/>
          <w:sz w:val="24"/>
          <w:szCs w:val="24"/>
        </w:rPr>
        <w:t>第八条  履约保证金（若有）</w:t>
      </w:r>
      <w:bookmarkEnd w:id="7"/>
    </w:p>
    <w:p w14:paraId="160B36CB">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1．乙方在签订本合同之前，向</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提交</w:t>
      </w:r>
      <w:r>
        <w:rPr>
          <w:rFonts w:hint="eastAsia" w:ascii="宋体" w:hAnsi="宋体" w:eastAsia="宋体" w:cs="宋体"/>
          <w:b w:val="0"/>
          <w:bCs/>
          <w:color w:val="auto"/>
          <w:sz w:val="24"/>
          <w:szCs w:val="24"/>
          <w:u w:val="none"/>
          <w:lang w:val="en-US" w:eastAsia="zh-CN"/>
        </w:rPr>
        <w:t>合同金额的</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%作为</w:t>
      </w:r>
      <w:r>
        <w:rPr>
          <w:rFonts w:hint="eastAsia" w:ascii="宋体" w:hAnsi="宋体" w:eastAsia="宋体" w:cs="宋体"/>
          <w:color w:val="auto"/>
          <w:sz w:val="24"/>
          <w:szCs w:val="24"/>
        </w:rPr>
        <w:t>履约保证金。</w:t>
      </w:r>
    </w:p>
    <w:p w14:paraId="7F909EB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2．履约保证金的有效期为乙方承诺的</w:t>
      </w:r>
      <w:r>
        <w:rPr>
          <w:rFonts w:hint="eastAsia" w:ascii="宋体" w:hAnsi="宋体" w:eastAsia="宋体" w:cs="宋体"/>
          <w:color w:val="auto"/>
          <w:sz w:val="24"/>
          <w:szCs w:val="24"/>
          <w:lang w:val="en-US" w:eastAsia="zh-CN"/>
        </w:rPr>
        <w:t>交付期</w:t>
      </w:r>
      <w:r>
        <w:rPr>
          <w:rFonts w:hint="eastAsia" w:ascii="宋体" w:hAnsi="宋体" w:eastAsia="宋体" w:cs="宋体"/>
          <w:color w:val="auto"/>
          <w:sz w:val="24"/>
          <w:szCs w:val="24"/>
        </w:rPr>
        <w:t>。</w:t>
      </w:r>
    </w:p>
    <w:p w14:paraId="3DFABF2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3．履约保证金作为违约金的</w:t>
      </w:r>
      <w:r>
        <w:rPr>
          <w:rFonts w:hint="eastAsia" w:ascii="宋体" w:hAnsi="宋体" w:eastAsia="宋体" w:cs="宋体"/>
          <w:color w:val="auto"/>
          <w:sz w:val="24"/>
          <w:szCs w:val="24"/>
          <w:lang w:eastAsia="zh-CN"/>
        </w:rPr>
        <w:t>一部分</w:t>
      </w:r>
      <w:r>
        <w:rPr>
          <w:rFonts w:hint="eastAsia" w:ascii="宋体" w:hAnsi="宋体" w:eastAsia="宋体" w:cs="宋体"/>
          <w:color w:val="auto"/>
          <w:sz w:val="24"/>
          <w:szCs w:val="24"/>
        </w:rPr>
        <w:t>用于补偿甲方因乙方不能履行合同义务而蒙受的损失。</w:t>
      </w:r>
    </w:p>
    <w:p w14:paraId="71062E8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项目施工结束</w:t>
      </w:r>
      <w:r>
        <w:rPr>
          <w:rFonts w:hint="eastAsia" w:ascii="宋体" w:hAnsi="宋体" w:eastAsia="宋体" w:cs="宋体"/>
          <w:color w:val="auto"/>
          <w:sz w:val="24"/>
          <w:szCs w:val="24"/>
        </w:rPr>
        <w:t>后，甲方财务部门接到甲方确认本合同服务等约定事项已经履行完毕的正式书面文件后的___日历日内，向乙方退还履约保证金。</w:t>
      </w:r>
    </w:p>
    <w:p w14:paraId="2CD2842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5．乙方可以履约担保函的形式交纳履约保证金。</w:t>
      </w:r>
    </w:p>
    <w:p w14:paraId="0EDA1610">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8" w:name="_Toc16974"/>
      <w:r>
        <w:rPr>
          <w:rFonts w:hint="eastAsia" w:ascii="宋体" w:hAnsi="宋体" w:eastAsia="宋体" w:cs="宋体"/>
          <w:color w:val="auto"/>
          <w:sz w:val="24"/>
          <w:szCs w:val="24"/>
        </w:rPr>
        <w:t>第九条  双方的权利和义务</w:t>
      </w:r>
      <w:bookmarkEnd w:id="8"/>
    </w:p>
    <w:p w14:paraId="13B44BB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76D6F74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1．甲方有权对合同规定范围内乙方的</w:t>
      </w:r>
      <w:r>
        <w:rPr>
          <w:rFonts w:hint="eastAsia" w:ascii="宋体" w:hAnsi="宋体" w:eastAsia="宋体" w:cs="宋体"/>
          <w:color w:val="auto"/>
          <w:sz w:val="24"/>
          <w:szCs w:val="24"/>
          <w:lang w:val="en-US" w:eastAsia="zh-CN"/>
        </w:rPr>
        <w:t>施工</w:t>
      </w:r>
      <w:r>
        <w:rPr>
          <w:rFonts w:hint="eastAsia" w:ascii="宋体" w:hAnsi="宋体" w:eastAsia="宋体" w:cs="宋体"/>
          <w:color w:val="auto"/>
          <w:sz w:val="24"/>
          <w:szCs w:val="24"/>
        </w:rPr>
        <w:t>行为进行监督和检查，拥有监管权。有权定期核对乙方所配备的人员数量。对甲方认为不合理的部分有权下达整改通知书，并要求乙方限期整改。</w:t>
      </w:r>
    </w:p>
    <w:p w14:paraId="73D18DD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2．甲方有权依据双方签订的考评办法对乙方</w:t>
      </w:r>
      <w:r>
        <w:rPr>
          <w:rFonts w:hint="eastAsia" w:ascii="宋体" w:hAnsi="宋体" w:eastAsia="宋体" w:cs="宋体"/>
          <w:color w:val="auto"/>
          <w:sz w:val="24"/>
          <w:szCs w:val="24"/>
          <w:lang w:val="en-US" w:eastAsia="zh-CN"/>
        </w:rPr>
        <w:t>完成的项目</w:t>
      </w:r>
      <w:r>
        <w:rPr>
          <w:rFonts w:hint="eastAsia" w:ascii="宋体" w:hAnsi="宋体" w:eastAsia="宋体" w:cs="宋体"/>
          <w:color w:val="auto"/>
          <w:sz w:val="24"/>
          <w:szCs w:val="24"/>
        </w:rPr>
        <w:t>进行定期考评。</w:t>
      </w:r>
    </w:p>
    <w:p w14:paraId="3252938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3．负责检查监督乙方管理工作的实施及制度的执行情况。</w:t>
      </w:r>
    </w:p>
    <w:p w14:paraId="0209AD8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4．根据本合同规定，按时向乙方支付应付</w:t>
      </w:r>
      <w:r>
        <w:rPr>
          <w:rFonts w:hint="eastAsia" w:ascii="宋体" w:hAnsi="宋体" w:eastAsia="宋体" w:cs="宋体"/>
          <w:color w:val="auto"/>
          <w:sz w:val="24"/>
          <w:szCs w:val="24"/>
          <w:lang w:val="en-US" w:eastAsia="zh-CN"/>
        </w:rPr>
        <w:t>合同价款</w:t>
      </w:r>
      <w:r>
        <w:rPr>
          <w:rFonts w:hint="eastAsia" w:ascii="宋体" w:hAnsi="宋体" w:eastAsia="宋体" w:cs="宋体"/>
          <w:color w:val="auto"/>
          <w:sz w:val="24"/>
          <w:szCs w:val="24"/>
        </w:rPr>
        <w:t>。</w:t>
      </w:r>
    </w:p>
    <w:p w14:paraId="1D0EA512">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5．验收应在甲方和乙方双方共同参加下进行。甲方组成验收小组按国家有关规定、规范进行验收，验收时将会邀请相关的专业人员或机构参与验收。</w:t>
      </w:r>
    </w:p>
    <w:p w14:paraId="1768F78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6．国家法律、法规所规定由甲方承担的</w:t>
      </w:r>
      <w:r>
        <w:rPr>
          <w:rFonts w:hint="eastAsia" w:ascii="宋体" w:hAnsi="宋体" w:eastAsia="宋体" w:cs="宋体"/>
          <w:color w:val="auto"/>
          <w:sz w:val="24"/>
          <w:szCs w:val="24"/>
          <w:lang w:eastAsia="zh-CN"/>
        </w:rPr>
        <w:t>其他责任</w:t>
      </w:r>
      <w:r>
        <w:rPr>
          <w:rFonts w:hint="eastAsia" w:ascii="宋体" w:hAnsi="宋体" w:eastAsia="宋体" w:cs="宋体"/>
          <w:color w:val="auto"/>
          <w:sz w:val="24"/>
          <w:szCs w:val="24"/>
        </w:rPr>
        <w:t>。</w:t>
      </w:r>
    </w:p>
    <w:p w14:paraId="1D21C25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454CEE1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乙方根据技术规范、质量标准和有关要求，积极主动保质保量地完成工作</w:t>
      </w:r>
      <w:r>
        <w:rPr>
          <w:rFonts w:hint="eastAsia" w:ascii="宋体" w:hAnsi="宋体" w:eastAsia="宋体" w:cs="宋体"/>
          <w:color w:val="auto"/>
          <w:sz w:val="24"/>
          <w:szCs w:val="24"/>
        </w:rPr>
        <w:t>。</w:t>
      </w:r>
    </w:p>
    <w:p w14:paraId="01E196C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2．根据本合同的规定向甲方收取</w:t>
      </w:r>
      <w:r>
        <w:rPr>
          <w:rFonts w:hint="eastAsia" w:ascii="宋体" w:hAnsi="宋体" w:eastAsia="宋体" w:cs="宋体"/>
          <w:color w:val="auto"/>
          <w:sz w:val="24"/>
          <w:szCs w:val="24"/>
          <w:lang w:val="en-US" w:eastAsia="zh-CN"/>
        </w:rPr>
        <w:t>设备</w:t>
      </w:r>
      <w:r>
        <w:rPr>
          <w:rFonts w:hint="eastAsia" w:ascii="宋体" w:hAnsi="宋体" w:eastAsia="宋体" w:cs="宋体"/>
          <w:color w:val="auto"/>
          <w:sz w:val="24"/>
          <w:szCs w:val="24"/>
        </w:rPr>
        <w:t>费用，并有权在本项目管理范围内管理及合理使用。</w:t>
      </w:r>
    </w:p>
    <w:p w14:paraId="4C60347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w:t>
      </w:r>
      <w:r>
        <w:rPr>
          <w:rFonts w:hint="eastAsia" w:ascii="宋体" w:hAnsi="宋体" w:eastAsia="宋体" w:cs="宋体"/>
          <w:color w:val="auto"/>
          <w:sz w:val="24"/>
          <w:szCs w:val="24"/>
          <w:lang w:val="en-US" w:eastAsia="zh-CN"/>
        </w:rPr>
        <w:t>施工</w:t>
      </w:r>
      <w:r>
        <w:rPr>
          <w:rFonts w:hint="eastAsia" w:ascii="宋体" w:hAnsi="宋体" w:eastAsia="宋体" w:cs="宋体"/>
          <w:color w:val="auto"/>
          <w:sz w:val="24"/>
          <w:szCs w:val="24"/>
        </w:rPr>
        <w:t>范围内有关重大事项，及时配合处理</w:t>
      </w:r>
      <w:r>
        <w:rPr>
          <w:rFonts w:hint="eastAsia" w:ascii="宋体" w:hAnsi="宋体" w:eastAsia="宋体" w:cs="宋体"/>
          <w:color w:val="auto"/>
          <w:sz w:val="24"/>
          <w:szCs w:val="24"/>
          <w:lang w:val="en-US" w:eastAsia="zh-CN"/>
        </w:rPr>
        <w:t>解决</w:t>
      </w:r>
      <w:r>
        <w:rPr>
          <w:rFonts w:hint="eastAsia" w:ascii="宋体" w:hAnsi="宋体" w:eastAsia="宋体" w:cs="宋体"/>
          <w:color w:val="auto"/>
          <w:sz w:val="24"/>
          <w:szCs w:val="24"/>
        </w:rPr>
        <w:t>。</w:t>
      </w:r>
    </w:p>
    <w:p w14:paraId="26DC147F">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4．接受项目行业管理部门及政府有关部门的指导，接受甲方的监督。</w:t>
      </w:r>
    </w:p>
    <w:p w14:paraId="37B8DBF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5．国家法律、法规所规定由乙方承担的</w:t>
      </w:r>
      <w:r>
        <w:rPr>
          <w:rFonts w:hint="eastAsia" w:ascii="宋体" w:hAnsi="宋体" w:eastAsia="宋体" w:cs="宋体"/>
          <w:color w:val="auto"/>
          <w:sz w:val="24"/>
          <w:szCs w:val="24"/>
          <w:lang w:eastAsia="zh-CN"/>
        </w:rPr>
        <w:t>其他</w:t>
      </w:r>
      <w:r>
        <w:rPr>
          <w:rFonts w:hint="eastAsia" w:ascii="宋体" w:hAnsi="宋体" w:eastAsia="宋体" w:cs="宋体"/>
          <w:color w:val="auto"/>
          <w:sz w:val="24"/>
          <w:szCs w:val="24"/>
        </w:rPr>
        <w:t>责任。</w:t>
      </w:r>
    </w:p>
    <w:p w14:paraId="2098FFC8">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9" w:name="_Toc26819"/>
      <w:r>
        <w:rPr>
          <w:rFonts w:hint="eastAsia" w:ascii="宋体" w:hAnsi="宋体" w:eastAsia="宋体" w:cs="宋体"/>
          <w:color w:val="auto"/>
          <w:sz w:val="24"/>
          <w:szCs w:val="24"/>
        </w:rPr>
        <w:t>第十条  违约责任</w:t>
      </w:r>
      <w:bookmarkEnd w:id="9"/>
    </w:p>
    <w:p w14:paraId="1F00985F">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1．甲乙双方必须遵守本合同并执行合同中的各项规定，保证本合同的正常履行。</w:t>
      </w:r>
    </w:p>
    <w:p w14:paraId="1064E23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2．如因乙方工作人员在履行职务过程中</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rPr>
        <w:t>疏忽、失职、过错等故意或者过失原因给甲方造成损失或侵害，包括但不限于甲方本身的财产损失、由此而导致的甲方对任何第三方的法律责任等，乙方对此均应承担全部的赔偿责任。</w:t>
      </w:r>
    </w:p>
    <w:p w14:paraId="1C6BBE7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0" w:name="_Toc31506"/>
      <w:r>
        <w:rPr>
          <w:rFonts w:hint="eastAsia" w:ascii="宋体" w:hAnsi="宋体" w:eastAsia="宋体" w:cs="宋体"/>
          <w:color w:val="auto"/>
          <w:sz w:val="24"/>
          <w:szCs w:val="24"/>
        </w:rPr>
        <w:t>第十一条  不可抗力事件处理</w:t>
      </w:r>
      <w:bookmarkEnd w:id="10"/>
    </w:p>
    <w:p w14:paraId="55E1208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7EEE6B7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2．不可抗力事件发生后，应立即通知对方，并寄送有关权威机构出具的证明。</w:t>
      </w:r>
    </w:p>
    <w:p w14:paraId="7CAD682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3．不可抗力事件延续15个日历日以上，双方应通过友好协商，确定是否继续履行合同。</w:t>
      </w:r>
    </w:p>
    <w:p w14:paraId="6A4157C5">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1" w:name="_Toc1997"/>
      <w:r>
        <w:rPr>
          <w:rFonts w:hint="eastAsia" w:ascii="宋体" w:hAnsi="宋体" w:eastAsia="宋体" w:cs="宋体"/>
          <w:color w:val="auto"/>
          <w:sz w:val="24"/>
          <w:szCs w:val="24"/>
        </w:rPr>
        <w:t>第十二条  合同的变更和终止</w:t>
      </w:r>
      <w:bookmarkEnd w:id="11"/>
    </w:p>
    <w:p w14:paraId="2D4692D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除《中华人民共和国政府采购法》</w:t>
      </w:r>
      <w:r>
        <w:rPr>
          <w:rFonts w:hint="eastAsia" w:ascii="宋体" w:hAnsi="宋体" w:eastAsia="宋体" w:cs="宋体"/>
          <w:color w:val="auto"/>
          <w:sz w:val="24"/>
          <w:szCs w:val="24"/>
          <w:lang w:eastAsia="zh-CN"/>
        </w:rPr>
        <w:t>第四十九条</w:t>
      </w:r>
      <w:r>
        <w:rPr>
          <w:rFonts w:hint="eastAsia" w:ascii="宋体" w:hAnsi="宋体" w:eastAsia="宋体" w:cs="宋体"/>
          <w:color w:val="auto"/>
          <w:sz w:val="24"/>
          <w:szCs w:val="24"/>
        </w:rPr>
        <w:t>、第50条第二款规定的情形外，本合同一经签订，甲乙双方不得擅自变更、中止或终止合同。</w:t>
      </w:r>
    </w:p>
    <w:p w14:paraId="360F620F">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2" w:name="_Toc22677"/>
      <w:r>
        <w:rPr>
          <w:rFonts w:hint="eastAsia" w:ascii="宋体" w:hAnsi="宋体" w:eastAsia="宋体" w:cs="宋体"/>
          <w:color w:val="auto"/>
          <w:sz w:val="24"/>
          <w:szCs w:val="24"/>
        </w:rPr>
        <w:t>第十三条  解决合同纠纷的方式</w:t>
      </w:r>
      <w:bookmarkEnd w:id="12"/>
    </w:p>
    <w:p w14:paraId="4AEA57F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1．在执行本合同中发生的或与本合同有关的争端，双方应通过友好协商解决，经协商在___天内不能达成协议时，则采取以下第___种方式解决争议：</w:t>
      </w:r>
    </w:p>
    <w:p w14:paraId="69DF685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（1）向甲方所在地有管辖权的人民法院提起诉讼；</w:t>
      </w:r>
    </w:p>
    <w:p w14:paraId="6EF220F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lang w:val="en-US" w:eastAsia="zh-CN"/>
        </w:rPr>
        <w:t>汉中市</w:t>
      </w:r>
      <w:r>
        <w:rPr>
          <w:rFonts w:hint="eastAsia" w:ascii="宋体" w:hAnsi="宋体" w:eastAsia="宋体" w:cs="宋体"/>
          <w:color w:val="auto"/>
          <w:sz w:val="24"/>
          <w:szCs w:val="24"/>
        </w:rPr>
        <w:t>仲裁委员会按其仲裁规则申请仲裁。</w:t>
      </w:r>
    </w:p>
    <w:p w14:paraId="41FDD6E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2．在仲裁期间，本合同应继续履行。</w:t>
      </w:r>
    </w:p>
    <w:p w14:paraId="26A1632C">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3" w:name="_Toc31619"/>
      <w:r>
        <w:rPr>
          <w:rFonts w:hint="eastAsia" w:ascii="宋体" w:hAnsi="宋体" w:eastAsia="宋体" w:cs="宋体"/>
          <w:color w:val="auto"/>
          <w:sz w:val="24"/>
          <w:szCs w:val="24"/>
        </w:rPr>
        <w:t>第十四条  合同生效及其他</w:t>
      </w:r>
      <w:bookmarkEnd w:id="13"/>
    </w:p>
    <w:p w14:paraId="79DB80A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1．合同经双方法定代表人（单位负责人）或授权委托代理人签名并加盖单位公章并由采购代理机构盖章后生效。</w:t>
      </w:r>
    </w:p>
    <w:p w14:paraId="51D77CD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2．合同执行中涉及采购资金和采购内容修改或补充的，须经政府采购监管部门审批，并</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书面补充协议报政府采购监督管理部门备案，方可作为主合同不可分割的一部分。</w:t>
      </w:r>
    </w:p>
    <w:p w14:paraId="70E35C5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3．本合同一式陆份，自双方签章之日起</w:t>
      </w:r>
      <w:r>
        <w:rPr>
          <w:rFonts w:hint="eastAsia" w:ascii="宋体" w:hAnsi="宋体" w:eastAsia="宋体" w:cs="宋体"/>
          <w:color w:val="auto"/>
          <w:sz w:val="24"/>
          <w:szCs w:val="24"/>
          <w:lang w:eastAsia="zh-CN"/>
        </w:rPr>
        <w:t>生效</w:t>
      </w:r>
      <w:r>
        <w:rPr>
          <w:rFonts w:hint="eastAsia" w:ascii="宋体" w:hAnsi="宋体" w:eastAsia="宋体" w:cs="宋体"/>
          <w:color w:val="auto"/>
          <w:sz w:val="24"/>
          <w:szCs w:val="24"/>
        </w:rPr>
        <w:t>。甲方贰份，乙方贰份，政府采购代理机构壹份，同级财政部门备案壹份，具有同等法律效力。</w:t>
      </w:r>
    </w:p>
    <w:p w14:paraId="7F15017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4" w:name="_Toc9305"/>
      <w:r>
        <w:rPr>
          <w:rFonts w:hint="eastAsia" w:ascii="宋体" w:hAnsi="宋体" w:eastAsia="宋体" w:cs="宋体"/>
          <w:color w:val="auto"/>
          <w:sz w:val="24"/>
          <w:szCs w:val="24"/>
        </w:rPr>
        <w:t>第十五条  附件</w:t>
      </w:r>
      <w:bookmarkEnd w:id="14"/>
    </w:p>
    <w:p w14:paraId="34635DD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1．项目</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w:t>
      </w:r>
    </w:p>
    <w:p w14:paraId="6EA9E690">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2．项目修改澄清文件</w:t>
      </w:r>
    </w:p>
    <w:p w14:paraId="2562AEE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3．项目</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w:t>
      </w:r>
    </w:p>
    <w:p w14:paraId="3E5608B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7178BDB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660D01B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tbl>
      <w:tblPr>
        <w:tblStyle w:val="4"/>
        <w:tblW w:w="8950" w:type="dxa"/>
        <w:tblInd w:w="154" w:type="dxa"/>
        <w:tblLayout w:type="autofit"/>
        <w:tblCellMar>
          <w:top w:w="0" w:type="dxa"/>
          <w:left w:w="108" w:type="dxa"/>
          <w:bottom w:w="0" w:type="dxa"/>
          <w:right w:w="108" w:type="dxa"/>
        </w:tblCellMar>
      </w:tblPr>
      <w:tblGrid>
        <w:gridCol w:w="1689"/>
        <w:gridCol w:w="2828"/>
        <w:gridCol w:w="1850"/>
        <w:gridCol w:w="2583"/>
      </w:tblGrid>
      <w:tr w14:paraId="7FB3E368">
        <w:tblPrEx>
          <w:tblCellMar>
            <w:top w:w="0" w:type="dxa"/>
            <w:left w:w="108" w:type="dxa"/>
            <w:bottom w:w="0" w:type="dxa"/>
            <w:right w:w="108" w:type="dxa"/>
          </w:tblCellMar>
        </w:tblPrEx>
        <w:trPr>
          <w:trHeight w:val="510" w:hRule="atLeast"/>
        </w:trPr>
        <w:tc>
          <w:tcPr>
            <w:tcW w:w="1689" w:type="dxa"/>
            <w:shd w:val="clear" w:color="auto" w:fill="auto"/>
            <w:vAlign w:val="center"/>
          </w:tcPr>
          <w:p w14:paraId="15656E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     方：</w:t>
            </w:r>
          </w:p>
          <w:p w14:paraId="387024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2828" w:type="dxa"/>
            <w:tcBorders>
              <w:bottom w:val="single" w:color="D9D9D9" w:sz="4" w:space="0"/>
            </w:tcBorders>
            <w:shd w:val="clear" w:color="auto" w:fill="auto"/>
            <w:vAlign w:val="center"/>
          </w:tcPr>
          <w:p w14:paraId="4CAA4C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31EAE2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      方：</w:t>
            </w:r>
          </w:p>
          <w:p w14:paraId="5571A0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2583" w:type="dxa"/>
            <w:tcBorders>
              <w:bottom w:val="single" w:color="D9D9D9" w:sz="4" w:space="0"/>
            </w:tcBorders>
            <w:shd w:val="clear" w:color="auto" w:fill="auto"/>
            <w:vAlign w:val="center"/>
          </w:tcPr>
          <w:p w14:paraId="0356F1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084A79AE">
        <w:tblPrEx>
          <w:tblCellMar>
            <w:top w:w="0" w:type="dxa"/>
            <w:left w:w="108" w:type="dxa"/>
            <w:bottom w:w="0" w:type="dxa"/>
            <w:right w:w="108" w:type="dxa"/>
          </w:tblCellMar>
        </w:tblPrEx>
        <w:trPr>
          <w:trHeight w:val="510" w:hRule="atLeast"/>
        </w:trPr>
        <w:tc>
          <w:tcPr>
            <w:tcW w:w="1689" w:type="dxa"/>
            <w:shd w:val="clear" w:color="auto" w:fill="auto"/>
            <w:vAlign w:val="center"/>
          </w:tcPr>
          <w:p w14:paraId="4975EC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法定代表人/委托代理人：</w:t>
            </w:r>
          </w:p>
        </w:tc>
        <w:tc>
          <w:tcPr>
            <w:tcW w:w="2828" w:type="dxa"/>
            <w:tcBorders>
              <w:top w:val="single" w:color="D9D9D9" w:sz="4" w:space="0"/>
              <w:bottom w:val="single" w:color="D9D9D9" w:sz="4" w:space="0"/>
            </w:tcBorders>
            <w:shd w:val="clear" w:color="auto" w:fill="auto"/>
            <w:vAlign w:val="center"/>
          </w:tcPr>
          <w:p w14:paraId="552C67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088FFD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p w14:paraId="7A56B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/委托代理人：</w:t>
            </w:r>
          </w:p>
        </w:tc>
        <w:tc>
          <w:tcPr>
            <w:tcW w:w="2583" w:type="dxa"/>
            <w:tcBorders>
              <w:top w:val="single" w:color="D9D9D9" w:sz="4" w:space="0"/>
              <w:bottom w:val="single" w:color="D9D9D9" w:sz="4" w:space="0"/>
            </w:tcBorders>
            <w:shd w:val="clear" w:color="auto" w:fill="auto"/>
            <w:vAlign w:val="center"/>
          </w:tcPr>
          <w:p w14:paraId="41CD26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0FD380F6">
        <w:tblPrEx>
          <w:tblCellMar>
            <w:top w:w="0" w:type="dxa"/>
            <w:left w:w="108" w:type="dxa"/>
            <w:bottom w:w="0" w:type="dxa"/>
            <w:right w:w="108" w:type="dxa"/>
          </w:tblCellMar>
        </w:tblPrEx>
        <w:trPr>
          <w:trHeight w:val="510" w:hRule="atLeast"/>
        </w:trPr>
        <w:tc>
          <w:tcPr>
            <w:tcW w:w="1689" w:type="dxa"/>
            <w:shd w:val="clear" w:color="auto" w:fill="auto"/>
            <w:vAlign w:val="center"/>
          </w:tcPr>
          <w:p w14:paraId="4F20D0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p>
        </w:tc>
        <w:tc>
          <w:tcPr>
            <w:tcW w:w="2828" w:type="dxa"/>
            <w:tcBorders>
              <w:top w:val="single" w:color="D9D9D9" w:sz="4" w:space="0"/>
              <w:bottom w:val="single" w:color="D9D9D9" w:sz="4" w:space="0"/>
            </w:tcBorders>
            <w:shd w:val="clear" w:color="auto" w:fill="auto"/>
            <w:vAlign w:val="center"/>
          </w:tcPr>
          <w:p w14:paraId="22ACB9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2B9512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p>
        </w:tc>
        <w:tc>
          <w:tcPr>
            <w:tcW w:w="2583" w:type="dxa"/>
            <w:tcBorders>
              <w:top w:val="single" w:color="D9D9D9" w:sz="4" w:space="0"/>
              <w:bottom w:val="single" w:color="D9D9D9" w:sz="4" w:space="0"/>
            </w:tcBorders>
            <w:shd w:val="clear" w:color="auto" w:fill="auto"/>
            <w:vAlign w:val="center"/>
          </w:tcPr>
          <w:p w14:paraId="13BC0E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3926D1BD">
        <w:tblPrEx>
          <w:tblCellMar>
            <w:top w:w="0" w:type="dxa"/>
            <w:left w:w="108" w:type="dxa"/>
            <w:bottom w:w="0" w:type="dxa"/>
            <w:right w:w="108" w:type="dxa"/>
          </w:tblCellMar>
        </w:tblPrEx>
        <w:trPr>
          <w:trHeight w:val="510" w:hRule="atLeast"/>
        </w:trPr>
        <w:tc>
          <w:tcPr>
            <w:tcW w:w="1689" w:type="dxa"/>
            <w:shd w:val="clear" w:color="auto" w:fill="auto"/>
            <w:vAlign w:val="center"/>
          </w:tcPr>
          <w:p w14:paraId="63545F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tc>
        <w:tc>
          <w:tcPr>
            <w:tcW w:w="2828" w:type="dxa"/>
            <w:tcBorders>
              <w:top w:val="single" w:color="D9D9D9" w:sz="4" w:space="0"/>
              <w:bottom w:val="single" w:color="D9D9D9" w:sz="4" w:space="0"/>
            </w:tcBorders>
            <w:shd w:val="clear" w:color="auto" w:fill="auto"/>
            <w:vAlign w:val="center"/>
          </w:tcPr>
          <w:p w14:paraId="79D5D8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1D6538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tc>
        <w:tc>
          <w:tcPr>
            <w:tcW w:w="2583" w:type="dxa"/>
            <w:tcBorders>
              <w:top w:val="single" w:color="D9D9D9" w:sz="4" w:space="0"/>
              <w:bottom w:val="single" w:color="D9D9D9" w:sz="4" w:space="0"/>
            </w:tcBorders>
            <w:shd w:val="clear" w:color="auto" w:fill="auto"/>
            <w:vAlign w:val="center"/>
          </w:tcPr>
          <w:p w14:paraId="4C9F6C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129696F6">
        <w:tblPrEx>
          <w:tblCellMar>
            <w:top w:w="0" w:type="dxa"/>
            <w:left w:w="108" w:type="dxa"/>
            <w:bottom w:w="0" w:type="dxa"/>
            <w:right w:w="108" w:type="dxa"/>
          </w:tblCellMar>
        </w:tblPrEx>
        <w:trPr>
          <w:trHeight w:val="510" w:hRule="atLeast"/>
        </w:trPr>
        <w:tc>
          <w:tcPr>
            <w:tcW w:w="1689" w:type="dxa"/>
            <w:shd w:val="clear" w:color="auto" w:fill="auto"/>
            <w:vAlign w:val="center"/>
          </w:tcPr>
          <w:p w14:paraId="0192AA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银行账号</w:t>
            </w:r>
            <w:r>
              <w:rPr>
                <w:rFonts w:hint="eastAsia" w:ascii="宋体" w:hAnsi="宋体" w:eastAsia="宋体" w:cs="宋体"/>
                <w:color w:val="auto"/>
                <w:kern w:val="0"/>
                <w:sz w:val="24"/>
                <w:szCs w:val="24"/>
              </w:rPr>
              <w:t>：</w:t>
            </w:r>
          </w:p>
        </w:tc>
        <w:tc>
          <w:tcPr>
            <w:tcW w:w="2828" w:type="dxa"/>
            <w:tcBorders>
              <w:top w:val="single" w:color="D9D9D9" w:sz="4" w:space="0"/>
              <w:bottom w:val="single" w:color="D9D9D9" w:sz="4" w:space="0"/>
            </w:tcBorders>
            <w:shd w:val="clear" w:color="auto" w:fill="auto"/>
            <w:vAlign w:val="center"/>
          </w:tcPr>
          <w:p w14:paraId="40190B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0CE19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银行账号</w:t>
            </w:r>
            <w:r>
              <w:rPr>
                <w:rFonts w:hint="eastAsia" w:ascii="宋体" w:hAnsi="宋体" w:eastAsia="宋体" w:cs="宋体"/>
                <w:color w:val="auto"/>
                <w:kern w:val="0"/>
                <w:sz w:val="24"/>
                <w:szCs w:val="24"/>
              </w:rPr>
              <w:t>：</w:t>
            </w:r>
          </w:p>
        </w:tc>
        <w:tc>
          <w:tcPr>
            <w:tcW w:w="2583" w:type="dxa"/>
            <w:tcBorders>
              <w:top w:val="single" w:color="D9D9D9" w:sz="4" w:space="0"/>
              <w:bottom w:val="single" w:color="D9D9D9" w:sz="4" w:space="0"/>
            </w:tcBorders>
            <w:shd w:val="clear" w:color="auto" w:fill="auto"/>
            <w:vAlign w:val="center"/>
          </w:tcPr>
          <w:p w14:paraId="638B7E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773AD274">
        <w:tblPrEx>
          <w:tblCellMar>
            <w:top w:w="0" w:type="dxa"/>
            <w:left w:w="108" w:type="dxa"/>
            <w:bottom w:w="0" w:type="dxa"/>
            <w:right w:w="108" w:type="dxa"/>
          </w:tblCellMar>
        </w:tblPrEx>
        <w:trPr>
          <w:trHeight w:val="510" w:hRule="atLeast"/>
        </w:trPr>
        <w:tc>
          <w:tcPr>
            <w:tcW w:w="1689" w:type="dxa"/>
            <w:shd w:val="clear" w:color="auto" w:fill="auto"/>
            <w:vAlign w:val="center"/>
          </w:tcPr>
          <w:p w14:paraId="5E4414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p>
        </w:tc>
        <w:tc>
          <w:tcPr>
            <w:tcW w:w="2828" w:type="dxa"/>
            <w:tcBorders>
              <w:top w:val="single" w:color="D9D9D9" w:sz="4" w:space="0"/>
              <w:bottom w:val="single" w:color="D9D9D9" w:sz="4" w:space="0"/>
            </w:tcBorders>
            <w:shd w:val="clear" w:color="auto" w:fill="auto"/>
            <w:vAlign w:val="center"/>
          </w:tcPr>
          <w:p w14:paraId="6D367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7EBC72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p>
        </w:tc>
        <w:tc>
          <w:tcPr>
            <w:tcW w:w="2583" w:type="dxa"/>
            <w:tcBorders>
              <w:top w:val="single" w:color="D9D9D9" w:sz="4" w:space="0"/>
              <w:bottom w:val="single" w:color="D9D9D9" w:sz="4" w:space="0"/>
            </w:tcBorders>
            <w:shd w:val="clear" w:color="auto" w:fill="auto"/>
            <w:vAlign w:val="center"/>
          </w:tcPr>
          <w:p w14:paraId="5145F0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2A418B3D">
        <w:tblPrEx>
          <w:tblCellMar>
            <w:top w:w="0" w:type="dxa"/>
            <w:left w:w="108" w:type="dxa"/>
            <w:bottom w:w="0" w:type="dxa"/>
            <w:right w:w="108" w:type="dxa"/>
          </w:tblCellMar>
        </w:tblPrEx>
        <w:trPr>
          <w:trHeight w:val="510" w:hRule="atLeast"/>
        </w:trPr>
        <w:tc>
          <w:tcPr>
            <w:tcW w:w="1689" w:type="dxa"/>
            <w:shd w:val="clear" w:color="auto" w:fill="auto"/>
            <w:vAlign w:val="center"/>
          </w:tcPr>
          <w:p w14:paraId="2D7A40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p>
        </w:tc>
        <w:tc>
          <w:tcPr>
            <w:tcW w:w="2828" w:type="dxa"/>
            <w:tcBorders>
              <w:top w:val="single" w:color="D9D9D9" w:sz="4" w:space="0"/>
              <w:bottom w:val="single" w:color="D9D9D9" w:sz="4" w:space="0"/>
            </w:tcBorders>
            <w:shd w:val="clear" w:color="auto" w:fill="auto"/>
            <w:vAlign w:val="center"/>
          </w:tcPr>
          <w:p w14:paraId="5E649E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2EF766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p>
        </w:tc>
        <w:tc>
          <w:tcPr>
            <w:tcW w:w="2583" w:type="dxa"/>
            <w:tcBorders>
              <w:top w:val="single" w:color="D9D9D9" w:sz="4" w:space="0"/>
              <w:bottom w:val="single" w:color="D9D9D9" w:sz="4" w:space="0"/>
            </w:tcBorders>
            <w:shd w:val="clear" w:color="auto" w:fill="auto"/>
            <w:vAlign w:val="center"/>
          </w:tcPr>
          <w:p w14:paraId="4C898B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55DF1394">
        <w:tblPrEx>
          <w:tblCellMar>
            <w:top w:w="0" w:type="dxa"/>
            <w:left w:w="108" w:type="dxa"/>
            <w:bottom w:w="0" w:type="dxa"/>
            <w:right w:w="108" w:type="dxa"/>
          </w:tblCellMar>
        </w:tblPrEx>
        <w:trPr>
          <w:trHeight w:val="510" w:hRule="atLeast"/>
        </w:trPr>
        <w:tc>
          <w:tcPr>
            <w:tcW w:w="1689" w:type="dxa"/>
            <w:shd w:val="clear" w:color="auto" w:fill="auto"/>
            <w:vAlign w:val="center"/>
          </w:tcPr>
          <w:p w14:paraId="261F6E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签约日期：</w:t>
            </w:r>
          </w:p>
        </w:tc>
        <w:tc>
          <w:tcPr>
            <w:tcW w:w="2828" w:type="dxa"/>
            <w:tcBorders>
              <w:top w:val="single" w:color="D9D9D9" w:sz="4" w:space="0"/>
              <w:bottom w:val="single" w:color="D9D9D9" w:sz="4" w:space="0"/>
            </w:tcBorders>
            <w:shd w:val="clear" w:color="auto" w:fill="auto"/>
            <w:vAlign w:val="center"/>
          </w:tcPr>
          <w:p w14:paraId="7E5358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  月  日</w:t>
            </w:r>
          </w:p>
        </w:tc>
        <w:tc>
          <w:tcPr>
            <w:tcW w:w="1850" w:type="dxa"/>
            <w:shd w:val="clear" w:color="auto" w:fill="auto"/>
            <w:vAlign w:val="center"/>
          </w:tcPr>
          <w:p w14:paraId="6BF7D1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签约日期：</w:t>
            </w:r>
          </w:p>
        </w:tc>
        <w:tc>
          <w:tcPr>
            <w:tcW w:w="2583" w:type="dxa"/>
            <w:tcBorders>
              <w:top w:val="single" w:color="D9D9D9" w:sz="4" w:space="0"/>
              <w:bottom w:val="single" w:color="D9D9D9" w:sz="4" w:space="0"/>
            </w:tcBorders>
            <w:shd w:val="clear" w:color="auto" w:fill="auto"/>
            <w:vAlign w:val="center"/>
          </w:tcPr>
          <w:p w14:paraId="2FE31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  月  日</w:t>
            </w:r>
          </w:p>
        </w:tc>
      </w:tr>
    </w:tbl>
    <w:p w14:paraId="37B138FC">
      <w:pPr>
        <w:pStyle w:val="3"/>
        <w:spacing w:line="360" w:lineRule="auto"/>
        <w:rPr>
          <w:rFonts w:hint="eastAsia" w:ascii="宋体" w:hAnsi="宋体" w:eastAsia="宋体" w:cs="宋体"/>
          <w:color w:val="auto"/>
          <w:sz w:val="24"/>
          <w:szCs w:val="24"/>
        </w:rPr>
      </w:pPr>
    </w:p>
    <w:p w14:paraId="623420EC"/>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7064B"/>
    <w:rsid w:val="35784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eastAsia="宋体"/>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rFonts w:ascii="Times New Roman" w:hAnsi="Times New Roman" w:eastAsia="宋体"/>
      <w:sz w:val="24"/>
      <w:szCs w:val="20"/>
    </w:rPr>
  </w:style>
  <w:style w:type="paragraph" w:customStyle="1" w:styleId="6">
    <w:name w:val="章 标题"/>
    <w:basedOn w:val="1"/>
    <w:autoRedefine/>
    <w:qFormat/>
    <w:uiPriority w:val="0"/>
    <w:pPr>
      <w:spacing w:before="100" w:beforeLines="100" w:after="100" w:afterLines="100"/>
      <w:jc w:val="center"/>
    </w:pPr>
    <w:rPr>
      <w:rFonts w:ascii="Times New Roman" w:hAnsi="Times New Roman" w:eastAsia="华文中宋"/>
      <w:b/>
      <w:sz w:val="32"/>
    </w:rPr>
  </w:style>
  <w:style w:type="paragraph" w:customStyle="1" w:styleId="7">
    <w:name w:val="正文 样式"/>
    <w:basedOn w:val="1"/>
    <w:autoRedefine/>
    <w:qFormat/>
    <w:uiPriority w:val="0"/>
    <w:pPr>
      <w:spacing w:line="360" w:lineRule="auto"/>
      <w:ind w:firstLine="200" w:firstLineChars="200"/>
      <w:jc w:val="left"/>
    </w:pPr>
    <w:rPr>
      <w:rFonts w:ascii="Times New Roman" w:hAnsi="Times New Roman" w:eastAsia="宋体"/>
      <w:sz w:val="24"/>
    </w:rPr>
  </w:style>
  <w:style w:type="paragraph" w:customStyle="1" w:styleId="8">
    <w:name w:val="一级标题"/>
    <w:basedOn w:val="1"/>
    <w:autoRedefine/>
    <w:qFormat/>
    <w:uiPriority w:val="0"/>
    <w:pPr>
      <w:spacing w:before="50" w:beforeLines="50" w:after="50" w:afterLines="50"/>
      <w:jc w:val="left"/>
    </w:pPr>
    <w:rPr>
      <w:rFonts w:ascii="Times New Roman" w:hAnsi="Times New Roman" w:eastAsia="宋体"/>
      <w:b/>
      <w:sz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2193</Words>
  <Characters>2358</Characters>
  <Lines>0</Lines>
  <Paragraphs>0</Paragraphs>
  <TotalTime>2</TotalTime>
  <ScaleCrop>false</ScaleCrop>
  <LinksUpToDate>false</LinksUpToDate>
  <CharactersWithSpaces>2471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2025-08-11T10:35:00Z</dcterms:created>
  <dc:creator>Administrator</dc:creator>
  <cp:lastModifiedBy>鉛筆畫的再美丶終究是灰色</cp:lastModifiedBy>
  <dcterms:modified xsi:type="dcterms:W3CDTF">2025-08-12T02:00:36Z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eyJoZGlkIjoiMDAwNjU1NWZiMDNmNjAwM2Y5ZDkwYjllNTBkYWQzNmQiLCJ1c2VySWQiOiI4ODIyMTkifQ==</vt:lpwstr>
  </property>
  <property fmtid="{D5CDD505-2E9C-101B-9397-08002B2CF9AE}" pid="4" name="ICV">
    <vt:lpwstr>B61E571DB7D54E7FA621E5242E8CCD61_12</vt:lpwstr>
  </property>
</Properties>
</file>