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0E5" w:rsidRDefault="00680EF9">
      <w:pPr>
        <w:rPr>
          <w:rFonts w:ascii="宋体" w:hAnsi="宋体" w:cs="宋体"/>
          <w:b/>
          <w:sz w:val="44"/>
          <w:szCs w:val="44"/>
        </w:rPr>
      </w:pPr>
      <w:r>
        <w:rPr>
          <w:rFonts w:ascii="宋体" w:hAnsi="宋体" w:cs="宋体" w:hint="eastAsia"/>
          <w:b/>
          <w:sz w:val="32"/>
          <w:szCs w:val="32"/>
        </w:rPr>
        <w:t>合同编号：【】</w:t>
      </w:r>
    </w:p>
    <w:p w:rsidR="003360E5" w:rsidRDefault="003360E5">
      <w:pPr>
        <w:jc w:val="center"/>
        <w:rPr>
          <w:rFonts w:ascii="宋体" w:hAnsi="宋体" w:cs="宋体"/>
          <w:b/>
          <w:sz w:val="44"/>
          <w:szCs w:val="44"/>
        </w:rPr>
      </w:pPr>
    </w:p>
    <w:p w:rsidR="003360E5" w:rsidRDefault="003360E5">
      <w:pPr>
        <w:spacing w:line="360" w:lineRule="auto"/>
        <w:jc w:val="center"/>
        <w:rPr>
          <w:rFonts w:hAnsi="宋体"/>
          <w:b/>
          <w:color w:val="000000"/>
          <w:sz w:val="44"/>
          <w:szCs w:val="44"/>
        </w:rPr>
      </w:pPr>
    </w:p>
    <w:p w:rsidR="003360E5" w:rsidRDefault="00B41930">
      <w:pPr>
        <w:spacing w:line="360" w:lineRule="auto"/>
        <w:jc w:val="center"/>
        <w:rPr>
          <w:rFonts w:hAnsi="宋体"/>
          <w:b/>
          <w:color w:val="000000"/>
          <w:sz w:val="40"/>
          <w:szCs w:val="40"/>
        </w:rPr>
      </w:pPr>
      <w:r>
        <w:rPr>
          <w:rFonts w:hAnsi="宋体" w:hint="eastAsia"/>
          <w:b/>
          <w:color w:val="000000"/>
          <w:sz w:val="40"/>
          <w:szCs w:val="40"/>
        </w:rPr>
        <w:t>勉县基层精准医疗援建项目</w:t>
      </w:r>
    </w:p>
    <w:p w:rsidR="003360E5" w:rsidRDefault="003360E5">
      <w:pPr>
        <w:ind w:firstLineChars="700" w:firstLine="3092"/>
        <w:rPr>
          <w:rFonts w:ascii="宋体" w:hAnsi="宋体" w:cs="宋体"/>
          <w:b/>
          <w:sz w:val="44"/>
          <w:szCs w:val="44"/>
        </w:rPr>
      </w:pPr>
    </w:p>
    <w:p w:rsidR="003360E5" w:rsidRDefault="00680EF9">
      <w:pPr>
        <w:ind w:firstLineChars="700" w:firstLine="3092"/>
        <w:rPr>
          <w:rFonts w:ascii="宋体" w:hAnsi="宋体" w:cs="宋体"/>
          <w:b/>
          <w:sz w:val="44"/>
          <w:szCs w:val="44"/>
        </w:rPr>
      </w:pPr>
      <w:r>
        <w:rPr>
          <w:rFonts w:ascii="宋体" w:hAnsi="宋体" w:cs="宋体" w:hint="eastAsia"/>
          <w:b/>
          <w:sz w:val="44"/>
          <w:szCs w:val="44"/>
        </w:rPr>
        <w:t>采购合同</w:t>
      </w:r>
    </w:p>
    <w:p w:rsidR="003360E5" w:rsidRDefault="003360E5">
      <w:pPr>
        <w:pStyle w:val="a3"/>
      </w:pPr>
    </w:p>
    <w:p w:rsidR="003360E5" w:rsidRDefault="003360E5">
      <w:pPr>
        <w:jc w:val="left"/>
        <w:rPr>
          <w:rFonts w:ascii="宋体" w:hAnsi="宋体" w:cs="宋体"/>
          <w:b/>
          <w:sz w:val="32"/>
          <w:szCs w:val="32"/>
        </w:rPr>
      </w:pPr>
    </w:p>
    <w:p w:rsidR="003360E5" w:rsidRDefault="003360E5">
      <w:pPr>
        <w:jc w:val="center"/>
        <w:rPr>
          <w:rFonts w:ascii="宋体" w:hAnsi="宋体" w:cs="宋体"/>
          <w:b/>
          <w:sz w:val="32"/>
          <w:szCs w:val="32"/>
        </w:rPr>
      </w:pPr>
    </w:p>
    <w:p w:rsidR="003360E5" w:rsidRDefault="003360E5">
      <w:pPr>
        <w:jc w:val="center"/>
        <w:rPr>
          <w:rFonts w:ascii="宋体" w:hAnsi="宋体" w:cs="宋体"/>
          <w:b/>
          <w:sz w:val="32"/>
          <w:szCs w:val="32"/>
        </w:rPr>
      </w:pPr>
    </w:p>
    <w:p w:rsidR="003360E5" w:rsidRDefault="003360E5">
      <w:pPr>
        <w:pStyle w:val="a4"/>
        <w:rPr>
          <w:rFonts w:ascii="宋体" w:hAnsi="宋体" w:cs="宋体"/>
          <w:b/>
          <w:sz w:val="32"/>
          <w:szCs w:val="32"/>
        </w:rPr>
      </w:pPr>
    </w:p>
    <w:p w:rsidR="003360E5" w:rsidRDefault="003360E5">
      <w:pPr>
        <w:pStyle w:val="8"/>
        <w:rPr>
          <w:rFonts w:ascii="宋体" w:eastAsia="宋体" w:hAnsi="宋体" w:cs="宋体"/>
          <w:b/>
          <w:sz w:val="32"/>
          <w:szCs w:val="32"/>
        </w:rPr>
      </w:pPr>
    </w:p>
    <w:p w:rsidR="003360E5" w:rsidRDefault="003360E5"/>
    <w:p w:rsidR="003360E5" w:rsidRDefault="003360E5">
      <w:pPr>
        <w:rPr>
          <w:rFonts w:ascii="宋体" w:hAnsi="宋体" w:cs="宋体"/>
          <w:b/>
          <w:sz w:val="28"/>
          <w:szCs w:val="28"/>
        </w:rPr>
      </w:pPr>
    </w:p>
    <w:p w:rsidR="003360E5" w:rsidRDefault="00680EF9">
      <w:pPr>
        <w:ind w:firstLineChars="500" w:firstLine="1405"/>
        <w:rPr>
          <w:rFonts w:ascii="宋体" w:hAnsi="宋体" w:cs="宋体"/>
          <w:b/>
          <w:bCs/>
          <w:sz w:val="28"/>
          <w:szCs w:val="28"/>
          <w:u w:val="single"/>
        </w:rPr>
      </w:pPr>
      <w:r>
        <w:rPr>
          <w:rFonts w:ascii="宋体" w:hAnsi="宋体" w:cs="宋体" w:hint="eastAsia"/>
          <w:b/>
          <w:bCs/>
          <w:sz w:val="28"/>
          <w:szCs w:val="28"/>
        </w:rPr>
        <w:t>买</w:t>
      </w:r>
      <w:r>
        <w:rPr>
          <w:rFonts w:ascii="宋体" w:hAnsi="宋体" w:cs="宋体" w:hint="eastAsia"/>
          <w:b/>
          <w:bCs/>
          <w:sz w:val="28"/>
          <w:szCs w:val="28"/>
        </w:rPr>
        <w:t xml:space="preserve">    </w:t>
      </w:r>
      <w:r>
        <w:rPr>
          <w:rFonts w:ascii="宋体" w:hAnsi="宋体" w:cs="宋体" w:hint="eastAsia"/>
          <w:b/>
          <w:bCs/>
          <w:sz w:val="28"/>
          <w:szCs w:val="28"/>
        </w:rPr>
        <w:t>方：</w:t>
      </w:r>
      <w:r>
        <w:rPr>
          <w:rFonts w:ascii="宋体" w:hAnsi="宋体" w:cs="宋体" w:hint="eastAsia"/>
          <w:b/>
          <w:bCs/>
          <w:sz w:val="28"/>
          <w:szCs w:val="28"/>
          <w:u w:val="single"/>
        </w:rPr>
        <w:t xml:space="preserve"> </w:t>
      </w:r>
      <w:r w:rsidR="00B41930">
        <w:rPr>
          <w:rFonts w:ascii="宋体" w:hAnsi="宋体" w:cs="宋体" w:hint="eastAsia"/>
          <w:b/>
          <w:bCs/>
          <w:sz w:val="28"/>
          <w:szCs w:val="28"/>
          <w:u w:val="single"/>
        </w:rPr>
        <w:t>勉县卫生健康局</w:t>
      </w:r>
    </w:p>
    <w:p w:rsidR="003360E5" w:rsidRDefault="003360E5"/>
    <w:p w:rsidR="003360E5" w:rsidRDefault="00680EF9">
      <w:pPr>
        <w:ind w:firstLineChars="500" w:firstLine="1405"/>
        <w:rPr>
          <w:rFonts w:ascii="宋体" w:hAnsi="宋体" w:cs="宋体"/>
          <w:b/>
          <w:bCs/>
          <w:sz w:val="28"/>
          <w:szCs w:val="28"/>
          <w:u w:val="single"/>
        </w:rPr>
      </w:pPr>
      <w:r>
        <w:rPr>
          <w:rFonts w:ascii="宋体" w:hAnsi="宋体" w:cs="宋体" w:hint="eastAsia"/>
          <w:b/>
          <w:bCs/>
          <w:sz w:val="28"/>
          <w:szCs w:val="28"/>
        </w:rPr>
        <w:t>卖</w:t>
      </w:r>
      <w:r>
        <w:rPr>
          <w:rFonts w:ascii="宋体" w:hAnsi="宋体" w:cs="宋体" w:hint="eastAsia"/>
          <w:b/>
          <w:bCs/>
          <w:sz w:val="28"/>
          <w:szCs w:val="28"/>
        </w:rPr>
        <w:t xml:space="preserve">    </w:t>
      </w:r>
      <w:r>
        <w:rPr>
          <w:rFonts w:ascii="宋体" w:hAnsi="宋体" w:cs="宋体" w:hint="eastAsia"/>
          <w:b/>
          <w:bCs/>
          <w:sz w:val="28"/>
          <w:szCs w:val="28"/>
        </w:rPr>
        <w:t>方：</w:t>
      </w:r>
    </w:p>
    <w:p w:rsidR="003360E5" w:rsidRDefault="003360E5"/>
    <w:p w:rsidR="003360E5" w:rsidRDefault="00680EF9">
      <w:pPr>
        <w:ind w:firstLineChars="500" w:firstLine="1405"/>
        <w:rPr>
          <w:rFonts w:ascii="宋体" w:hAnsi="宋体" w:cs="宋体"/>
          <w:b/>
          <w:bCs/>
          <w:sz w:val="28"/>
          <w:szCs w:val="28"/>
        </w:rPr>
      </w:pPr>
      <w:r>
        <w:rPr>
          <w:rFonts w:ascii="宋体" w:hAnsi="宋体" w:cs="宋体" w:hint="eastAsia"/>
          <w:b/>
          <w:bCs/>
          <w:sz w:val="28"/>
          <w:szCs w:val="28"/>
        </w:rPr>
        <w:t>签订地点：</w:t>
      </w:r>
      <w:r w:rsidR="00B41930">
        <w:rPr>
          <w:rFonts w:ascii="宋体" w:hAnsi="宋体" w:cs="宋体" w:hint="eastAsia"/>
          <w:b/>
          <w:bCs/>
          <w:sz w:val="28"/>
          <w:szCs w:val="28"/>
        </w:rPr>
        <w:t xml:space="preserve">   </w:t>
      </w:r>
      <w:r>
        <w:rPr>
          <w:rFonts w:ascii="宋体" w:hAnsi="宋体" w:cs="宋体" w:hint="eastAsia"/>
          <w:b/>
          <w:bCs/>
          <w:sz w:val="28"/>
          <w:szCs w:val="28"/>
        </w:rPr>
        <w:t>省</w:t>
      </w:r>
      <w:r w:rsidR="00B41930">
        <w:rPr>
          <w:rFonts w:ascii="宋体" w:hAnsi="宋体" w:cs="宋体" w:hint="eastAsia"/>
          <w:b/>
          <w:bCs/>
          <w:sz w:val="28"/>
          <w:szCs w:val="28"/>
        </w:rPr>
        <w:t xml:space="preserve">    </w:t>
      </w:r>
      <w:r>
        <w:rPr>
          <w:rFonts w:ascii="宋体" w:hAnsi="宋体" w:cs="宋体" w:hint="eastAsia"/>
          <w:b/>
          <w:bCs/>
          <w:sz w:val="28"/>
          <w:szCs w:val="28"/>
        </w:rPr>
        <w:t>市</w:t>
      </w:r>
    </w:p>
    <w:p w:rsidR="003360E5" w:rsidRDefault="003360E5"/>
    <w:p w:rsidR="003360E5" w:rsidRDefault="00680EF9">
      <w:pPr>
        <w:ind w:firstLineChars="500" w:firstLine="1405"/>
        <w:rPr>
          <w:rFonts w:ascii="宋体" w:hAnsi="宋体" w:cs="宋体"/>
          <w:sz w:val="28"/>
          <w:szCs w:val="28"/>
        </w:rPr>
      </w:pPr>
      <w:r>
        <w:rPr>
          <w:rFonts w:ascii="宋体" w:hAnsi="宋体" w:cs="宋体" w:hint="eastAsia"/>
          <w:b/>
          <w:bCs/>
          <w:kern w:val="0"/>
          <w:sz w:val="28"/>
          <w:szCs w:val="28"/>
        </w:rPr>
        <w:t>签订时间：</w:t>
      </w:r>
      <w:r w:rsidR="00B41930">
        <w:rPr>
          <w:rFonts w:ascii="宋体" w:hAnsi="宋体" w:cs="宋体" w:hint="eastAsia"/>
          <w:b/>
          <w:bCs/>
          <w:kern w:val="0"/>
          <w:sz w:val="28"/>
          <w:szCs w:val="28"/>
        </w:rPr>
        <w:t xml:space="preserve">    </w:t>
      </w:r>
      <w:r>
        <w:rPr>
          <w:rFonts w:ascii="宋体" w:hAnsi="宋体" w:cs="宋体" w:hint="eastAsia"/>
          <w:b/>
          <w:bCs/>
          <w:kern w:val="0"/>
          <w:sz w:val="28"/>
          <w:szCs w:val="28"/>
        </w:rPr>
        <w:t>年</w:t>
      </w:r>
      <w:r w:rsidR="00B41930">
        <w:rPr>
          <w:rFonts w:ascii="宋体" w:hAnsi="宋体" w:cs="宋体" w:hint="eastAsia"/>
          <w:b/>
          <w:bCs/>
          <w:kern w:val="0"/>
          <w:sz w:val="28"/>
          <w:szCs w:val="28"/>
        </w:rPr>
        <w:t xml:space="preserve">   </w:t>
      </w:r>
      <w:r>
        <w:rPr>
          <w:rFonts w:ascii="宋体" w:hAnsi="宋体" w:cs="宋体" w:hint="eastAsia"/>
          <w:b/>
          <w:bCs/>
          <w:kern w:val="0"/>
          <w:sz w:val="28"/>
          <w:szCs w:val="28"/>
        </w:rPr>
        <w:t>月</w:t>
      </w:r>
      <w:r w:rsidR="00B41930">
        <w:rPr>
          <w:rFonts w:ascii="宋体" w:hAnsi="宋体" w:cs="宋体" w:hint="eastAsia"/>
          <w:b/>
          <w:bCs/>
          <w:kern w:val="0"/>
          <w:sz w:val="28"/>
          <w:szCs w:val="28"/>
        </w:rPr>
        <w:t xml:space="preserve">   </w:t>
      </w:r>
      <w:r>
        <w:rPr>
          <w:rFonts w:ascii="宋体" w:hAnsi="宋体" w:cs="宋体" w:hint="eastAsia"/>
          <w:b/>
          <w:bCs/>
          <w:kern w:val="0"/>
          <w:sz w:val="28"/>
          <w:szCs w:val="28"/>
        </w:rPr>
        <w:t>日</w:t>
      </w:r>
    </w:p>
    <w:p w:rsidR="003360E5" w:rsidRDefault="00680EF9">
      <w:pPr>
        <w:spacing w:line="360" w:lineRule="auto"/>
        <w:jc w:val="center"/>
        <w:rPr>
          <w:rFonts w:hAnsi="宋体"/>
          <w:bCs/>
          <w:color w:val="000000"/>
          <w:sz w:val="32"/>
          <w:szCs w:val="32"/>
        </w:rPr>
      </w:pPr>
      <w:r>
        <w:rPr>
          <w:rFonts w:hAnsi="宋体" w:hint="eastAsia"/>
          <w:bCs/>
          <w:color w:val="000000"/>
          <w:sz w:val="32"/>
          <w:szCs w:val="32"/>
        </w:rPr>
        <w:br w:type="page"/>
      </w:r>
      <w:r w:rsidR="00B41930">
        <w:rPr>
          <w:rFonts w:hAnsi="宋体" w:hint="eastAsia"/>
          <w:bCs/>
          <w:color w:val="000000"/>
          <w:sz w:val="32"/>
          <w:szCs w:val="32"/>
        </w:rPr>
        <w:lastRenderedPageBreak/>
        <w:t>勉县基层精准医疗援建项目</w:t>
      </w:r>
    </w:p>
    <w:p w:rsidR="003360E5" w:rsidRDefault="00680EF9">
      <w:pPr>
        <w:spacing w:line="360" w:lineRule="auto"/>
        <w:jc w:val="center"/>
        <w:rPr>
          <w:rFonts w:hAnsi="宋体"/>
          <w:bCs/>
          <w:color w:val="000000"/>
          <w:sz w:val="32"/>
          <w:szCs w:val="32"/>
        </w:rPr>
      </w:pPr>
      <w:r>
        <w:rPr>
          <w:rFonts w:ascii="宋体" w:hAnsi="宋体" w:cs="宋体" w:hint="eastAsia"/>
          <w:b/>
          <w:sz w:val="32"/>
          <w:szCs w:val="32"/>
        </w:rPr>
        <w:t>（最终合同以实际签订为准）</w:t>
      </w:r>
    </w:p>
    <w:p w:rsidR="003360E5" w:rsidRDefault="00680EF9">
      <w:pPr>
        <w:widowControl/>
        <w:adjustRightInd w:val="0"/>
        <w:snapToGrid w:val="0"/>
        <w:spacing w:line="480" w:lineRule="exact"/>
        <w:ind w:firstLineChars="200" w:firstLine="480"/>
        <w:jc w:val="right"/>
        <w:rPr>
          <w:rFonts w:ascii="宋体" w:hAnsi="宋体" w:cs="宋体"/>
          <w:kern w:val="0"/>
          <w:sz w:val="24"/>
        </w:rPr>
      </w:pPr>
      <w:r>
        <w:rPr>
          <w:rFonts w:ascii="宋体" w:hAnsi="宋体" w:cs="宋体" w:hint="eastAsia"/>
          <w:kern w:val="0"/>
          <w:sz w:val="24"/>
        </w:rPr>
        <w:t>合同编号：【】</w:t>
      </w:r>
    </w:p>
    <w:p w:rsidR="003360E5" w:rsidRDefault="00680EF9">
      <w:pPr>
        <w:widowControl/>
        <w:adjustRightInd w:val="0"/>
        <w:snapToGrid w:val="0"/>
        <w:spacing w:line="360" w:lineRule="auto"/>
        <w:jc w:val="left"/>
        <w:rPr>
          <w:rFonts w:ascii="宋体" w:hAnsi="宋体" w:cs="宋体"/>
          <w:kern w:val="0"/>
          <w:sz w:val="24"/>
        </w:rPr>
      </w:pPr>
      <w:bookmarkStart w:id="0" w:name="OLE_LINK3"/>
      <w:bookmarkStart w:id="1" w:name="OLE_LINK2"/>
      <w:r>
        <w:rPr>
          <w:rFonts w:ascii="宋体" w:hAnsi="宋体" w:cs="宋体" w:hint="eastAsia"/>
          <w:kern w:val="0"/>
          <w:sz w:val="24"/>
        </w:rPr>
        <w:t>买方：</w:t>
      </w:r>
      <w:r w:rsidR="00B41930">
        <w:rPr>
          <w:rFonts w:ascii="宋体" w:hAnsi="宋体" w:cs="宋体" w:hint="eastAsia"/>
          <w:kern w:val="0"/>
          <w:sz w:val="24"/>
        </w:rPr>
        <w:t>勉县卫生健康局</w:t>
      </w:r>
    </w:p>
    <w:p w:rsidR="003360E5" w:rsidRDefault="00680EF9">
      <w:pPr>
        <w:widowControl/>
        <w:adjustRightInd w:val="0"/>
        <w:snapToGrid w:val="0"/>
        <w:spacing w:line="360" w:lineRule="auto"/>
        <w:jc w:val="left"/>
        <w:rPr>
          <w:rFonts w:ascii="宋体" w:hAnsi="宋体" w:cs="宋体"/>
          <w:kern w:val="0"/>
          <w:sz w:val="24"/>
        </w:rPr>
      </w:pPr>
      <w:r>
        <w:rPr>
          <w:rFonts w:ascii="宋体" w:hAnsi="宋体" w:cs="宋体" w:hint="eastAsia"/>
          <w:kern w:val="0"/>
          <w:sz w:val="24"/>
        </w:rPr>
        <w:t>法定代表人：</w:t>
      </w:r>
    </w:p>
    <w:p w:rsidR="003360E5" w:rsidRDefault="00680EF9">
      <w:pPr>
        <w:widowControl/>
        <w:adjustRightInd w:val="0"/>
        <w:snapToGrid w:val="0"/>
        <w:spacing w:line="360" w:lineRule="auto"/>
        <w:jc w:val="left"/>
        <w:rPr>
          <w:rFonts w:ascii="宋体" w:hAnsi="宋体" w:cs="宋体"/>
          <w:kern w:val="0"/>
          <w:sz w:val="24"/>
        </w:rPr>
      </w:pPr>
      <w:r>
        <w:rPr>
          <w:rFonts w:ascii="宋体" w:hAnsi="宋体" w:cs="宋体" w:hint="eastAsia"/>
          <w:kern w:val="0"/>
          <w:sz w:val="24"/>
        </w:rPr>
        <w:t>地址：</w:t>
      </w:r>
    </w:p>
    <w:p w:rsidR="003360E5" w:rsidRDefault="00680EF9">
      <w:pPr>
        <w:widowControl/>
        <w:adjustRightInd w:val="0"/>
        <w:snapToGrid w:val="0"/>
        <w:spacing w:line="360" w:lineRule="auto"/>
        <w:jc w:val="left"/>
        <w:rPr>
          <w:rFonts w:ascii="宋体" w:hAnsi="宋体" w:cs="宋体"/>
          <w:kern w:val="0"/>
          <w:sz w:val="24"/>
        </w:rPr>
      </w:pPr>
      <w:r>
        <w:rPr>
          <w:rFonts w:ascii="宋体" w:hAnsi="宋体" w:cs="宋体" w:hint="eastAsia"/>
          <w:kern w:val="0"/>
          <w:sz w:val="24"/>
        </w:rPr>
        <w:t>联系方式：</w:t>
      </w:r>
    </w:p>
    <w:p w:rsidR="003360E5" w:rsidRDefault="00680EF9">
      <w:pPr>
        <w:widowControl/>
        <w:adjustRightInd w:val="0"/>
        <w:snapToGrid w:val="0"/>
        <w:spacing w:line="360" w:lineRule="auto"/>
        <w:jc w:val="left"/>
        <w:rPr>
          <w:rFonts w:ascii="宋体" w:hAnsi="宋体" w:cs="宋体"/>
          <w:kern w:val="0"/>
          <w:sz w:val="24"/>
        </w:rPr>
      </w:pPr>
      <w:r>
        <w:rPr>
          <w:rFonts w:ascii="宋体" w:hAnsi="宋体" w:cs="宋体" w:hint="eastAsia"/>
          <w:kern w:val="0"/>
          <w:sz w:val="24"/>
        </w:rPr>
        <w:t>卖方：</w:t>
      </w:r>
    </w:p>
    <w:p w:rsidR="003360E5" w:rsidRDefault="00680EF9">
      <w:pPr>
        <w:widowControl/>
        <w:adjustRightInd w:val="0"/>
        <w:snapToGrid w:val="0"/>
        <w:spacing w:line="360" w:lineRule="auto"/>
        <w:jc w:val="left"/>
        <w:rPr>
          <w:rFonts w:ascii="宋体" w:hAnsi="宋体" w:cs="宋体"/>
          <w:kern w:val="0"/>
          <w:sz w:val="24"/>
        </w:rPr>
      </w:pPr>
      <w:r>
        <w:rPr>
          <w:rFonts w:ascii="宋体" w:hAnsi="宋体" w:cs="宋体" w:hint="eastAsia"/>
          <w:kern w:val="0"/>
          <w:sz w:val="24"/>
        </w:rPr>
        <w:t>法定代表人：</w:t>
      </w:r>
    </w:p>
    <w:p w:rsidR="003360E5" w:rsidRDefault="00680EF9">
      <w:pPr>
        <w:widowControl/>
        <w:adjustRightInd w:val="0"/>
        <w:snapToGrid w:val="0"/>
        <w:spacing w:line="360" w:lineRule="auto"/>
        <w:jc w:val="left"/>
        <w:rPr>
          <w:rFonts w:ascii="宋体" w:hAnsi="宋体" w:cs="宋体"/>
          <w:kern w:val="0"/>
          <w:sz w:val="24"/>
        </w:rPr>
      </w:pPr>
      <w:r>
        <w:rPr>
          <w:rFonts w:ascii="宋体" w:hAnsi="宋体" w:cs="宋体" w:hint="eastAsia"/>
          <w:kern w:val="0"/>
          <w:sz w:val="24"/>
        </w:rPr>
        <w:t>地址：</w:t>
      </w:r>
    </w:p>
    <w:p w:rsidR="003360E5" w:rsidRDefault="00680EF9">
      <w:pPr>
        <w:widowControl/>
        <w:adjustRightInd w:val="0"/>
        <w:snapToGrid w:val="0"/>
        <w:spacing w:line="360" w:lineRule="auto"/>
        <w:jc w:val="left"/>
        <w:rPr>
          <w:rFonts w:ascii="宋体" w:hAnsi="宋体" w:cs="宋体"/>
          <w:kern w:val="0"/>
          <w:sz w:val="24"/>
        </w:rPr>
      </w:pPr>
      <w:r>
        <w:rPr>
          <w:rFonts w:ascii="宋体" w:hAnsi="宋体" w:cs="宋体" w:hint="eastAsia"/>
          <w:kern w:val="0"/>
          <w:sz w:val="24"/>
        </w:rPr>
        <w:t>联系方式：</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本合同由买方和卖方在（）共同签订，合同生效日期为【</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bookmarkEnd w:id="0"/>
      <w:bookmarkEnd w:id="1"/>
      <w:r>
        <w:rPr>
          <w:rFonts w:ascii="宋体" w:hAnsi="宋体" w:cs="宋体" w:hint="eastAsia"/>
          <w:sz w:val="24"/>
        </w:rPr>
        <w:t>。双方</w:t>
      </w:r>
      <w:r>
        <w:rPr>
          <w:rFonts w:ascii="宋体" w:hAnsi="宋体" w:cs="宋体" w:hint="eastAsia"/>
          <w:kern w:val="0"/>
          <w:sz w:val="24"/>
        </w:rPr>
        <w:t>本着相互信任、真诚合作、共同发展的原则，</w:t>
      </w:r>
      <w:r>
        <w:rPr>
          <w:rFonts w:ascii="宋体" w:hAnsi="宋体" w:cs="宋体" w:hint="eastAsia"/>
          <w:sz w:val="24"/>
        </w:rPr>
        <w:t>经友好协商就买方自卖方处采购货物事宜达成合意并订立如下采购合同（以下称“本合同”），</w:t>
      </w:r>
      <w:r>
        <w:rPr>
          <w:rFonts w:ascii="宋体" w:hAnsi="宋体" w:cs="宋体" w:hint="eastAsia"/>
          <w:kern w:val="0"/>
          <w:sz w:val="24"/>
        </w:rPr>
        <w:t>以资信守</w:t>
      </w:r>
      <w:r>
        <w:rPr>
          <w:rFonts w:ascii="宋体" w:hAnsi="宋体" w:cs="宋体" w:hint="eastAsia"/>
          <w:sz w:val="24"/>
        </w:rPr>
        <w:t>。</w:t>
      </w:r>
    </w:p>
    <w:p w:rsidR="003360E5" w:rsidRDefault="00680EF9">
      <w:pPr>
        <w:tabs>
          <w:tab w:val="left" w:pos="1275"/>
        </w:tabs>
        <w:adjustRightInd w:val="0"/>
        <w:snapToGrid w:val="0"/>
        <w:spacing w:line="360" w:lineRule="auto"/>
        <w:ind w:firstLineChars="100" w:firstLine="241"/>
        <w:jc w:val="left"/>
        <w:rPr>
          <w:rFonts w:ascii="宋体" w:hAnsi="宋体" w:cs="宋体"/>
          <w:b/>
          <w:bCs/>
          <w:sz w:val="24"/>
        </w:rPr>
      </w:pPr>
      <w:r>
        <w:rPr>
          <w:rFonts w:ascii="宋体" w:hAnsi="宋体" w:cs="宋体" w:hint="eastAsia"/>
          <w:b/>
          <w:bCs/>
          <w:sz w:val="24"/>
        </w:rPr>
        <w:t>第一条</w:t>
      </w:r>
      <w:r>
        <w:rPr>
          <w:rFonts w:ascii="宋体" w:hAnsi="宋体" w:cs="宋体" w:hint="eastAsia"/>
          <w:b/>
          <w:bCs/>
          <w:sz w:val="24"/>
        </w:rPr>
        <w:t xml:space="preserve"> </w:t>
      </w:r>
      <w:r>
        <w:rPr>
          <w:rFonts w:ascii="宋体" w:hAnsi="宋体" w:cs="宋体" w:hint="eastAsia"/>
          <w:b/>
          <w:bCs/>
          <w:sz w:val="24"/>
        </w:rPr>
        <w:t>标的物明细：</w:t>
      </w:r>
      <w:r>
        <w:rPr>
          <w:rFonts w:ascii="宋体" w:hAnsi="宋体" w:cs="宋体" w:hint="eastAsia"/>
          <w:b/>
          <w:bCs/>
          <w:sz w:val="24"/>
        </w:rPr>
        <w:t xml:space="preserve"> </w:t>
      </w:r>
    </w:p>
    <w:tbl>
      <w:tblPr>
        <w:tblW w:w="9180" w:type="dxa"/>
        <w:jc w:val="center"/>
        <w:tblLayout w:type="fixed"/>
        <w:tblCellMar>
          <w:left w:w="0" w:type="dxa"/>
          <w:right w:w="0" w:type="dxa"/>
        </w:tblCellMar>
        <w:tblLook w:val="04A0"/>
      </w:tblPr>
      <w:tblGrid>
        <w:gridCol w:w="720"/>
        <w:gridCol w:w="2520"/>
        <w:gridCol w:w="1260"/>
        <w:gridCol w:w="720"/>
        <w:gridCol w:w="900"/>
        <w:gridCol w:w="1440"/>
        <w:gridCol w:w="1620"/>
      </w:tblGrid>
      <w:tr w:rsidR="003360E5">
        <w:trPr>
          <w:trHeight w:val="581"/>
          <w:jc w:val="center"/>
        </w:trPr>
        <w:tc>
          <w:tcPr>
            <w:tcW w:w="72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680EF9">
            <w:pPr>
              <w:autoSpaceDE w:val="0"/>
              <w:autoSpaceDN w:val="0"/>
              <w:adjustRightInd w:val="0"/>
              <w:snapToGrid w:val="0"/>
              <w:spacing w:line="360" w:lineRule="auto"/>
              <w:jc w:val="center"/>
              <w:rPr>
                <w:rFonts w:ascii="宋体" w:hAnsi="宋体" w:cs="宋体"/>
                <w:kern w:val="0"/>
                <w:sz w:val="24"/>
              </w:rPr>
            </w:pPr>
            <w:r>
              <w:rPr>
                <w:rFonts w:ascii="宋体" w:hAnsi="宋体" w:cs="宋体" w:hint="eastAsia"/>
                <w:kern w:val="0"/>
                <w:sz w:val="24"/>
              </w:rPr>
              <w:t>序号</w:t>
            </w:r>
          </w:p>
        </w:tc>
        <w:tc>
          <w:tcPr>
            <w:tcW w:w="2520"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680EF9">
            <w:pPr>
              <w:autoSpaceDE w:val="0"/>
              <w:autoSpaceDN w:val="0"/>
              <w:adjustRightInd w:val="0"/>
              <w:snapToGrid w:val="0"/>
              <w:spacing w:line="360" w:lineRule="auto"/>
              <w:jc w:val="center"/>
              <w:rPr>
                <w:rFonts w:ascii="宋体" w:hAnsi="宋体" w:cs="宋体"/>
                <w:kern w:val="0"/>
                <w:sz w:val="24"/>
              </w:rPr>
            </w:pPr>
            <w:r>
              <w:rPr>
                <w:rFonts w:ascii="宋体" w:hAnsi="宋体" w:cs="宋体" w:hint="eastAsia"/>
                <w:kern w:val="0"/>
                <w:sz w:val="24"/>
              </w:rPr>
              <w:t>货</w:t>
            </w:r>
            <w:r>
              <w:rPr>
                <w:rFonts w:ascii="宋体" w:hAnsi="宋体" w:cs="宋体" w:hint="eastAsia"/>
                <w:kern w:val="0"/>
                <w:sz w:val="24"/>
              </w:rPr>
              <w:t xml:space="preserve"> </w:t>
            </w:r>
            <w:r>
              <w:rPr>
                <w:rFonts w:ascii="宋体" w:hAnsi="宋体" w:cs="宋体" w:hint="eastAsia"/>
                <w:kern w:val="0"/>
                <w:sz w:val="24"/>
              </w:rPr>
              <w:t>物</w:t>
            </w:r>
            <w:r>
              <w:rPr>
                <w:rFonts w:ascii="宋体" w:hAnsi="宋体" w:cs="宋体" w:hint="eastAsia"/>
                <w:kern w:val="0"/>
                <w:sz w:val="24"/>
              </w:rPr>
              <w:t xml:space="preserve"> </w:t>
            </w:r>
            <w:r>
              <w:rPr>
                <w:rFonts w:ascii="宋体" w:hAnsi="宋体" w:cs="宋体" w:hint="eastAsia"/>
                <w:kern w:val="0"/>
                <w:sz w:val="24"/>
              </w:rPr>
              <w:t>名</w:t>
            </w:r>
            <w:r>
              <w:rPr>
                <w:rFonts w:ascii="宋体" w:hAnsi="宋体" w:cs="宋体" w:hint="eastAsia"/>
                <w:kern w:val="0"/>
                <w:sz w:val="24"/>
              </w:rPr>
              <w:t xml:space="preserve">  </w:t>
            </w:r>
            <w:r>
              <w:rPr>
                <w:rFonts w:ascii="宋体" w:hAnsi="宋体" w:cs="宋体" w:hint="eastAsia"/>
                <w:kern w:val="0"/>
                <w:sz w:val="24"/>
              </w:rPr>
              <w:t>称</w:t>
            </w:r>
          </w:p>
        </w:tc>
        <w:tc>
          <w:tcPr>
            <w:tcW w:w="1260"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680EF9">
            <w:pPr>
              <w:autoSpaceDE w:val="0"/>
              <w:autoSpaceDN w:val="0"/>
              <w:adjustRightInd w:val="0"/>
              <w:snapToGrid w:val="0"/>
              <w:spacing w:line="360" w:lineRule="auto"/>
              <w:jc w:val="center"/>
              <w:rPr>
                <w:rFonts w:ascii="宋体" w:hAnsi="宋体" w:cs="宋体"/>
                <w:kern w:val="0"/>
                <w:sz w:val="24"/>
              </w:rPr>
            </w:pPr>
            <w:r>
              <w:rPr>
                <w:rFonts w:ascii="宋体" w:hAnsi="宋体" w:cs="宋体" w:hint="eastAsia"/>
                <w:kern w:val="0"/>
                <w:sz w:val="24"/>
              </w:rPr>
              <w:t>规格型号</w:t>
            </w:r>
          </w:p>
        </w:tc>
        <w:tc>
          <w:tcPr>
            <w:tcW w:w="720"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680EF9">
            <w:pPr>
              <w:autoSpaceDE w:val="0"/>
              <w:autoSpaceDN w:val="0"/>
              <w:adjustRightInd w:val="0"/>
              <w:snapToGrid w:val="0"/>
              <w:spacing w:line="360" w:lineRule="auto"/>
              <w:jc w:val="center"/>
              <w:rPr>
                <w:rFonts w:ascii="宋体" w:hAnsi="宋体" w:cs="宋体"/>
                <w:kern w:val="0"/>
                <w:sz w:val="24"/>
              </w:rPr>
            </w:pPr>
            <w:r>
              <w:rPr>
                <w:rFonts w:ascii="宋体" w:hAnsi="宋体" w:cs="宋体" w:hint="eastAsia"/>
                <w:kern w:val="0"/>
                <w:sz w:val="24"/>
              </w:rPr>
              <w:t>数量</w:t>
            </w:r>
          </w:p>
        </w:tc>
        <w:tc>
          <w:tcPr>
            <w:tcW w:w="900"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680EF9">
            <w:pPr>
              <w:autoSpaceDE w:val="0"/>
              <w:autoSpaceDN w:val="0"/>
              <w:adjustRightInd w:val="0"/>
              <w:snapToGrid w:val="0"/>
              <w:spacing w:line="360" w:lineRule="auto"/>
              <w:jc w:val="center"/>
              <w:rPr>
                <w:rFonts w:ascii="宋体" w:hAnsi="宋体" w:cs="宋体"/>
                <w:kern w:val="0"/>
                <w:sz w:val="24"/>
              </w:rPr>
            </w:pPr>
            <w:r>
              <w:rPr>
                <w:rFonts w:ascii="宋体" w:hAnsi="宋体" w:cs="宋体" w:hint="eastAsia"/>
                <w:kern w:val="0"/>
                <w:sz w:val="24"/>
              </w:rPr>
              <w:t>单位</w:t>
            </w:r>
          </w:p>
        </w:tc>
        <w:tc>
          <w:tcPr>
            <w:tcW w:w="1440"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680EF9">
            <w:pPr>
              <w:autoSpaceDE w:val="0"/>
              <w:autoSpaceDN w:val="0"/>
              <w:adjustRightInd w:val="0"/>
              <w:snapToGrid w:val="0"/>
              <w:spacing w:line="360" w:lineRule="auto"/>
              <w:jc w:val="center"/>
              <w:rPr>
                <w:rFonts w:ascii="宋体" w:hAnsi="宋体" w:cs="宋体"/>
                <w:kern w:val="0"/>
                <w:sz w:val="24"/>
              </w:rPr>
            </w:pPr>
            <w:r>
              <w:rPr>
                <w:rFonts w:ascii="宋体" w:hAnsi="宋体" w:cs="宋体" w:hint="eastAsia"/>
                <w:kern w:val="0"/>
                <w:sz w:val="24"/>
              </w:rPr>
              <w:t>单价（元）</w:t>
            </w:r>
          </w:p>
        </w:tc>
        <w:tc>
          <w:tcPr>
            <w:tcW w:w="1620"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680EF9">
            <w:pPr>
              <w:autoSpaceDE w:val="0"/>
              <w:autoSpaceDN w:val="0"/>
              <w:adjustRightInd w:val="0"/>
              <w:snapToGrid w:val="0"/>
              <w:spacing w:line="360" w:lineRule="auto"/>
              <w:jc w:val="center"/>
              <w:rPr>
                <w:rFonts w:ascii="宋体" w:hAnsi="宋体" w:cs="宋体"/>
                <w:kern w:val="0"/>
                <w:sz w:val="24"/>
              </w:rPr>
            </w:pPr>
            <w:r>
              <w:rPr>
                <w:rFonts w:ascii="宋体" w:hAnsi="宋体" w:cs="宋体" w:hint="eastAsia"/>
                <w:kern w:val="0"/>
                <w:sz w:val="24"/>
              </w:rPr>
              <w:t>总价（元）</w:t>
            </w:r>
          </w:p>
        </w:tc>
      </w:tr>
      <w:tr w:rsidR="003360E5">
        <w:trPr>
          <w:trHeight w:val="727"/>
          <w:jc w:val="center"/>
        </w:trPr>
        <w:tc>
          <w:tcPr>
            <w:tcW w:w="720"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680EF9">
            <w:pPr>
              <w:autoSpaceDE w:val="0"/>
              <w:autoSpaceDN w:val="0"/>
              <w:adjustRightInd w:val="0"/>
              <w:snapToGrid w:val="0"/>
              <w:spacing w:line="360" w:lineRule="auto"/>
              <w:jc w:val="center"/>
              <w:rPr>
                <w:rFonts w:ascii="宋体" w:hAnsi="宋体" w:cs="宋体"/>
                <w:kern w:val="0"/>
                <w:sz w:val="24"/>
              </w:rPr>
            </w:pPr>
            <w:r>
              <w:rPr>
                <w:rFonts w:ascii="宋体" w:hAnsi="宋体" w:cs="宋体" w:hint="eastAsia"/>
                <w:kern w:val="0"/>
                <w:sz w:val="24"/>
              </w:rPr>
              <w:t>1</w:t>
            </w:r>
          </w:p>
        </w:tc>
        <w:tc>
          <w:tcPr>
            <w:tcW w:w="252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spacing w:line="360" w:lineRule="auto"/>
              <w:jc w:val="center"/>
              <w:rPr>
                <w:rFonts w:ascii="宋体" w:hAnsi="宋体" w:cs="宋体"/>
                <w:kern w:val="0"/>
                <w:sz w:val="24"/>
                <w:lang/>
              </w:rPr>
            </w:pPr>
          </w:p>
        </w:tc>
        <w:tc>
          <w:tcPr>
            <w:tcW w:w="126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spacing w:line="360" w:lineRule="auto"/>
              <w:jc w:val="center"/>
              <w:rPr>
                <w:rFonts w:ascii="宋体" w:hAnsi="宋体" w:cs="宋体"/>
                <w:kern w:val="0"/>
                <w:sz w:val="24"/>
                <w:lang/>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widowControl/>
              <w:spacing w:line="360" w:lineRule="auto"/>
              <w:jc w:val="center"/>
              <w:textAlignment w:val="center"/>
              <w:rPr>
                <w:rFonts w:ascii="宋体" w:hAnsi="宋体" w:cs="宋体"/>
                <w:kern w:val="0"/>
                <w:sz w:val="24"/>
                <w:lang/>
              </w:rPr>
            </w:pPr>
          </w:p>
        </w:tc>
        <w:tc>
          <w:tcPr>
            <w:tcW w:w="9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widowControl/>
              <w:spacing w:line="360" w:lineRule="auto"/>
              <w:jc w:val="center"/>
              <w:textAlignment w:val="center"/>
              <w:rPr>
                <w:rFonts w:ascii="宋体" w:hAnsi="宋体" w:cs="宋体"/>
                <w:kern w:val="0"/>
                <w:sz w:val="24"/>
                <w:lang/>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widowControl/>
              <w:spacing w:line="360" w:lineRule="auto"/>
              <w:jc w:val="center"/>
              <w:textAlignment w:val="center"/>
              <w:rPr>
                <w:rFonts w:ascii="宋体" w:hAnsi="宋体" w:cs="宋体"/>
                <w:kern w:val="0"/>
                <w:sz w:val="24"/>
                <w:lang/>
              </w:rPr>
            </w:pPr>
          </w:p>
        </w:tc>
        <w:tc>
          <w:tcPr>
            <w:tcW w:w="1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360E5" w:rsidRDefault="003360E5">
            <w:pPr>
              <w:widowControl/>
              <w:spacing w:line="360" w:lineRule="auto"/>
              <w:jc w:val="center"/>
              <w:textAlignment w:val="center"/>
              <w:rPr>
                <w:rFonts w:ascii="宋体" w:hAnsi="宋体" w:cs="宋体"/>
                <w:kern w:val="0"/>
                <w:sz w:val="24"/>
                <w:lang/>
              </w:rPr>
            </w:pPr>
          </w:p>
        </w:tc>
      </w:tr>
      <w:tr w:rsidR="003360E5">
        <w:trPr>
          <w:trHeight w:val="727"/>
          <w:jc w:val="center"/>
        </w:trPr>
        <w:tc>
          <w:tcPr>
            <w:tcW w:w="720"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680EF9">
            <w:pPr>
              <w:autoSpaceDE w:val="0"/>
              <w:autoSpaceDN w:val="0"/>
              <w:adjustRightInd w:val="0"/>
              <w:snapToGrid w:val="0"/>
              <w:spacing w:line="360" w:lineRule="auto"/>
              <w:jc w:val="center"/>
              <w:rPr>
                <w:rFonts w:ascii="宋体" w:hAnsi="宋体" w:cs="宋体"/>
                <w:kern w:val="0"/>
                <w:sz w:val="24"/>
              </w:rPr>
            </w:pPr>
            <w:r>
              <w:rPr>
                <w:rFonts w:ascii="宋体" w:hAnsi="宋体" w:cs="宋体" w:hint="eastAsia"/>
                <w:kern w:val="0"/>
                <w:sz w:val="24"/>
              </w:rPr>
              <w:t>2</w:t>
            </w:r>
          </w:p>
        </w:tc>
        <w:tc>
          <w:tcPr>
            <w:tcW w:w="252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spacing w:line="360" w:lineRule="auto"/>
              <w:jc w:val="center"/>
              <w:rPr>
                <w:rFonts w:ascii="宋体" w:hAnsi="宋体" w:cs="宋体"/>
                <w:kern w:val="0"/>
                <w:sz w:val="24"/>
                <w:lang/>
              </w:rPr>
            </w:pPr>
          </w:p>
        </w:tc>
        <w:tc>
          <w:tcPr>
            <w:tcW w:w="126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spacing w:line="360" w:lineRule="auto"/>
              <w:jc w:val="center"/>
              <w:rPr>
                <w:rFonts w:ascii="宋体" w:hAnsi="宋体" w:cs="宋体"/>
                <w:kern w:val="0"/>
                <w:sz w:val="24"/>
                <w:lang/>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widowControl/>
              <w:spacing w:line="360" w:lineRule="auto"/>
              <w:jc w:val="center"/>
              <w:textAlignment w:val="center"/>
              <w:rPr>
                <w:rFonts w:ascii="宋体" w:hAnsi="宋体" w:cs="宋体"/>
                <w:kern w:val="0"/>
                <w:sz w:val="24"/>
                <w:lang/>
              </w:rPr>
            </w:pPr>
          </w:p>
        </w:tc>
        <w:tc>
          <w:tcPr>
            <w:tcW w:w="9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autoSpaceDE w:val="0"/>
              <w:autoSpaceDN w:val="0"/>
              <w:adjustRightInd w:val="0"/>
              <w:snapToGrid w:val="0"/>
              <w:spacing w:line="360" w:lineRule="auto"/>
              <w:jc w:val="center"/>
              <w:rPr>
                <w:rFonts w:ascii="宋体" w:hAnsi="宋体" w:cs="宋体"/>
                <w:kern w:val="0"/>
                <w:sz w:val="24"/>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autoSpaceDE w:val="0"/>
              <w:autoSpaceDN w:val="0"/>
              <w:adjustRightInd w:val="0"/>
              <w:snapToGrid w:val="0"/>
              <w:spacing w:line="360" w:lineRule="auto"/>
              <w:jc w:val="center"/>
              <w:rPr>
                <w:rFonts w:ascii="宋体" w:hAnsi="宋体" w:cs="宋体"/>
                <w:kern w:val="0"/>
                <w:sz w:val="24"/>
              </w:rPr>
            </w:pPr>
          </w:p>
        </w:tc>
        <w:tc>
          <w:tcPr>
            <w:tcW w:w="1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360E5" w:rsidRDefault="003360E5">
            <w:pPr>
              <w:autoSpaceDE w:val="0"/>
              <w:autoSpaceDN w:val="0"/>
              <w:adjustRightInd w:val="0"/>
              <w:snapToGrid w:val="0"/>
              <w:spacing w:line="360" w:lineRule="auto"/>
              <w:jc w:val="center"/>
              <w:rPr>
                <w:rFonts w:ascii="宋体" w:hAnsi="宋体" w:cs="宋体"/>
                <w:kern w:val="0"/>
                <w:sz w:val="24"/>
              </w:rPr>
            </w:pPr>
          </w:p>
        </w:tc>
      </w:tr>
      <w:tr w:rsidR="003360E5">
        <w:trPr>
          <w:trHeight w:val="727"/>
          <w:jc w:val="center"/>
        </w:trPr>
        <w:tc>
          <w:tcPr>
            <w:tcW w:w="720"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680EF9">
            <w:pPr>
              <w:autoSpaceDE w:val="0"/>
              <w:autoSpaceDN w:val="0"/>
              <w:adjustRightInd w:val="0"/>
              <w:snapToGrid w:val="0"/>
              <w:spacing w:line="360" w:lineRule="auto"/>
              <w:jc w:val="center"/>
              <w:rPr>
                <w:rFonts w:ascii="宋体" w:hAnsi="宋体" w:cs="宋体"/>
                <w:kern w:val="0"/>
                <w:sz w:val="24"/>
              </w:rPr>
            </w:pPr>
            <w:r>
              <w:rPr>
                <w:rFonts w:ascii="宋体" w:hAnsi="宋体" w:cs="宋体" w:hint="eastAsia"/>
                <w:kern w:val="0"/>
                <w:sz w:val="24"/>
              </w:rPr>
              <w:t>3</w:t>
            </w:r>
          </w:p>
        </w:tc>
        <w:tc>
          <w:tcPr>
            <w:tcW w:w="252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spacing w:line="360" w:lineRule="auto"/>
              <w:jc w:val="center"/>
              <w:rPr>
                <w:rFonts w:ascii="宋体" w:hAnsi="宋体" w:cs="宋体"/>
                <w:kern w:val="0"/>
                <w:sz w:val="24"/>
                <w:lang/>
              </w:rPr>
            </w:pPr>
          </w:p>
        </w:tc>
        <w:tc>
          <w:tcPr>
            <w:tcW w:w="126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spacing w:line="360" w:lineRule="auto"/>
              <w:jc w:val="center"/>
              <w:rPr>
                <w:rFonts w:ascii="宋体" w:hAnsi="宋体" w:cs="宋体"/>
                <w:kern w:val="0"/>
                <w:sz w:val="24"/>
                <w:lang/>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widowControl/>
              <w:spacing w:line="360" w:lineRule="auto"/>
              <w:jc w:val="center"/>
              <w:textAlignment w:val="center"/>
              <w:rPr>
                <w:rFonts w:ascii="宋体" w:hAnsi="宋体" w:cs="宋体"/>
                <w:kern w:val="0"/>
                <w:sz w:val="24"/>
                <w:lang/>
              </w:rPr>
            </w:pPr>
          </w:p>
        </w:tc>
        <w:tc>
          <w:tcPr>
            <w:tcW w:w="9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widowControl/>
              <w:spacing w:line="360" w:lineRule="auto"/>
              <w:jc w:val="center"/>
              <w:textAlignment w:val="center"/>
              <w:rPr>
                <w:rFonts w:ascii="宋体" w:hAnsi="宋体" w:cs="宋体"/>
                <w:kern w:val="0"/>
                <w:sz w:val="24"/>
                <w:lang/>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widowControl/>
              <w:spacing w:line="360" w:lineRule="auto"/>
              <w:jc w:val="center"/>
              <w:textAlignment w:val="center"/>
              <w:rPr>
                <w:rFonts w:ascii="宋体" w:hAnsi="宋体" w:cs="宋体"/>
                <w:kern w:val="0"/>
                <w:sz w:val="24"/>
                <w:lang/>
              </w:rPr>
            </w:pPr>
          </w:p>
        </w:tc>
        <w:tc>
          <w:tcPr>
            <w:tcW w:w="1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360E5" w:rsidRDefault="003360E5">
            <w:pPr>
              <w:widowControl/>
              <w:spacing w:line="360" w:lineRule="auto"/>
              <w:jc w:val="center"/>
              <w:textAlignment w:val="center"/>
              <w:rPr>
                <w:rFonts w:ascii="宋体" w:hAnsi="宋体" w:cs="宋体"/>
                <w:kern w:val="0"/>
                <w:sz w:val="24"/>
                <w:lang/>
              </w:rPr>
            </w:pPr>
          </w:p>
        </w:tc>
      </w:tr>
      <w:tr w:rsidR="003360E5">
        <w:trPr>
          <w:trHeight w:val="727"/>
          <w:jc w:val="center"/>
        </w:trPr>
        <w:tc>
          <w:tcPr>
            <w:tcW w:w="720"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680EF9">
            <w:pPr>
              <w:autoSpaceDE w:val="0"/>
              <w:autoSpaceDN w:val="0"/>
              <w:adjustRightInd w:val="0"/>
              <w:snapToGrid w:val="0"/>
              <w:spacing w:line="360" w:lineRule="auto"/>
              <w:jc w:val="center"/>
              <w:rPr>
                <w:rFonts w:ascii="宋体" w:hAnsi="宋体" w:cs="宋体"/>
                <w:kern w:val="0"/>
                <w:sz w:val="24"/>
              </w:rPr>
            </w:pPr>
            <w:r>
              <w:rPr>
                <w:rFonts w:ascii="宋体" w:hAnsi="宋体" w:cs="宋体" w:hint="eastAsia"/>
                <w:kern w:val="0"/>
                <w:sz w:val="24"/>
              </w:rPr>
              <w:t>4</w:t>
            </w:r>
          </w:p>
        </w:tc>
        <w:tc>
          <w:tcPr>
            <w:tcW w:w="252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spacing w:line="360" w:lineRule="auto"/>
              <w:jc w:val="center"/>
              <w:rPr>
                <w:rFonts w:ascii="宋体" w:hAnsi="宋体" w:cs="宋体"/>
                <w:kern w:val="0"/>
                <w:sz w:val="24"/>
                <w:lang/>
              </w:rPr>
            </w:pPr>
          </w:p>
        </w:tc>
        <w:tc>
          <w:tcPr>
            <w:tcW w:w="126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spacing w:line="360" w:lineRule="auto"/>
              <w:jc w:val="center"/>
              <w:rPr>
                <w:rFonts w:ascii="宋体" w:hAnsi="宋体" w:cs="宋体"/>
                <w:kern w:val="0"/>
                <w:sz w:val="24"/>
                <w:lang/>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widowControl/>
              <w:spacing w:line="360" w:lineRule="auto"/>
              <w:jc w:val="center"/>
              <w:textAlignment w:val="center"/>
              <w:rPr>
                <w:rFonts w:ascii="宋体" w:hAnsi="宋体" w:cs="宋体"/>
                <w:kern w:val="0"/>
                <w:sz w:val="24"/>
                <w:lang/>
              </w:rPr>
            </w:pPr>
          </w:p>
        </w:tc>
        <w:tc>
          <w:tcPr>
            <w:tcW w:w="9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widowControl/>
              <w:spacing w:line="360" w:lineRule="auto"/>
              <w:jc w:val="center"/>
              <w:textAlignment w:val="center"/>
              <w:rPr>
                <w:rFonts w:ascii="宋体" w:hAnsi="宋体" w:cs="宋体"/>
                <w:kern w:val="0"/>
                <w:sz w:val="24"/>
                <w:lang/>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3360E5" w:rsidRDefault="003360E5">
            <w:pPr>
              <w:widowControl/>
              <w:spacing w:line="360" w:lineRule="auto"/>
              <w:jc w:val="center"/>
              <w:textAlignment w:val="center"/>
              <w:rPr>
                <w:rFonts w:ascii="宋体" w:hAnsi="宋体" w:cs="宋体"/>
                <w:kern w:val="0"/>
                <w:sz w:val="24"/>
                <w:lang/>
              </w:rPr>
            </w:pPr>
          </w:p>
        </w:tc>
        <w:tc>
          <w:tcPr>
            <w:tcW w:w="1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360E5" w:rsidRDefault="003360E5">
            <w:pPr>
              <w:widowControl/>
              <w:spacing w:line="360" w:lineRule="auto"/>
              <w:jc w:val="center"/>
              <w:textAlignment w:val="center"/>
              <w:rPr>
                <w:rFonts w:ascii="宋体" w:hAnsi="宋体" w:cs="宋体"/>
                <w:kern w:val="0"/>
                <w:sz w:val="24"/>
                <w:lang/>
              </w:rPr>
            </w:pPr>
          </w:p>
        </w:tc>
      </w:tr>
      <w:tr w:rsidR="003360E5">
        <w:trPr>
          <w:trHeight w:val="653"/>
          <w:jc w:val="center"/>
        </w:trPr>
        <w:tc>
          <w:tcPr>
            <w:tcW w:w="7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360E5" w:rsidRDefault="00680EF9">
            <w:pPr>
              <w:adjustRightInd w:val="0"/>
              <w:snapToGrid w:val="0"/>
              <w:spacing w:line="360" w:lineRule="auto"/>
              <w:jc w:val="center"/>
              <w:rPr>
                <w:rFonts w:ascii="宋体" w:hAnsi="宋体" w:cs="宋体"/>
                <w:sz w:val="24"/>
              </w:rPr>
            </w:pPr>
            <w:r>
              <w:rPr>
                <w:rFonts w:ascii="宋体" w:hAnsi="宋体" w:cs="宋体" w:hint="eastAsia"/>
                <w:sz w:val="24"/>
              </w:rPr>
              <w:t>5</w:t>
            </w:r>
          </w:p>
        </w:tc>
        <w:tc>
          <w:tcPr>
            <w:tcW w:w="2520" w:type="dxa"/>
            <w:tcBorders>
              <w:top w:val="single" w:sz="4" w:space="0" w:color="auto"/>
              <w:left w:val="single" w:sz="4" w:space="0" w:color="auto"/>
              <w:bottom w:val="single" w:sz="4" w:space="0" w:color="auto"/>
              <w:right w:val="single" w:sz="4" w:space="0" w:color="auto"/>
            </w:tcBorders>
            <w:vAlign w:val="center"/>
          </w:tcPr>
          <w:p w:rsidR="003360E5" w:rsidRDefault="003360E5">
            <w:pPr>
              <w:spacing w:line="360" w:lineRule="auto"/>
              <w:jc w:val="center"/>
              <w:rPr>
                <w:rFonts w:ascii="宋体" w:hAnsi="宋体" w:cs="宋体"/>
                <w:kern w:val="0"/>
                <w:sz w:val="24"/>
                <w:lang/>
              </w:rPr>
            </w:pPr>
          </w:p>
        </w:tc>
        <w:tc>
          <w:tcPr>
            <w:tcW w:w="1260" w:type="dxa"/>
            <w:tcBorders>
              <w:top w:val="single" w:sz="4" w:space="0" w:color="auto"/>
              <w:left w:val="single" w:sz="4" w:space="0" w:color="auto"/>
              <w:bottom w:val="single" w:sz="4" w:space="0" w:color="auto"/>
              <w:right w:val="single" w:sz="4" w:space="0" w:color="auto"/>
            </w:tcBorders>
            <w:vAlign w:val="center"/>
          </w:tcPr>
          <w:p w:rsidR="003360E5" w:rsidRDefault="003360E5">
            <w:pPr>
              <w:spacing w:line="360" w:lineRule="auto"/>
              <w:jc w:val="center"/>
              <w:rPr>
                <w:rFonts w:ascii="宋体" w:hAnsi="宋体" w:cs="宋体"/>
                <w:kern w:val="0"/>
                <w:sz w:val="24"/>
                <w:lang/>
              </w:rPr>
            </w:pPr>
          </w:p>
        </w:tc>
        <w:tc>
          <w:tcPr>
            <w:tcW w:w="720" w:type="dxa"/>
            <w:tcBorders>
              <w:top w:val="single" w:sz="4" w:space="0" w:color="auto"/>
              <w:left w:val="single" w:sz="4" w:space="0" w:color="auto"/>
              <w:bottom w:val="single" w:sz="4" w:space="0" w:color="auto"/>
              <w:right w:val="single" w:sz="4" w:space="0" w:color="auto"/>
            </w:tcBorders>
            <w:vAlign w:val="center"/>
          </w:tcPr>
          <w:p w:rsidR="003360E5" w:rsidRDefault="003360E5">
            <w:pPr>
              <w:widowControl/>
              <w:spacing w:line="360" w:lineRule="auto"/>
              <w:jc w:val="center"/>
              <w:textAlignment w:val="center"/>
              <w:rPr>
                <w:rFonts w:ascii="宋体" w:hAnsi="宋体" w:cs="宋体"/>
                <w:kern w:val="0"/>
                <w:sz w:val="24"/>
                <w:lang/>
              </w:rPr>
            </w:pPr>
          </w:p>
        </w:tc>
        <w:tc>
          <w:tcPr>
            <w:tcW w:w="900" w:type="dxa"/>
            <w:tcBorders>
              <w:top w:val="single" w:sz="4" w:space="0" w:color="auto"/>
              <w:left w:val="single" w:sz="4" w:space="0" w:color="auto"/>
              <w:bottom w:val="single" w:sz="4" w:space="0" w:color="auto"/>
              <w:right w:val="single" w:sz="4" w:space="0" w:color="auto"/>
            </w:tcBorders>
            <w:vAlign w:val="center"/>
          </w:tcPr>
          <w:p w:rsidR="003360E5" w:rsidRDefault="003360E5">
            <w:pPr>
              <w:widowControl/>
              <w:spacing w:line="360" w:lineRule="auto"/>
              <w:jc w:val="center"/>
              <w:textAlignment w:val="center"/>
              <w:rPr>
                <w:rFonts w:ascii="宋体" w:hAnsi="宋体" w:cs="宋体"/>
                <w:kern w:val="0"/>
                <w:sz w:val="24"/>
                <w:lang/>
              </w:rPr>
            </w:pPr>
          </w:p>
        </w:tc>
        <w:tc>
          <w:tcPr>
            <w:tcW w:w="1440" w:type="dxa"/>
            <w:tcBorders>
              <w:top w:val="single" w:sz="4" w:space="0" w:color="auto"/>
              <w:left w:val="single" w:sz="4" w:space="0" w:color="auto"/>
              <w:bottom w:val="single" w:sz="4" w:space="0" w:color="auto"/>
              <w:right w:val="single" w:sz="4" w:space="0" w:color="auto"/>
            </w:tcBorders>
            <w:vAlign w:val="center"/>
          </w:tcPr>
          <w:p w:rsidR="003360E5" w:rsidRDefault="003360E5">
            <w:pPr>
              <w:widowControl/>
              <w:spacing w:line="360" w:lineRule="auto"/>
              <w:jc w:val="center"/>
              <w:textAlignment w:val="center"/>
              <w:rPr>
                <w:rFonts w:ascii="宋体" w:hAnsi="宋体" w:cs="宋体"/>
                <w:kern w:val="0"/>
                <w:sz w:val="24"/>
                <w:lang/>
              </w:rPr>
            </w:pPr>
          </w:p>
        </w:tc>
        <w:tc>
          <w:tcPr>
            <w:tcW w:w="1620" w:type="dxa"/>
            <w:tcBorders>
              <w:top w:val="single" w:sz="4" w:space="0" w:color="auto"/>
              <w:left w:val="single" w:sz="4" w:space="0" w:color="auto"/>
              <w:bottom w:val="single" w:sz="4" w:space="0" w:color="auto"/>
              <w:right w:val="single" w:sz="4" w:space="0" w:color="auto"/>
            </w:tcBorders>
            <w:vAlign w:val="center"/>
          </w:tcPr>
          <w:p w:rsidR="003360E5" w:rsidRDefault="003360E5">
            <w:pPr>
              <w:widowControl/>
              <w:spacing w:line="360" w:lineRule="auto"/>
              <w:jc w:val="center"/>
              <w:textAlignment w:val="center"/>
              <w:rPr>
                <w:rFonts w:ascii="宋体" w:hAnsi="宋体" w:cs="宋体"/>
                <w:kern w:val="0"/>
                <w:sz w:val="24"/>
                <w:lang/>
              </w:rPr>
            </w:pPr>
          </w:p>
        </w:tc>
      </w:tr>
      <w:tr w:rsidR="003360E5">
        <w:trPr>
          <w:trHeight w:val="653"/>
          <w:jc w:val="center"/>
        </w:trPr>
        <w:tc>
          <w:tcPr>
            <w:tcW w:w="7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360E5" w:rsidRDefault="00680EF9">
            <w:pPr>
              <w:adjustRightInd w:val="0"/>
              <w:snapToGrid w:val="0"/>
              <w:spacing w:line="360" w:lineRule="auto"/>
              <w:jc w:val="center"/>
              <w:rPr>
                <w:rFonts w:ascii="宋体" w:hAnsi="宋体" w:cs="宋体"/>
                <w:sz w:val="24"/>
              </w:rPr>
            </w:pPr>
            <w:r>
              <w:rPr>
                <w:rFonts w:ascii="宋体" w:hAnsi="宋体" w:cs="宋体" w:hint="eastAsia"/>
                <w:sz w:val="24"/>
              </w:rPr>
              <w:t>6</w:t>
            </w:r>
          </w:p>
        </w:tc>
        <w:tc>
          <w:tcPr>
            <w:tcW w:w="2520" w:type="dxa"/>
            <w:tcBorders>
              <w:top w:val="single" w:sz="4" w:space="0" w:color="auto"/>
              <w:left w:val="single" w:sz="4" w:space="0" w:color="auto"/>
              <w:bottom w:val="single" w:sz="4" w:space="0" w:color="auto"/>
              <w:right w:val="single" w:sz="4" w:space="0" w:color="auto"/>
            </w:tcBorders>
            <w:vAlign w:val="center"/>
          </w:tcPr>
          <w:p w:rsidR="003360E5" w:rsidRDefault="003360E5">
            <w:pPr>
              <w:spacing w:line="360" w:lineRule="auto"/>
              <w:jc w:val="center"/>
              <w:rPr>
                <w:rFonts w:ascii="宋体" w:hAnsi="宋体" w:cs="宋体"/>
                <w:kern w:val="0"/>
                <w:sz w:val="24"/>
                <w:lang/>
              </w:rPr>
            </w:pPr>
          </w:p>
        </w:tc>
        <w:tc>
          <w:tcPr>
            <w:tcW w:w="1260" w:type="dxa"/>
            <w:tcBorders>
              <w:top w:val="single" w:sz="4" w:space="0" w:color="auto"/>
              <w:left w:val="single" w:sz="4" w:space="0" w:color="auto"/>
              <w:bottom w:val="single" w:sz="4" w:space="0" w:color="auto"/>
              <w:right w:val="single" w:sz="4" w:space="0" w:color="auto"/>
            </w:tcBorders>
            <w:vAlign w:val="center"/>
          </w:tcPr>
          <w:p w:rsidR="003360E5" w:rsidRDefault="003360E5">
            <w:pPr>
              <w:spacing w:line="360" w:lineRule="auto"/>
              <w:jc w:val="center"/>
              <w:rPr>
                <w:rFonts w:ascii="宋体" w:hAnsi="宋体" w:cs="宋体"/>
                <w:kern w:val="0"/>
                <w:sz w:val="24"/>
                <w:lang/>
              </w:rPr>
            </w:pPr>
          </w:p>
        </w:tc>
        <w:tc>
          <w:tcPr>
            <w:tcW w:w="720" w:type="dxa"/>
            <w:tcBorders>
              <w:top w:val="single" w:sz="4" w:space="0" w:color="auto"/>
              <w:left w:val="single" w:sz="4" w:space="0" w:color="auto"/>
              <w:bottom w:val="single" w:sz="4" w:space="0" w:color="auto"/>
              <w:right w:val="single" w:sz="4" w:space="0" w:color="auto"/>
            </w:tcBorders>
            <w:vAlign w:val="center"/>
          </w:tcPr>
          <w:p w:rsidR="003360E5" w:rsidRDefault="003360E5">
            <w:pPr>
              <w:widowControl/>
              <w:spacing w:line="360" w:lineRule="auto"/>
              <w:jc w:val="center"/>
              <w:textAlignment w:val="center"/>
              <w:rPr>
                <w:rFonts w:ascii="宋体" w:hAnsi="宋体" w:cs="宋体"/>
                <w:kern w:val="0"/>
                <w:sz w:val="24"/>
                <w:lang/>
              </w:rPr>
            </w:pPr>
          </w:p>
        </w:tc>
        <w:tc>
          <w:tcPr>
            <w:tcW w:w="900" w:type="dxa"/>
            <w:tcBorders>
              <w:top w:val="single" w:sz="4" w:space="0" w:color="auto"/>
              <w:left w:val="single" w:sz="4" w:space="0" w:color="auto"/>
              <w:bottom w:val="single" w:sz="4" w:space="0" w:color="auto"/>
              <w:right w:val="single" w:sz="4" w:space="0" w:color="auto"/>
            </w:tcBorders>
            <w:vAlign w:val="center"/>
          </w:tcPr>
          <w:p w:rsidR="003360E5" w:rsidRDefault="003360E5">
            <w:pPr>
              <w:widowControl/>
              <w:spacing w:line="360" w:lineRule="auto"/>
              <w:jc w:val="center"/>
              <w:textAlignment w:val="center"/>
              <w:rPr>
                <w:rFonts w:ascii="宋体" w:hAnsi="宋体" w:cs="宋体"/>
                <w:kern w:val="0"/>
                <w:sz w:val="24"/>
                <w:lang/>
              </w:rPr>
            </w:pPr>
          </w:p>
        </w:tc>
        <w:tc>
          <w:tcPr>
            <w:tcW w:w="1440" w:type="dxa"/>
            <w:tcBorders>
              <w:top w:val="single" w:sz="4" w:space="0" w:color="auto"/>
              <w:left w:val="single" w:sz="4" w:space="0" w:color="auto"/>
              <w:bottom w:val="single" w:sz="4" w:space="0" w:color="auto"/>
              <w:right w:val="single" w:sz="4" w:space="0" w:color="auto"/>
            </w:tcBorders>
            <w:vAlign w:val="center"/>
          </w:tcPr>
          <w:p w:rsidR="003360E5" w:rsidRDefault="003360E5">
            <w:pPr>
              <w:widowControl/>
              <w:spacing w:line="360" w:lineRule="auto"/>
              <w:jc w:val="center"/>
              <w:textAlignment w:val="center"/>
              <w:rPr>
                <w:rFonts w:ascii="宋体" w:hAnsi="宋体" w:cs="宋体"/>
                <w:kern w:val="0"/>
                <w:sz w:val="24"/>
                <w:lang/>
              </w:rPr>
            </w:pPr>
          </w:p>
        </w:tc>
        <w:tc>
          <w:tcPr>
            <w:tcW w:w="1620" w:type="dxa"/>
            <w:tcBorders>
              <w:top w:val="single" w:sz="4" w:space="0" w:color="auto"/>
              <w:left w:val="single" w:sz="4" w:space="0" w:color="auto"/>
              <w:bottom w:val="single" w:sz="4" w:space="0" w:color="auto"/>
              <w:right w:val="single" w:sz="4" w:space="0" w:color="auto"/>
            </w:tcBorders>
            <w:vAlign w:val="center"/>
          </w:tcPr>
          <w:p w:rsidR="003360E5" w:rsidRDefault="003360E5">
            <w:pPr>
              <w:widowControl/>
              <w:spacing w:line="360" w:lineRule="auto"/>
              <w:jc w:val="center"/>
              <w:textAlignment w:val="center"/>
              <w:rPr>
                <w:rFonts w:ascii="宋体" w:hAnsi="宋体" w:cs="宋体"/>
                <w:kern w:val="0"/>
                <w:sz w:val="24"/>
                <w:lang/>
              </w:rPr>
            </w:pPr>
          </w:p>
        </w:tc>
      </w:tr>
      <w:tr w:rsidR="003360E5">
        <w:trPr>
          <w:trHeight w:val="653"/>
          <w:jc w:val="center"/>
        </w:trPr>
        <w:tc>
          <w:tcPr>
            <w:tcW w:w="7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360E5" w:rsidRDefault="00680EF9">
            <w:pPr>
              <w:adjustRightInd w:val="0"/>
              <w:snapToGrid w:val="0"/>
              <w:spacing w:line="360" w:lineRule="auto"/>
              <w:jc w:val="center"/>
              <w:rPr>
                <w:rFonts w:ascii="宋体" w:hAnsi="宋体" w:cs="宋体"/>
                <w:sz w:val="24"/>
              </w:rPr>
            </w:pPr>
            <w:r>
              <w:rPr>
                <w:rFonts w:ascii="宋体" w:hAnsi="宋体" w:cs="宋体" w:hint="eastAsia"/>
                <w:sz w:val="24"/>
              </w:rPr>
              <w:t>7</w:t>
            </w:r>
          </w:p>
        </w:tc>
        <w:tc>
          <w:tcPr>
            <w:tcW w:w="2520" w:type="dxa"/>
            <w:tcBorders>
              <w:top w:val="single" w:sz="4" w:space="0" w:color="auto"/>
              <w:left w:val="single" w:sz="4" w:space="0" w:color="auto"/>
              <w:bottom w:val="single" w:sz="4" w:space="0" w:color="auto"/>
              <w:right w:val="single" w:sz="4" w:space="0" w:color="auto"/>
            </w:tcBorders>
            <w:vAlign w:val="center"/>
          </w:tcPr>
          <w:p w:rsidR="003360E5" w:rsidRDefault="003360E5">
            <w:pPr>
              <w:spacing w:line="360" w:lineRule="auto"/>
              <w:jc w:val="center"/>
              <w:rPr>
                <w:rFonts w:ascii="宋体" w:hAnsi="宋体" w:cs="宋体"/>
                <w:kern w:val="0"/>
                <w:sz w:val="24"/>
                <w:lang/>
              </w:rPr>
            </w:pPr>
          </w:p>
        </w:tc>
        <w:tc>
          <w:tcPr>
            <w:tcW w:w="1260" w:type="dxa"/>
            <w:tcBorders>
              <w:top w:val="single" w:sz="4" w:space="0" w:color="auto"/>
              <w:left w:val="single" w:sz="4" w:space="0" w:color="auto"/>
              <w:bottom w:val="single" w:sz="4" w:space="0" w:color="auto"/>
              <w:right w:val="single" w:sz="4" w:space="0" w:color="auto"/>
            </w:tcBorders>
            <w:vAlign w:val="center"/>
          </w:tcPr>
          <w:p w:rsidR="003360E5" w:rsidRDefault="003360E5">
            <w:pPr>
              <w:spacing w:line="360" w:lineRule="auto"/>
              <w:jc w:val="center"/>
              <w:rPr>
                <w:rFonts w:ascii="宋体" w:hAnsi="宋体" w:cs="宋体"/>
                <w:kern w:val="0"/>
                <w:sz w:val="24"/>
                <w:lang/>
              </w:rPr>
            </w:pPr>
          </w:p>
        </w:tc>
        <w:tc>
          <w:tcPr>
            <w:tcW w:w="720" w:type="dxa"/>
            <w:tcBorders>
              <w:top w:val="single" w:sz="4" w:space="0" w:color="auto"/>
              <w:left w:val="single" w:sz="4" w:space="0" w:color="auto"/>
              <w:bottom w:val="single" w:sz="4" w:space="0" w:color="auto"/>
              <w:right w:val="single" w:sz="4" w:space="0" w:color="auto"/>
            </w:tcBorders>
            <w:vAlign w:val="center"/>
          </w:tcPr>
          <w:p w:rsidR="003360E5" w:rsidRDefault="003360E5">
            <w:pPr>
              <w:widowControl/>
              <w:spacing w:line="360" w:lineRule="auto"/>
              <w:jc w:val="center"/>
              <w:textAlignment w:val="center"/>
              <w:rPr>
                <w:rFonts w:ascii="宋体" w:hAnsi="宋体" w:cs="宋体"/>
                <w:kern w:val="0"/>
                <w:sz w:val="24"/>
                <w:lang/>
              </w:rPr>
            </w:pPr>
          </w:p>
        </w:tc>
        <w:tc>
          <w:tcPr>
            <w:tcW w:w="900" w:type="dxa"/>
            <w:tcBorders>
              <w:top w:val="single" w:sz="4" w:space="0" w:color="auto"/>
              <w:left w:val="single" w:sz="4" w:space="0" w:color="auto"/>
              <w:bottom w:val="single" w:sz="4" w:space="0" w:color="auto"/>
              <w:right w:val="single" w:sz="4" w:space="0" w:color="auto"/>
            </w:tcBorders>
            <w:vAlign w:val="center"/>
          </w:tcPr>
          <w:p w:rsidR="003360E5" w:rsidRDefault="003360E5">
            <w:pPr>
              <w:widowControl/>
              <w:spacing w:line="360" w:lineRule="auto"/>
              <w:jc w:val="center"/>
              <w:textAlignment w:val="center"/>
              <w:rPr>
                <w:rFonts w:ascii="宋体" w:hAnsi="宋体" w:cs="宋体"/>
                <w:kern w:val="0"/>
                <w:sz w:val="24"/>
                <w:lang/>
              </w:rPr>
            </w:pPr>
          </w:p>
        </w:tc>
        <w:tc>
          <w:tcPr>
            <w:tcW w:w="1440" w:type="dxa"/>
            <w:tcBorders>
              <w:top w:val="single" w:sz="4" w:space="0" w:color="auto"/>
              <w:left w:val="single" w:sz="4" w:space="0" w:color="auto"/>
              <w:bottom w:val="single" w:sz="4" w:space="0" w:color="auto"/>
              <w:right w:val="single" w:sz="4" w:space="0" w:color="auto"/>
            </w:tcBorders>
            <w:vAlign w:val="center"/>
          </w:tcPr>
          <w:p w:rsidR="003360E5" w:rsidRDefault="003360E5">
            <w:pPr>
              <w:widowControl/>
              <w:spacing w:line="360" w:lineRule="auto"/>
              <w:jc w:val="center"/>
              <w:textAlignment w:val="center"/>
              <w:rPr>
                <w:rFonts w:ascii="宋体" w:hAnsi="宋体" w:cs="宋体"/>
                <w:kern w:val="0"/>
                <w:sz w:val="24"/>
                <w:lang/>
              </w:rPr>
            </w:pPr>
          </w:p>
        </w:tc>
        <w:tc>
          <w:tcPr>
            <w:tcW w:w="1620" w:type="dxa"/>
            <w:tcBorders>
              <w:top w:val="single" w:sz="4" w:space="0" w:color="auto"/>
              <w:left w:val="single" w:sz="4" w:space="0" w:color="auto"/>
              <w:bottom w:val="single" w:sz="4" w:space="0" w:color="auto"/>
              <w:right w:val="single" w:sz="4" w:space="0" w:color="auto"/>
            </w:tcBorders>
            <w:vAlign w:val="center"/>
          </w:tcPr>
          <w:p w:rsidR="003360E5" w:rsidRDefault="003360E5">
            <w:pPr>
              <w:widowControl/>
              <w:spacing w:line="360" w:lineRule="auto"/>
              <w:jc w:val="center"/>
              <w:textAlignment w:val="center"/>
              <w:rPr>
                <w:rFonts w:ascii="宋体" w:hAnsi="宋体" w:cs="宋体"/>
                <w:kern w:val="0"/>
                <w:sz w:val="24"/>
                <w:lang/>
              </w:rPr>
            </w:pPr>
          </w:p>
        </w:tc>
      </w:tr>
      <w:tr w:rsidR="003360E5">
        <w:trPr>
          <w:trHeight w:val="653"/>
          <w:jc w:val="center"/>
        </w:trPr>
        <w:tc>
          <w:tcPr>
            <w:tcW w:w="7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360E5" w:rsidRDefault="00680EF9">
            <w:pPr>
              <w:adjustRightInd w:val="0"/>
              <w:snapToGrid w:val="0"/>
              <w:spacing w:line="360" w:lineRule="auto"/>
              <w:jc w:val="center"/>
              <w:rPr>
                <w:rFonts w:ascii="宋体" w:hAnsi="宋体" w:cs="宋体"/>
                <w:sz w:val="24"/>
              </w:rPr>
            </w:pPr>
            <w:r>
              <w:rPr>
                <w:rFonts w:ascii="宋体" w:hAnsi="宋体" w:cs="宋体" w:hint="eastAsia"/>
                <w:sz w:val="24"/>
              </w:rPr>
              <w:lastRenderedPageBreak/>
              <w:t>8</w:t>
            </w:r>
          </w:p>
        </w:tc>
        <w:tc>
          <w:tcPr>
            <w:tcW w:w="2520" w:type="dxa"/>
            <w:tcBorders>
              <w:top w:val="single" w:sz="4" w:space="0" w:color="auto"/>
              <w:left w:val="single" w:sz="4" w:space="0" w:color="auto"/>
              <w:bottom w:val="single" w:sz="4" w:space="0" w:color="auto"/>
              <w:right w:val="single" w:sz="4" w:space="0" w:color="auto"/>
            </w:tcBorders>
            <w:vAlign w:val="center"/>
          </w:tcPr>
          <w:p w:rsidR="003360E5" w:rsidRDefault="003360E5">
            <w:pPr>
              <w:spacing w:line="360" w:lineRule="auto"/>
              <w:jc w:val="center"/>
              <w:rPr>
                <w:rFonts w:ascii="宋体" w:hAnsi="宋体" w:cs="宋体"/>
                <w:kern w:val="0"/>
                <w:sz w:val="24"/>
                <w:lang/>
              </w:rPr>
            </w:pPr>
          </w:p>
        </w:tc>
        <w:tc>
          <w:tcPr>
            <w:tcW w:w="1260" w:type="dxa"/>
            <w:tcBorders>
              <w:top w:val="single" w:sz="4" w:space="0" w:color="auto"/>
              <w:left w:val="single" w:sz="4" w:space="0" w:color="auto"/>
              <w:bottom w:val="single" w:sz="4" w:space="0" w:color="auto"/>
              <w:right w:val="single" w:sz="4" w:space="0" w:color="auto"/>
            </w:tcBorders>
            <w:vAlign w:val="center"/>
          </w:tcPr>
          <w:p w:rsidR="003360E5" w:rsidRDefault="003360E5">
            <w:pPr>
              <w:spacing w:line="360" w:lineRule="auto"/>
              <w:rPr>
                <w:rFonts w:ascii="宋体" w:hAnsi="宋体" w:cs="宋体"/>
                <w:sz w:val="24"/>
              </w:rPr>
            </w:pPr>
          </w:p>
          <w:p w:rsidR="003360E5" w:rsidRDefault="003360E5">
            <w:pPr>
              <w:pStyle w:val="a3"/>
              <w:spacing w:line="360" w:lineRule="auto"/>
              <w:rPr>
                <w:rFonts w:ascii="宋体" w:hAnsi="宋体" w:cs="宋体"/>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3360E5" w:rsidRDefault="003360E5">
            <w:pPr>
              <w:widowControl/>
              <w:spacing w:line="360" w:lineRule="auto"/>
              <w:jc w:val="center"/>
              <w:textAlignment w:val="center"/>
              <w:rPr>
                <w:rFonts w:ascii="宋体" w:hAnsi="宋体" w:cs="宋体"/>
                <w:kern w:val="0"/>
                <w:sz w:val="24"/>
                <w:lang/>
              </w:rPr>
            </w:pPr>
          </w:p>
        </w:tc>
        <w:tc>
          <w:tcPr>
            <w:tcW w:w="900" w:type="dxa"/>
            <w:tcBorders>
              <w:top w:val="single" w:sz="4" w:space="0" w:color="auto"/>
              <w:left w:val="single" w:sz="4" w:space="0" w:color="auto"/>
              <w:bottom w:val="single" w:sz="4" w:space="0" w:color="auto"/>
              <w:right w:val="single" w:sz="4" w:space="0" w:color="auto"/>
            </w:tcBorders>
            <w:vAlign w:val="center"/>
          </w:tcPr>
          <w:p w:rsidR="003360E5" w:rsidRDefault="003360E5">
            <w:pPr>
              <w:widowControl/>
              <w:spacing w:line="360" w:lineRule="auto"/>
              <w:jc w:val="center"/>
              <w:textAlignment w:val="center"/>
              <w:rPr>
                <w:rFonts w:ascii="宋体" w:hAnsi="宋体" w:cs="宋体"/>
                <w:kern w:val="0"/>
                <w:sz w:val="24"/>
                <w:lang/>
              </w:rPr>
            </w:pPr>
          </w:p>
        </w:tc>
        <w:tc>
          <w:tcPr>
            <w:tcW w:w="1440" w:type="dxa"/>
            <w:tcBorders>
              <w:top w:val="single" w:sz="4" w:space="0" w:color="auto"/>
              <w:left w:val="single" w:sz="4" w:space="0" w:color="auto"/>
              <w:bottom w:val="single" w:sz="4" w:space="0" w:color="auto"/>
              <w:right w:val="single" w:sz="4" w:space="0" w:color="auto"/>
            </w:tcBorders>
            <w:vAlign w:val="center"/>
          </w:tcPr>
          <w:p w:rsidR="003360E5" w:rsidRDefault="003360E5">
            <w:pPr>
              <w:widowControl/>
              <w:spacing w:line="360" w:lineRule="auto"/>
              <w:jc w:val="center"/>
              <w:textAlignment w:val="center"/>
              <w:rPr>
                <w:rFonts w:ascii="宋体" w:hAnsi="宋体" w:cs="宋体"/>
                <w:kern w:val="0"/>
                <w:sz w:val="24"/>
                <w:lang/>
              </w:rPr>
            </w:pPr>
          </w:p>
        </w:tc>
        <w:tc>
          <w:tcPr>
            <w:tcW w:w="1620" w:type="dxa"/>
            <w:tcBorders>
              <w:top w:val="single" w:sz="4" w:space="0" w:color="auto"/>
              <w:left w:val="single" w:sz="4" w:space="0" w:color="auto"/>
              <w:bottom w:val="single" w:sz="4" w:space="0" w:color="auto"/>
              <w:right w:val="single" w:sz="4" w:space="0" w:color="auto"/>
            </w:tcBorders>
            <w:vAlign w:val="center"/>
          </w:tcPr>
          <w:p w:rsidR="003360E5" w:rsidRDefault="003360E5">
            <w:pPr>
              <w:widowControl/>
              <w:spacing w:line="360" w:lineRule="auto"/>
              <w:jc w:val="center"/>
              <w:textAlignment w:val="center"/>
              <w:rPr>
                <w:rFonts w:ascii="宋体" w:hAnsi="宋体" w:cs="宋体"/>
                <w:kern w:val="0"/>
                <w:sz w:val="24"/>
                <w:lang/>
              </w:rPr>
            </w:pPr>
          </w:p>
        </w:tc>
      </w:tr>
      <w:tr w:rsidR="003360E5">
        <w:trPr>
          <w:trHeight w:val="653"/>
          <w:jc w:val="center"/>
        </w:trPr>
        <w:tc>
          <w:tcPr>
            <w:tcW w:w="9180" w:type="dxa"/>
            <w:gridSpan w:val="7"/>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360E5" w:rsidRDefault="00680EF9">
            <w:pPr>
              <w:adjustRightInd w:val="0"/>
              <w:snapToGrid w:val="0"/>
              <w:spacing w:line="360" w:lineRule="auto"/>
              <w:jc w:val="center"/>
              <w:rPr>
                <w:rFonts w:ascii="宋体" w:hAnsi="宋体" w:cs="宋体"/>
                <w:sz w:val="24"/>
              </w:rPr>
            </w:pPr>
            <w:r>
              <w:rPr>
                <w:rFonts w:ascii="宋体" w:hAnsi="宋体" w:cs="宋体" w:hint="eastAsia"/>
                <w:sz w:val="24"/>
              </w:rPr>
              <w:t>合计：大写：</w:t>
            </w:r>
            <w:r>
              <w:rPr>
                <w:rFonts w:ascii="宋体" w:hAnsi="宋体" w:cs="宋体" w:hint="eastAsia"/>
                <w:sz w:val="24"/>
              </w:rPr>
              <w:t xml:space="preserve">                                                     </w:t>
            </w:r>
            <w:r>
              <w:rPr>
                <w:rFonts w:ascii="宋体" w:hAnsi="宋体" w:cs="宋体" w:hint="eastAsia"/>
                <w:sz w:val="24"/>
              </w:rPr>
              <w:t>小写：￥</w:t>
            </w:r>
            <w:r>
              <w:rPr>
                <w:rFonts w:ascii="宋体" w:hAnsi="宋体" w:cs="宋体" w:hint="eastAsia"/>
                <w:sz w:val="24"/>
              </w:rPr>
              <w:t xml:space="preserve"> </w:t>
            </w:r>
            <w:r>
              <w:rPr>
                <w:rFonts w:ascii="宋体" w:hAnsi="宋体" w:cs="宋体" w:hint="eastAsia"/>
                <w:sz w:val="24"/>
              </w:rPr>
              <w:t>元</w:t>
            </w:r>
          </w:p>
        </w:tc>
      </w:tr>
      <w:tr w:rsidR="003360E5">
        <w:trPr>
          <w:trHeight w:val="479"/>
          <w:jc w:val="center"/>
        </w:trPr>
        <w:tc>
          <w:tcPr>
            <w:tcW w:w="9180" w:type="dxa"/>
            <w:gridSpan w:val="7"/>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3360E5" w:rsidRDefault="00680EF9">
            <w:pPr>
              <w:adjustRightInd w:val="0"/>
              <w:snapToGrid w:val="0"/>
              <w:spacing w:line="360" w:lineRule="auto"/>
              <w:ind w:left="840" w:hangingChars="350" w:hanging="840"/>
              <w:jc w:val="left"/>
              <w:rPr>
                <w:rFonts w:ascii="宋体" w:hAnsi="宋体" w:cs="宋体"/>
                <w:sz w:val="24"/>
              </w:rPr>
            </w:pPr>
            <w:r>
              <w:rPr>
                <w:rFonts w:ascii="宋体" w:hAnsi="宋体" w:cs="宋体" w:hint="eastAsia"/>
                <w:sz w:val="24"/>
              </w:rPr>
              <w:t>备注：具体货物</w:t>
            </w:r>
            <w:r>
              <w:rPr>
                <w:rFonts w:ascii="宋体" w:hAnsi="宋体" w:cs="宋体" w:hint="eastAsia"/>
                <w:sz w:val="24"/>
              </w:rPr>
              <w:t>/</w:t>
            </w:r>
            <w:r>
              <w:rPr>
                <w:rFonts w:ascii="宋体" w:hAnsi="宋体" w:cs="宋体" w:hint="eastAsia"/>
                <w:sz w:val="24"/>
              </w:rPr>
              <w:t>设备的种类、规格和数量以技术协议书为准</w:t>
            </w:r>
          </w:p>
          <w:p w:rsidR="003360E5" w:rsidRDefault="00680EF9">
            <w:pPr>
              <w:adjustRightInd w:val="0"/>
              <w:snapToGrid w:val="0"/>
              <w:spacing w:line="360" w:lineRule="auto"/>
              <w:ind w:left="840" w:hangingChars="350" w:hanging="840"/>
              <w:jc w:val="left"/>
              <w:rPr>
                <w:rFonts w:ascii="宋体" w:hAnsi="宋体" w:cs="宋体"/>
                <w:sz w:val="24"/>
              </w:rPr>
            </w:pPr>
            <w:r>
              <w:rPr>
                <w:rFonts w:ascii="宋体" w:hAnsi="宋体" w:cs="宋体" w:hint="eastAsia"/>
                <w:sz w:val="24"/>
              </w:rPr>
              <w:t>（协议书编号：【</w:t>
            </w:r>
            <w:r>
              <w:rPr>
                <w:rFonts w:ascii="宋体" w:hAnsi="宋体" w:cs="宋体" w:hint="eastAsia"/>
                <w:sz w:val="24"/>
              </w:rPr>
              <w:t xml:space="preserve">          </w:t>
            </w:r>
            <w:r>
              <w:rPr>
                <w:rFonts w:ascii="宋体" w:hAnsi="宋体" w:cs="宋体" w:hint="eastAsia"/>
                <w:sz w:val="24"/>
              </w:rPr>
              <w:t>】）</w:t>
            </w:r>
          </w:p>
        </w:tc>
      </w:tr>
    </w:tbl>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r>
        <w:rPr>
          <w:rFonts w:ascii="宋体" w:hAnsi="宋体" w:cs="宋体" w:hint="eastAsia"/>
          <w:b/>
          <w:bCs/>
          <w:sz w:val="24"/>
        </w:rPr>
        <w:t>第二条</w:t>
      </w:r>
      <w:r>
        <w:rPr>
          <w:rFonts w:ascii="宋体" w:hAnsi="宋体" w:cs="宋体" w:hint="eastAsia"/>
          <w:b/>
          <w:bCs/>
          <w:sz w:val="24"/>
        </w:rPr>
        <w:t xml:space="preserve"> </w:t>
      </w:r>
      <w:r>
        <w:rPr>
          <w:rFonts w:ascii="宋体" w:hAnsi="宋体" w:cs="宋体" w:hint="eastAsia"/>
          <w:b/>
          <w:bCs/>
          <w:sz w:val="24"/>
        </w:rPr>
        <w:t>价格条件</w:t>
      </w:r>
    </w:p>
    <w:p w:rsidR="003360E5" w:rsidRDefault="00680EF9">
      <w:pPr>
        <w:tabs>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2.1</w:t>
      </w:r>
      <w:r>
        <w:rPr>
          <w:rFonts w:ascii="宋体" w:hAnsi="宋体" w:cs="宋体" w:hint="eastAsia"/>
          <w:sz w:val="24"/>
        </w:rPr>
        <w:t>本合同约定的货物价格为封闭价，包含增值税、所得税等各项因本合同</w:t>
      </w:r>
    </w:p>
    <w:p w:rsidR="003360E5" w:rsidRDefault="00680EF9">
      <w:pPr>
        <w:tabs>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项下货物买卖发生的税收以及运输、包装和保险成本等。</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2.2</w:t>
      </w:r>
      <w:r>
        <w:rPr>
          <w:rFonts w:ascii="宋体" w:hAnsi="宋体" w:cs="宋体" w:hint="eastAsia"/>
          <w:sz w:val="24"/>
        </w:rPr>
        <w:t>本合同实行“票款同步”原则，卖方应及时提供相应数额的增值税专用发票，买方应在收到符合约定的</w:t>
      </w:r>
      <w:r>
        <w:rPr>
          <w:rFonts w:ascii="宋体" w:hAnsi="宋体" w:cs="宋体" w:hint="eastAsia"/>
          <w:sz w:val="24"/>
          <w:u w:val="single"/>
        </w:rPr>
        <w:t>增值税专用发票</w:t>
      </w:r>
      <w:r>
        <w:rPr>
          <w:rFonts w:ascii="宋体" w:hAnsi="宋体" w:cs="宋体" w:hint="eastAsia"/>
          <w:sz w:val="24"/>
        </w:rPr>
        <w:t>后按照约定支付相应数额的货款。</w:t>
      </w:r>
    </w:p>
    <w:p w:rsidR="003360E5" w:rsidRDefault="00680EF9">
      <w:pPr>
        <w:overflowPunct w:val="0"/>
        <w:autoSpaceDE w:val="0"/>
        <w:autoSpaceDN w:val="0"/>
        <w:adjustRightInd w:val="0"/>
        <w:snapToGrid w:val="0"/>
        <w:spacing w:line="360" w:lineRule="auto"/>
        <w:ind w:firstLineChars="200" w:firstLine="480"/>
        <w:jc w:val="left"/>
        <w:rPr>
          <w:rFonts w:ascii="宋体" w:hAnsi="宋体" w:cs="宋体"/>
          <w:sz w:val="24"/>
        </w:rPr>
      </w:pPr>
      <w:r>
        <w:rPr>
          <w:rFonts w:ascii="宋体" w:hAnsi="宋体" w:cs="宋体" w:hint="eastAsia"/>
          <w:sz w:val="24"/>
        </w:rPr>
        <w:t>2.3</w:t>
      </w:r>
      <w:r>
        <w:rPr>
          <w:rFonts w:ascii="宋体" w:hAnsi="宋体" w:cs="宋体" w:hint="eastAsia"/>
          <w:sz w:val="24"/>
        </w:rPr>
        <w:t>本合同不含税价格不因国家税率的变化而变化，在合同履行期间如遇国家的税率调整，则价税合计的价格应当做相应调整，该调整以开具发票的时间为准。</w:t>
      </w:r>
    </w:p>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r>
        <w:rPr>
          <w:rFonts w:ascii="宋体" w:hAnsi="宋体" w:cs="宋体" w:hint="eastAsia"/>
          <w:b/>
          <w:bCs/>
          <w:sz w:val="24"/>
        </w:rPr>
        <w:t>第三条</w:t>
      </w:r>
      <w:r>
        <w:rPr>
          <w:rFonts w:ascii="宋体" w:hAnsi="宋体" w:cs="宋体" w:hint="eastAsia"/>
          <w:b/>
          <w:bCs/>
          <w:sz w:val="24"/>
        </w:rPr>
        <w:t xml:space="preserve"> </w:t>
      </w:r>
      <w:r>
        <w:rPr>
          <w:rFonts w:ascii="宋体" w:hAnsi="宋体" w:cs="宋体" w:hint="eastAsia"/>
          <w:b/>
          <w:bCs/>
          <w:sz w:val="24"/>
        </w:rPr>
        <w:t>生产厂家（或来源地）</w:t>
      </w:r>
    </w:p>
    <w:p w:rsidR="003360E5" w:rsidRDefault="00680EF9">
      <w:p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3.1</w:t>
      </w:r>
      <w:r>
        <w:rPr>
          <w:rFonts w:ascii="宋体" w:hAnsi="宋体" w:cs="宋体" w:hint="eastAsia"/>
          <w:sz w:val="24"/>
        </w:rPr>
        <w:t>本合同约定的货物生产厂家</w:t>
      </w:r>
      <w:r>
        <w:rPr>
          <w:rFonts w:ascii="宋体" w:hAnsi="宋体" w:cs="宋体" w:hint="eastAsia"/>
          <w:sz w:val="24"/>
        </w:rPr>
        <w:t>/</w:t>
      </w:r>
      <w:r>
        <w:rPr>
          <w:rFonts w:ascii="宋体" w:hAnsi="宋体" w:cs="宋体" w:hint="eastAsia"/>
          <w:sz w:val="24"/>
        </w:rPr>
        <w:t>来源地为：。</w:t>
      </w:r>
    </w:p>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bookmarkStart w:id="2" w:name="_Ref249884151"/>
      <w:r>
        <w:rPr>
          <w:rFonts w:ascii="宋体" w:hAnsi="宋体" w:cs="宋体" w:hint="eastAsia"/>
          <w:b/>
          <w:bCs/>
          <w:sz w:val="24"/>
        </w:rPr>
        <w:t>第四条</w:t>
      </w:r>
      <w:r>
        <w:rPr>
          <w:rFonts w:ascii="宋体" w:hAnsi="宋体" w:cs="宋体" w:hint="eastAsia"/>
          <w:b/>
          <w:bCs/>
          <w:sz w:val="24"/>
        </w:rPr>
        <w:t xml:space="preserve"> </w:t>
      </w:r>
      <w:r>
        <w:rPr>
          <w:rFonts w:ascii="宋体" w:hAnsi="宋体" w:cs="宋体" w:hint="eastAsia"/>
          <w:b/>
          <w:bCs/>
          <w:sz w:val="24"/>
        </w:rPr>
        <w:t>货款及付款方式、质保金</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u w:val="single"/>
        </w:rPr>
      </w:pPr>
      <w:r>
        <w:rPr>
          <w:rFonts w:ascii="宋体" w:hAnsi="宋体" w:cs="宋体" w:hint="eastAsia"/>
          <w:sz w:val="24"/>
        </w:rPr>
        <w:t xml:space="preserve">4.1 </w:t>
      </w:r>
      <w:r>
        <w:rPr>
          <w:rFonts w:ascii="宋体" w:hAnsi="宋体" w:cs="宋体" w:hint="eastAsia"/>
          <w:sz w:val="24"/>
        </w:rPr>
        <w:t>双方商定本合同</w:t>
      </w:r>
      <w:r>
        <w:rPr>
          <w:rFonts w:ascii="宋体" w:hAnsi="宋体" w:cs="宋体" w:hint="eastAsia"/>
          <w:sz w:val="24"/>
        </w:rPr>
        <w:t>金额</w:t>
      </w:r>
      <w:r>
        <w:rPr>
          <w:rFonts w:ascii="宋体" w:hAnsi="宋体" w:cs="宋体" w:hint="eastAsia"/>
          <w:sz w:val="24"/>
        </w:rPr>
        <w:t>为：人民币（大写）【】元整（</w:t>
      </w:r>
      <w:r>
        <w:rPr>
          <w:rFonts w:ascii="宋体" w:hAnsi="宋体" w:cs="宋体" w:hint="eastAsia"/>
          <w:sz w:val="24"/>
        </w:rPr>
        <w:t>¥</w:t>
      </w:r>
      <w:r>
        <w:rPr>
          <w:rFonts w:ascii="宋体" w:hAnsi="宋体" w:cs="宋体" w:hint="eastAsia"/>
          <w:sz w:val="24"/>
        </w:rPr>
        <w:t>【】元），增值税</w:t>
      </w:r>
      <w:r>
        <w:rPr>
          <w:rFonts w:ascii="宋体" w:hAnsi="宋体" w:cs="宋体" w:hint="eastAsia"/>
          <w:sz w:val="24"/>
        </w:rPr>
        <w:t>税</w:t>
      </w:r>
      <w:r>
        <w:rPr>
          <w:rFonts w:ascii="宋体" w:hAnsi="宋体" w:cs="宋体" w:hint="eastAsia"/>
          <w:sz w:val="24"/>
        </w:rPr>
        <w:t>率为</w:t>
      </w:r>
      <w:r>
        <w:rPr>
          <w:rFonts w:ascii="宋体" w:hAnsi="宋体" w:cs="宋体" w:hint="eastAsia"/>
          <w:sz w:val="24"/>
        </w:rPr>
        <w:t xml:space="preserve"> 13 </w:t>
      </w:r>
      <w:r>
        <w:rPr>
          <w:rFonts w:ascii="宋体" w:hAnsi="宋体" w:cs="宋体" w:hint="eastAsia"/>
          <w:sz w:val="24"/>
        </w:rPr>
        <w:t>%</w:t>
      </w:r>
      <w:r>
        <w:rPr>
          <w:rFonts w:ascii="宋体" w:hAnsi="宋体" w:cs="宋体" w:hint="eastAsia"/>
          <w:sz w:val="24"/>
        </w:rPr>
        <w:t>，税额为：人民币（大写）【】元</w:t>
      </w:r>
      <w:r>
        <w:rPr>
          <w:rFonts w:ascii="宋体" w:hAnsi="宋体" w:cs="宋体" w:hint="eastAsia"/>
          <w:sz w:val="24"/>
        </w:rPr>
        <w:t>整（</w:t>
      </w:r>
      <w:r>
        <w:rPr>
          <w:rFonts w:ascii="宋体" w:hAnsi="宋体" w:cs="宋体" w:hint="eastAsia"/>
          <w:sz w:val="24"/>
        </w:rPr>
        <w:t>¥</w:t>
      </w:r>
      <w:r>
        <w:rPr>
          <w:rFonts w:ascii="宋体" w:hAnsi="宋体" w:cs="宋体" w:hint="eastAsia"/>
          <w:sz w:val="24"/>
        </w:rPr>
        <w:t>【】元）</w:t>
      </w:r>
      <w:r>
        <w:rPr>
          <w:rFonts w:ascii="宋体" w:hAnsi="宋体" w:cs="宋体" w:hint="eastAsia"/>
          <w:sz w:val="24"/>
        </w:rPr>
        <w:t>,</w:t>
      </w:r>
      <w:r>
        <w:rPr>
          <w:rFonts w:ascii="宋体" w:hAnsi="宋体" w:cs="宋体" w:hint="eastAsia"/>
          <w:sz w:val="24"/>
        </w:rPr>
        <w:t>价税合计为：</w:t>
      </w:r>
      <w:r>
        <w:rPr>
          <w:rFonts w:ascii="宋体" w:hAnsi="宋体" w:cs="宋体" w:hint="eastAsia"/>
          <w:sz w:val="24"/>
        </w:rPr>
        <w:t>人民币（大写）【】元整（</w:t>
      </w:r>
      <w:r>
        <w:rPr>
          <w:rFonts w:ascii="宋体" w:hAnsi="宋体" w:cs="宋体" w:hint="eastAsia"/>
          <w:sz w:val="24"/>
        </w:rPr>
        <w:t>¥</w:t>
      </w:r>
      <w:r>
        <w:rPr>
          <w:rFonts w:ascii="宋体" w:hAnsi="宋体" w:cs="宋体" w:hint="eastAsia"/>
          <w:sz w:val="24"/>
        </w:rPr>
        <w:t>【】元）。</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4.2</w:t>
      </w:r>
      <w:r w:rsidR="00B41930">
        <w:rPr>
          <w:rFonts w:ascii="宋体" w:hAnsi="宋体" w:cs="宋体" w:hint="eastAsia"/>
          <w:sz w:val="24"/>
        </w:rPr>
        <w:t>付款方式</w:t>
      </w:r>
      <w:r>
        <w:rPr>
          <w:rFonts w:ascii="宋体" w:hAnsi="宋体" w:cs="宋体" w:hint="eastAsia"/>
          <w:sz w:val="24"/>
        </w:rPr>
        <w:t>：</w:t>
      </w:r>
    </w:p>
    <w:p w:rsidR="003360E5" w:rsidRPr="00B41930" w:rsidRDefault="00B41930" w:rsidP="00B41930">
      <w:pPr>
        <w:tabs>
          <w:tab w:val="left" w:pos="900"/>
          <w:tab w:val="left" w:pos="1107"/>
          <w:tab w:val="left" w:pos="1440"/>
          <w:tab w:val="left" w:pos="1800"/>
        </w:tabs>
        <w:overflowPunct w:val="0"/>
        <w:autoSpaceDE w:val="0"/>
        <w:autoSpaceDN w:val="0"/>
        <w:adjustRightInd w:val="0"/>
        <w:snapToGrid w:val="0"/>
        <w:spacing w:line="360" w:lineRule="auto"/>
        <w:ind w:firstLineChars="200" w:firstLine="480"/>
        <w:jc w:val="left"/>
        <w:rPr>
          <w:rFonts w:ascii="宋体" w:hAnsi="宋体" w:cs="宋体"/>
          <w:sz w:val="24"/>
          <w:u w:val="single"/>
        </w:rPr>
      </w:pPr>
      <w:r>
        <w:rPr>
          <w:rFonts w:ascii="宋体" w:hAnsi="宋体" w:cs="宋体" w:hint="eastAsia"/>
          <w:sz w:val="24"/>
          <w:u w:val="single"/>
        </w:rPr>
        <w:t xml:space="preserve">                                     </w:t>
      </w:r>
    </w:p>
    <w:p w:rsidR="003360E5" w:rsidRDefault="00680EF9">
      <w:pPr>
        <w:overflowPunct w:val="0"/>
        <w:autoSpaceDE w:val="0"/>
        <w:autoSpaceDN w:val="0"/>
        <w:adjustRightInd w:val="0"/>
        <w:snapToGrid w:val="0"/>
        <w:spacing w:line="360" w:lineRule="auto"/>
        <w:ind w:firstLineChars="200" w:firstLine="480"/>
        <w:jc w:val="left"/>
        <w:rPr>
          <w:rFonts w:ascii="宋体" w:hAnsi="宋体" w:cs="宋体"/>
          <w:sz w:val="24"/>
        </w:rPr>
      </w:pPr>
      <w:r>
        <w:rPr>
          <w:rFonts w:ascii="宋体" w:hAnsi="宋体" w:cs="宋体" w:hint="eastAsia"/>
          <w:sz w:val="24"/>
        </w:rPr>
        <w:t>甲方每次付款前，乙方必须提供甲方认可的符合税收政策要求的增值税发票和收据</w:t>
      </w:r>
      <w:r>
        <w:rPr>
          <w:rFonts w:ascii="宋体" w:hAnsi="宋体" w:cs="宋体" w:hint="eastAsia"/>
          <w:sz w:val="24"/>
        </w:rPr>
        <w:t>(</w:t>
      </w:r>
      <w:r>
        <w:rPr>
          <w:rFonts w:ascii="宋体" w:hAnsi="宋体" w:cs="宋体" w:hint="eastAsia"/>
          <w:sz w:val="24"/>
        </w:rPr>
        <w:t>加盖财务</w:t>
      </w:r>
      <w:r>
        <w:rPr>
          <w:rFonts w:ascii="宋体" w:hAnsi="宋体" w:cs="宋体" w:hint="eastAsia"/>
          <w:sz w:val="24"/>
        </w:rPr>
        <w:t>专用</w:t>
      </w:r>
      <w:r>
        <w:rPr>
          <w:rFonts w:ascii="宋体" w:hAnsi="宋体" w:cs="宋体" w:hint="eastAsia"/>
          <w:sz w:val="24"/>
        </w:rPr>
        <w:t>章</w:t>
      </w:r>
      <w:r>
        <w:rPr>
          <w:rFonts w:ascii="宋体" w:hAnsi="宋体" w:cs="宋体" w:hint="eastAsia"/>
          <w:sz w:val="24"/>
        </w:rPr>
        <w:t>与法定代表人章</w:t>
      </w:r>
      <w:r>
        <w:rPr>
          <w:rFonts w:ascii="宋体" w:hAnsi="宋体" w:cs="宋体" w:hint="eastAsia"/>
          <w:sz w:val="24"/>
        </w:rPr>
        <w:t>),</w:t>
      </w:r>
      <w:r>
        <w:rPr>
          <w:rFonts w:ascii="宋体" w:hAnsi="宋体" w:cs="宋体" w:hint="eastAsia"/>
          <w:sz w:val="24"/>
        </w:rPr>
        <w:t>甲方收到增值税发票和</w:t>
      </w:r>
      <w:r>
        <w:rPr>
          <w:rFonts w:ascii="宋体" w:hAnsi="宋体" w:cs="宋体" w:hint="eastAsia"/>
          <w:sz w:val="24"/>
        </w:rPr>
        <w:t>收据后</w:t>
      </w:r>
      <w:r>
        <w:rPr>
          <w:rFonts w:ascii="宋体" w:hAnsi="宋体" w:cs="宋体" w:hint="eastAsia"/>
          <w:sz w:val="24"/>
        </w:rPr>
        <w:t>工</w:t>
      </w:r>
      <w:r>
        <w:rPr>
          <w:rFonts w:ascii="宋体" w:hAnsi="宋体" w:cs="宋体" w:hint="eastAsia"/>
          <w:sz w:val="24"/>
        </w:rPr>
        <w:t>作日内付款给乙方。乙方未按时提供发票的，甲方有权根据发票提供时间顺延付款且不承担违约责任。</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4.3</w:t>
      </w:r>
      <w:r>
        <w:rPr>
          <w:rFonts w:ascii="宋体" w:hAnsi="宋体" w:cs="宋体" w:hint="eastAsia"/>
          <w:sz w:val="24"/>
        </w:rPr>
        <w:t>本合同项下货款应通过电汇</w:t>
      </w:r>
      <w:r>
        <w:rPr>
          <w:rFonts w:ascii="宋体" w:hAnsi="宋体" w:cs="宋体" w:hint="eastAsia"/>
          <w:sz w:val="24"/>
        </w:rPr>
        <w:t>/</w:t>
      </w:r>
      <w:r>
        <w:rPr>
          <w:rFonts w:ascii="宋体" w:hAnsi="宋体" w:cs="宋体" w:hint="eastAsia"/>
          <w:sz w:val="24"/>
        </w:rPr>
        <w:t>转帐方式付至卖方的以下收款账户或另行以书面形式指定的其他账户。</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4.4</w:t>
      </w:r>
      <w:r>
        <w:rPr>
          <w:rFonts w:ascii="宋体" w:hAnsi="宋体" w:cs="宋体" w:hint="eastAsia"/>
          <w:sz w:val="24"/>
        </w:rPr>
        <w:t>本合同实行“票款同步”原则，卖方应及时提供相应数额的增值税专用发票，买方应在收到符合约定的增值税专用发票后支付相应数额的货款。</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lastRenderedPageBreak/>
        <w:t>4.5</w:t>
      </w:r>
      <w:r>
        <w:rPr>
          <w:rFonts w:ascii="宋体" w:hAnsi="宋体" w:cs="宋体" w:hint="eastAsia"/>
          <w:sz w:val="24"/>
        </w:rPr>
        <w:t>本合同不含税价格不因国家税率的变化而变化，在合同履行期间如遇国家的税率调整，</w:t>
      </w:r>
      <w:r w:rsidR="00B41930">
        <w:rPr>
          <w:rFonts w:ascii="宋体" w:hAnsi="宋体" w:cs="宋体" w:hint="eastAsia"/>
          <w:sz w:val="24"/>
        </w:rPr>
        <w:t>以合同约定为准。</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4.6</w:t>
      </w:r>
      <w:r>
        <w:rPr>
          <w:rFonts w:ascii="宋体" w:hAnsi="宋体" w:cs="宋体" w:hint="eastAsia"/>
          <w:sz w:val="24"/>
        </w:rPr>
        <w:t>卖方的收款账户信息如下：</w:t>
      </w:r>
    </w:p>
    <w:p w:rsidR="003360E5" w:rsidRDefault="00680EF9">
      <w:pPr>
        <w:tabs>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名</w:t>
      </w:r>
      <w:r>
        <w:rPr>
          <w:rFonts w:ascii="宋体" w:hAnsi="宋体" w:cs="宋体" w:hint="eastAsia"/>
          <w:sz w:val="24"/>
        </w:rPr>
        <w:t xml:space="preserve">        </w:t>
      </w:r>
      <w:r>
        <w:rPr>
          <w:rFonts w:ascii="宋体" w:hAnsi="宋体" w:cs="宋体" w:hint="eastAsia"/>
          <w:sz w:val="24"/>
        </w:rPr>
        <w:t>称：</w:t>
      </w:r>
    </w:p>
    <w:p w:rsidR="003360E5" w:rsidRDefault="00680EF9">
      <w:pPr>
        <w:tabs>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纳税人识别号：</w:t>
      </w:r>
    </w:p>
    <w:p w:rsidR="003360E5" w:rsidRDefault="00680EF9">
      <w:pPr>
        <w:tabs>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收</w:t>
      </w:r>
      <w:r>
        <w:rPr>
          <w:rFonts w:ascii="宋体" w:hAnsi="宋体" w:cs="宋体" w:hint="eastAsia"/>
          <w:sz w:val="24"/>
        </w:rPr>
        <w:t xml:space="preserve"> </w:t>
      </w:r>
      <w:r>
        <w:rPr>
          <w:rFonts w:ascii="宋体" w:hAnsi="宋体" w:cs="宋体" w:hint="eastAsia"/>
          <w:sz w:val="24"/>
        </w:rPr>
        <w:t>款</w:t>
      </w:r>
      <w:r>
        <w:rPr>
          <w:rFonts w:ascii="宋体" w:hAnsi="宋体" w:cs="宋体" w:hint="eastAsia"/>
          <w:sz w:val="24"/>
        </w:rPr>
        <w:t xml:space="preserve"> </w:t>
      </w:r>
      <w:r>
        <w:rPr>
          <w:rFonts w:ascii="宋体" w:hAnsi="宋体" w:cs="宋体" w:hint="eastAsia"/>
          <w:sz w:val="24"/>
        </w:rPr>
        <w:t>账</w:t>
      </w:r>
      <w:r>
        <w:rPr>
          <w:rFonts w:ascii="宋体" w:hAnsi="宋体" w:cs="宋体" w:hint="eastAsia"/>
          <w:sz w:val="24"/>
        </w:rPr>
        <w:t xml:space="preserve">  </w:t>
      </w:r>
      <w:r>
        <w:rPr>
          <w:rFonts w:ascii="宋体" w:hAnsi="宋体" w:cs="宋体" w:hint="eastAsia"/>
          <w:sz w:val="24"/>
        </w:rPr>
        <w:t>号：</w:t>
      </w:r>
    </w:p>
    <w:p w:rsidR="003360E5" w:rsidRDefault="00680EF9">
      <w:pPr>
        <w:tabs>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开</w:t>
      </w:r>
      <w:r>
        <w:rPr>
          <w:rFonts w:ascii="宋体" w:hAnsi="宋体" w:cs="宋体" w:hint="eastAsia"/>
          <w:sz w:val="24"/>
        </w:rPr>
        <w:t xml:space="preserve"> </w:t>
      </w:r>
      <w:r>
        <w:rPr>
          <w:rFonts w:ascii="宋体" w:hAnsi="宋体" w:cs="宋体" w:hint="eastAsia"/>
          <w:sz w:val="24"/>
        </w:rPr>
        <w:t>户</w:t>
      </w:r>
      <w:r>
        <w:rPr>
          <w:rFonts w:ascii="宋体" w:hAnsi="宋体" w:cs="宋体" w:hint="eastAsia"/>
          <w:sz w:val="24"/>
        </w:rPr>
        <w:t xml:space="preserve"> </w:t>
      </w:r>
      <w:r>
        <w:rPr>
          <w:rFonts w:ascii="宋体" w:hAnsi="宋体" w:cs="宋体" w:hint="eastAsia"/>
          <w:sz w:val="24"/>
        </w:rPr>
        <w:t>行名称：</w:t>
      </w:r>
    </w:p>
    <w:p w:rsidR="003360E5" w:rsidRDefault="00680EF9">
      <w:pPr>
        <w:overflowPunct w:val="0"/>
        <w:autoSpaceDE w:val="0"/>
        <w:autoSpaceDN w:val="0"/>
        <w:adjustRightInd w:val="0"/>
        <w:snapToGrid w:val="0"/>
        <w:spacing w:line="360" w:lineRule="auto"/>
        <w:ind w:firstLineChars="200" w:firstLine="480"/>
        <w:jc w:val="left"/>
        <w:rPr>
          <w:rFonts w:ascii="宋体" w:hAnsi="宋体" w:cs="宋体"/>
          <w:sz w:val="24"/>
        </w:rPr>
      </w:pPr>
      <w:r>
        <w:rPr>
          <w:rFonts w:ascii="宋体" w:hAnsi="宋体" w:cs="宋体" w:hint="eastAsia"/>
          <w:sz w:val="24"/>
        </w:rPr>
        <w:t>4.7</w:t>
      </w:r>
      <w:r>
        <w:rPr>
          <w:rFonts w:ascii="宋体" w:hAnsi="宋体" w:cs="宋体" w:hint="eastAsia"/>
          <w:sz w:val="24"/>
        </w:rPr>
        <w:t>买方的增值税发票开票信息如下：</w:t>
      </w:r>
    </w:p>
    <w:p w:rsidR="003360E5" w:rsidRDefault="00680EF9">
      <w:pPr>
        <w:widowControl/>
        <w:overflowPunct w:val="0"/>
        <w:autoSpaceDE w:val="0"/>
        <w:autoSpaceDN w:val="0"/>
        <w:adjustRightInd w:val="0"/>
        <w:snapToGrid w:val="0"/>
        <w:spacing w:line="360" w:lineRule="auto"/>
        <w:ind w:firstLineChars="200" w:firstLine="480"/>
        <w:jc w:val="left"/>
        <w:rPr>
          <w:rFonts w:ascii="宋体" w:hAnsi="宋体" w:cs="宋体"/>
          <w:sz w:val="24"/>
        </w:rPr>
      </w:pPr>
      <w:r>
        <w:rPr>
          <w:rFonts w:ascii="宋体" w:hAnsi="宋体" w:cs="宋体" w:hint="eastAsia"/>
          <w:sz w:val="24"/>
        </w:rPr>
        <w:t>名</w:t>
      </w:r>
      <w:r>
        <w:rPr>
          <w:rFonts w:ascii="宋体" w:hAnsi="宋体" w:cs="宋体" w:hint="eastAsia"/>
          <w:sz w:val="24"/>
        </w:rPr>
        <w:t xml:space="preserve">        </w:t>
      </w:r>
      <w:r>
        <w:rPr>
          <w:rFonts w:ascii="宋体" w:hAnsi="宋体" w:cs="宋体" w:hint="eastAsia"/>
          <w:sz w:val="24"/>
        </w:rPr>
        <w:t>称：</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p>
    <w:p w:rsidR="003360E5" w:rsidRDefault="00680EF9">
      <w:pPr>
        <w:adjustRightInd w:val="0"/>
        <w:snapToGrid w:val="0"/>
        <w:spacing w:line="360" w:lineRule="auto"/>
        <w:ind w:firstLineChars="200" w:firstLine="480"/>
        <w:rPr>
          <w:rFonts w:ascii="宋体" w:hAnsi="宋体" w:cs="宋体"/>
          <w:sz w:val="24"/>
        </w:rPr>
      </w:pPr>
      <w:r>
        <w:rPr>
          <w:rFonts w:ascii="宋体" w:hAnsi="宋体" w:cs="宋体" w:hint="eastAsia"/>
          <w:sz w:val="24"/>
        </w:rPr>
        <w:t>开</w:t>
      </w:r>
      <w:r>
        <w:rPr>
          <w:rFonts w:ascii="宋体" w:hAnsi="宋体" w:cs="宋体" w:hint="eastAsia"/>
          <w:sz w:val="24"/>
        </w:rPr>
        <w:t xml:space="preserve"> </w:t>
      </w:r>
      <w:r>
        <w:rPr>
          <w:rFonts w:ascii="宋体" w:hAnsi="宋体" w:cs="宋体" w:hint="eastAsia"/>
          <w:sz w:val="24"/>
        </w:rPr>
        <w:t>户</w:t>
      </w:r>
      <w:r>
        <w:rPr>
          <w:rFonts w:ascii="宋体" w:hAnsi="宋体" w:cs="宋体" w:hint="eastAsia"/>
          <w:sz w:val="24"/>
        </w:rPr>
        <w:t xml:space="preserve"> </w:t>
      </w:r>
      <w:r>
        <w:rPr>
          <w:rFonts w:ascii="宋体" w:hAnsi="宋体" w:cs="宋体" w:hint="eastAsia"/>
          <w:sz w:val="24"/>
        </w:rPr>
        <w:t>行名称：</w:t>
      </w:r>
    </w:p>
    <w:p w:rsidR="003360E5" w:rsidRDefault="00680EF9">
      <w:pPr>
        <w:adjustRightInd w:val="0"/>
        <w:snapToGrid w:val="0"/>
        <w:spacing w:line="360" w:lineRule="auto"/>
        <w:ind w:firstLineChars="200" w:firstLine="480"/>
        <w:rPr>
          <w:rFonts w:ascii="宋体" w:hAnsi="宋体" w:cs="宋体"/>
          <w:sz w:val="24"/>
        </w:rPr>
      </w:pPr>
      <w:r>
        <w:rPr>
          <w:rFonts w:ascii="宋体" w:hAnsi="宋体" w:cs="宋体" w:hint="eastAsia"/>
          <w:sz w:val="24"/>
        </w:rPr>
        <w:t>帐</w:t>
      </w:r>
      <w:r>
        <w:rPr>
          <w:rFonts w:ascii="宋体" w:hAnsi="宋体" w:cs="宋体" w:hint="eastAsia"/>
          <w:sz w:val="24"/>
        </w:rPr>
        <w:t xml:space="preserve">        </w:t>
      </w:r>
      <w:r>
        <w:rPr>
          <w:rFonts w:ascii="宋体" w:hAnsi="宋体" w:cs="宋体" w:hint="eastAsia"/>
          <w:sz w:val="24"/>
        </w:rPr>
        <w:t>户：</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税</w:t>
      </w:r>
      <w:r>
        <w:rPr>
          <w:rFonts w:ascii="宋体" w:hAnsi="宋体" w:cs="宋体" w:hint="eastAsia"/>
          <w:sz w:val="24"/>
        </w:rPr>
        <w:t xml:space="preserve">        </w:t>
      </w:r>
      <w:r>
        <w:rPr>
          <w:rFonts w:ascii="宋体" w:hAnsi="宋体" w:cs="宋体" w:hint="eastAsia"/>
          <w:sz w:val="24"/>
        </w:rPr>
        <w:t>号：</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电</w:t>
      </w:r>
      <w:r>
        <w:rPr>
          <w:rFonts w:ascii="宋体" w:hAnsi="宋体" w:cs="宋体" w:hint="eastAsia"/>
          <w:sz w:val="24"/>
        </w:rPr>
        <w:t xml:space="preserve">        </w:t>
      </w:r>
      <w:r>
        <w:rPr>
          <w:rFonts w:ascii="宋体" w:hAnsi="宋体" w:cs="宋体" w:hint="eastAsia"/>
          <w:sz w:val="24"/>
        </w:rPr>
        <w:t>话：</w:t>
      </w:r>
    </w:p>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r>
        <w:rPr>
          <w:rFonts w:ascii="宋体" w:hAnsi="宋体" w:cs="宋体" w:hint="eastAsia"/>
          <w:b/>
          <w:bCs/>
          <w:sz w:val="24"/>
        </w:rPr>
        <w:t>第五条</w:t>
      </w:r>
      <w:r>
        <w:rPr>
          <w:rFonts w:ascii="宋体" w:hAnsi="宋体" w:cs="宋体" w:hint="eastAsia"/>
          <w:b/>
          <w:bCs/>
          <w:sz w:val="24"/>
        </w:rPr>
        <w:t xml:space="preserve"> </w:t>
      </w:r>
      <w:r>
        <w:rPr>
          <w:rFonts w:ascii="宋体" w:hAnsi="宋体" w:cs="宋体" w:hint="eastAsia"/>
          <w:b/>
          <w:bCs/>
          <w:sz w:val="24"/>
        </w:rPr>
        <w:t>货物交付</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5.1</w:t>
      </w:r>
      <w:r>
        <w:rPr>
          <w:rFonts w:ascii="宋体" w:hAnsi="宋体" w:cs="宋体" w:hint="eastAsia"/>
          <w:sz w:val="24"/>
        </w:rPr>
        <w:t>交付时间：合同生效后</w:t>
      </w:r>
      <w:r>
        <w:rPr>
          <w:rFonts w:ascii="宋体" w:hAnsi="宋体" w:cs="宋体" w:hint="eastAsia"/>
          <w:sz w:val="24"/>
        </w:rPr>
        <w:t xml:space="preserve">  </w:t>
      </w:r>
      <w:r>
        <w:rPr>
          <w:rFonts w:ascii="宋体" w:hAnsi="宋体" w:cs="宋体" w:hint="eastAsia"/>
          <w:sz w:val="24"/>
        </w:rPr>
        <w:t>天</w:t>
      </w:r>
      <w:r>
        <w:rPr>
          <w:rFonts w:ascii="宋体" w:hAnsi="宋体" w:cs="宋体" w:hint="eastAsia"/>
          <w:sz w:val="24"/>
        </w:rPr>
        <w:t>内，按照实际生产进度，经双方协商一致，也可以分批交货，但最迟应不晚于【</w:t>
      </w:r>
      <w:r>
        <w:rPr>
          <w:rFonts w:ascii="宋体" w:hAnsi="宋体" w:cs="宋体" w:hint="eastAsia"/>
          <w:sz w:val="24"/>
        </w:rPr>
        <w:t xml:space="preserve"> </w:t>
      </w:r>
      <w:r>
        <w:rPr>
          <w:rFonts w:ascii="宋体" w:hAnsi="宋体" w:cs="宋体" w:hint="eastAsia"/>
          <w:sz w:val="24"/>
        </w:rPr>
        <w:t>】年【】月【</w:t>
      </w:r>
      <w:r>
        <w:rPr>
          <w:rFonts w:ascii="宋体" w:hAnsi="宋体" w:cs="宋体" w:hint="eastAsia"/>
          <w:sz w:val="24"/>
        </w:rPr>
        <w:t xml:space="preserve"> </w:t>
      </w:r>
      <w:r>
        <w:rPr>
          <w:rFonts w:ascii="宋体" w:hAnsi="宋体" w:cs="宋体" w:hint="eastAsia"/>
          <w:sz w:val="24"/>
        </w:rPr>
        <w:t>】日。</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5.2</w:t>
      </w:r>
      <w:r>
        <w:rPr>
          <w:rFonts w:ascii="宋体" w:hAnsi="宋体" w:cs="宋体" w:hint="eastAsia"/>
          <w:sz w:val="24"/>
        </w:rPr>
        <w:t>交付地点：</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5.3</w:t>
      </w:r>
      <w:r>
        <w:rPr>
          <w:rFonts w:ascii="宋体" w:hAnsi="宋体" w:cs="宋体" w:hint="eastAsia"/>
          <w:sz w:val="24"/>
        </w:rPr>
        <w:t>交付方式：</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5.4</w:t>
      </w:r>
      <w:r>
        <w:rPr>
          <w:rFonts w:ascii="宋体" w:hAnsi="宋体" w:cs="宋体" w:hint="eastAsia"/>
          <w:sz w:val="24"/>
        </w:rPr>
        <w:t>卖方应不晚于交货日前</w:t>
      </w:r>
      <w:r>
        <w:rPr>
          <w:rFonts w:ascii="宋体" w:hAnsi="宋体" w:cs="宋体" w:hint="eastAsia"/>
          <w:sz w:val="24"/>
          <w:u w:val="single"/>
        </w:rPr>
        <w:t xml:space="preserve"> </w:t>
      </w:r>
      <w:r w:rsidR="00B41930">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个工作日，通过传真、电子邮件方式向买方发出交货通知。通知应将合同货物的如下情况通知买方：</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u w:val="single"/>
        </w:rPr>
      </w:pPr>
      <w:r>
        <w:rPr>
          <w:rFonts w:ascii="宋体" w:hAnsi="宋体" w:cs="宋体" w:hint="eastAsia"/>
          <w:sz w:val="24"/>
        </w:rPr>
        <w:t>（</w:t>
      </w:r>
      <w:r>
        <w:rPr>
          <w:rFonts w:ascii="宋体" w:hAnsi="宋体" w:cs="宋体" w:hint="eastAsia"/>
          <w:sz w:val="24"/>
        </w:rPr>
        <w:t>1</w:t>
      </w:r>
      <w:r>
        <w:rPr>
          <w:rFonts w:ascii="宋体" w:hAnsi="宋体" w:cs="宋体" w:hint="eastAsia"/>
          <w:sz w:val="24"/>
        </w:rPr>
        <w:t>）合同号；</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）货物名称及编号和价格；</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）货物备妥日；</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）货物总毛重；</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）货物总体积；</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6</w:t>
      </w:r>
      <w:r>
        <w:rPr>
          <w:rFonts w:ascii="宋体" w:hAnsi="宋体" w:cs="宋体" w:hint="eastAsia"/>
          <w:sz w:val="24"/>
        </w:rPr>
        <w:t>）总包装件数（如有）；</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7</w:t>
      </w:r>
      <w:r>
        <w:rPr>
          <w:rFonts w:ascii="宋体" w:hAnsi="宋体" w:cs="宋体" w:hint="eastAsia"/>
          <w:sz w:val="24"/>
        </w:rPr>
        <w:t>）对于特殊物品（易燃、易爆、有毒物品及其他危险品和运输过程中对温度</w:t>
      </w:r>
      <w:r>
        <w:rPr>
          <w:rFonts w:ascii="宋体" w:hAnsi="宋体" w:cs="宋体" w:hint="eastAsia"/>
          <w:sz w:val="24"/>
        </w:rPr>
        <w:lastRenderedPageBreak/>
        <w:t>等环境因素和震动有特殊要求的设备或物品）必须特别标明其品名、性质，特殊保护措施、保存方法以及处理意外情况的方法。</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5.5</w:t>
      </w:r>
      <w:r>
        <w:rPr>
          <w:rFonts w:ascii="宋体" w:hAnsi="宋体" w:cs="宋体" w:hint="eastAsia"/>
          <w:sz w:val="24"/>
        </w:rPr>
        <w:t>卖方可以分批交货，但不应不合理地增加买方的费用。如分批交货，卖方应在交货通知中列明分批交货的时间和数量。</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5.6</w:t>
      </w:r>
      <w:r>
        <w:rPr>
          <w:rFonts w:ascii="宋体" w:hAnsi="宋体" w:cs="宋体" w:hint="eastAsia"/>
          <w:sz w:val="24"/>
        </w:rPr>
        <w:t>买方收货时，应与卖方签署交货确认书。</w:t>
      </w:r>
    </w:p>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r>
        <w:rPr>
          <w:rFonts w:ascii="宋体" w:hAnsi="宋体" w:cs="宋体" w:hint="eastAsia"/>
          <w:b/>
          <w:bCs/>
          <w:sz w:val="24"/>
        </w:rPr>
        <w:t>第六条</w:t>
      </w:r>
      <w:r>
        <w:rPr>
          <w:rFonts w:ascii="宋体" w:hAnsi="宋体" w:cs="宋体" w:hint="eastAsia"/>
          <w:b/>
          <w:bCs/>
          <w:sz w:val="24"/>
        </w:rPr>
        <w:t xml:space="preserve"> </w:t>
      </w:r>
      <w:r>
        <w:rPr>
          <w:rFonts w:ascii="宋体" w:hAnsi="宋体" w:cs="宋体" w:hint="eastAsia"/>
          <w:b/>
          <w:bCs/>
          <w:sz w:val="24"/>
        </w:rPr>
        <w:t>货物质量及验收</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6.1</w:t>
      </w:r>
      <w:r>
        <w:rPr>
          <w:rFonts w:ascii="宋体" w:hAnsi="宋体" w:cs="宋体" w:hint="eastAsia"/>
          <w:sz w:val="24"/>
        </w:rPr>
        <w:t>卖方向买方提供的本合同项下货物的质量和规格应符合本合同和技术协议约定及国家及</w:t>
      </w:r>
      <w:r>
        <w:rPr>
          <w:rFonts w:ascii="宋体" w:hAnsi="宋体" w:cs="宋体" w:hint="eastAsia"/>
          <w:sz w:val="24"/>
        </w:rPr>
        <w:t>/</w:t>
      </w:r>
      <w:r>
        <w:rPr>
          <w:rFonts w:ascii="宋体" w:hAnsi="宋体" w:cs="宋体" w:hint="eastAsia"/>
          <w:sz w:val="24"/>
        </w:rPr>
        <w:t>或地方相关质量标准要求。</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6.2</w:t>
      </w:r>
      <w:r>
        <w:rPr>
          <w:rFonts w:ascii="宋体" w:hAnsi="宋体" w:cs="宋体" w:hint="eastAsia"/>
          <w:sz w:val="24"/>
        </w:rPr>
        <w:t>买方在收到交货通知后认为有必要的</w:t>
      </w:r>
      <w:r>
        <w:rPr>
          <w:rFonts w:ascii="宋体" w:hAnsi="宋体" w:cs="宋体" w:hint="eastAsia"/>
          <w:sz w:val="24"/>
        </w:rPr>
        <w:t>，可在收到交货通知后</w:t>
      </w:r>
      <w:r>
        <w:rPr>
          <w:rFonts w:ascii="宋体" w:hAnsi="宋体" w:cs="宋体" w:hint="eastAsia"/>
          <w:sz w:val="24"/>
          <w:u w:val="single"/>
        </w:rPr>
        <w:t xml:space="preserve"> 5 </w:t>
      </w:r>
      <w:r>
        <w:rPr>
          <w:rFonts w:ascii="宋体" w:hAnsi="宋体" w:cs="宋体" w:hint="eastAsia"/>
          <w:sz w:val="24"/>
        </w:rPr>
        <w:t>个工作日内派代表到达生产厂家，与卖方代表一起对货物的质量、外观、包装及件数进行清点和检验。如发现有任何不符之处，买方代表应当及时提出，卖方应当及时解决。</w:t>
      </w:r>
      <w:r>
        <w:rPr>
          <w:rFonts w:ascii="宋体" w:hAnsi="宋体" w:cs="宋体" w:hint="eastAsia"/>
          <w:sz w:val="24"/>
        </w:rPr>
        <w:t>但是买方在货物到达最终目的地、卖方履行相关义务后对货物进行清点、检验及必要时拒绝接收货物的权利将不会因为货物在从卖方或生产厂家启运前通过买方或其代表检验、清点和认可而受到限制或放弃。</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6.3</w:t>
      </w:r>
      <w:r>
        <w:rPr>
          <w:rFonts w:ascii="宋体" w:hAnsi="宋体" w:cs="宋体" w:hint="eastAsia"/>
          <w:sz w:val="24"/>
        </w:rPr>
        <w:t>买方在卖方交付本合同项下货物后对货物进行验收。验收应在卖方交付货物后</w:t>
      </w:r>
      <w:r>
        <w:rPr>
          <w:rFonts w:ascii="宋体" w:hAnsi="宋体" w:cs="宋体" w:hint="eastAsia"/>
          <w:sz w:val="24"/>
          <w:u w:val="single"/>
        </w:rPr>
        <w:t>30</w:t>
      </w:r>
      <w:r>
        <w:rPr>
          <w:rFonts w:ascii="宋体" w:hAnsi="宋体" w:cs="宋体" w:hint="eastAsia"/>
          <w:sz w:val="24"/>
        </w:rPr>
        <w:t>个工作日内完成。验收合格后，买方应在验收工作结束后</w:t>
      </w:r>
      <w:r>
        <w:rPr>
          <w:rFonts w:ascii="宋体" w:hAnsi="宋体" w:cs="宋体" w:hint="eastAsia"/>
          <w:sz w:val="24"/>
          <w:u w:val="single"/>
        </w:rPr>
        <w:t xml:space="preserve"> 3 </w:t>
      </w:r>
      <w:r>
        <w:rPr>
          <w:rFonts w:ascii="宋体" w:hAnsi="宋体" w:cs="宋体" w:hint="eastAsia"/>
          <w:sz w:val="24"/>
        </w:rPr>
        <w:t>个工作日内与卖方</w:t>
      </w:r>
      <w:r>
        <w:rPr>
          <w:rFonts w:ascii="宋体" w:hAnsi="宋体" w:cs="宋体" w:hint="eastAsia"/>
          <w:sz w:val="24"/>
        </w:rPr>
        <w:t>签署验收合格单。</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6.4</w:t>
      </w:r>
      <w:r>
        <w:rPr>
          <w:rFonts w:ascii="宋体" w:hAnsi="宋体" w:cs="宋体" w:hint="eastAsia"/>
          <w:sz w:val="24"/>
        </w:rPr>
        <w:t>如双方代表对验收结果不能达成一致意见，双方均有权提请双方认可的第三方权威机构进行商检，该第三方权威机构出具的检验报告是具有法律效力的检验结果，对双方均具有约束力。如果货物存在质量瑕疵，检验费用由卖方承担，否则由买方承担。</w:t>
      </w:r>
      <w:r>
        <w:rPr>
          <w:rFonts w:ascii="宋体" w:hAnsi="宋体" w:cs="宋体" w:hint="eastAsia"/>
          <w:sz w:val="24"/>
        </w:rPr>
        <w:t>争议期间，买方暂时保管货物的，卖方应在</w:t>
      </w:r>
      <w:r>
        <w:rPr>
          <w:rFonts w:ascii="宋体" w:hAnsi="宋体" w:cs="宋体" w:hint="eastAsia"/>
          <w:sz w:val="24"/>
        </w:rPr>
        <w:t>7</w:t>
      </w:r>
      <w:r>
        <w:rPr>
          <w:rFonts w:ascii="宋体" w:hAnsi="宋体" w:cs="宋体" w:hint="eastAsia"/>
          <w:sz w:val="24"/>
        </w:rPr>
        <w:t>日内来处理货物。否则，买方有权自行处理货物。如证明货物确有质量问题的，则此争议期间买方因此支出的费用以及货物的损失由卖方承担。</w:t>
      </w:r>
    </w:p>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r>
        <w:rPr>
          <w:rFonts w:ascii="宋体" w:hAnsi="宋体" w:cs="宋体" w:hint="eastAsia"/>
          <w:b/>
          <w:bCs/>
          <w:sz w:val="24"/>
        </w:rPr>
        <w:t>第七条</w:t>
      </w:r>
      <w:r>
        <w:rPr>
          <w:rFonts w:ascii="宋体" w:hAnsi="宋体" w:cs="宋体" w:hint="eastAsia"/>
          <w:b/>
          <w:bCs/>
          <w:sz w:val="24"/>
        </w:rPr>
        <w:t xml:space="preserve"> </w:t>
      </w:r>
      <w:r>
        <w:rPr>
          <w:rFonts w:ascii="宋体" w:hAnsi="宋体" w:cs="宋体" w:hint="eastAsia"/>
          <w:b/>
          <w:bCs/>
          <w:sz w:val="24"/>
        </w:rPr>
        <w:t>技术资料</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7.1</w:t>
      </w:r>
      <w:r>
        <w:rPr>
          <w:rFonts w:ascii="宋体" w:hAnsi="宋体" w:cs="宋体" w:hint="eastAsia"/>
          <w:sz w:val="24"/>
        </w:rPr>
        <w:t>卖方应当按照本合同及附件的约定向买方提供技术资料。</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7.2</w:t>
      </w:r>
      <w:r>
        <w:rPr>
          <w:rFonts w:ascii="宋体" w:hAnsi="宋体" w:cs="宋体" w:hint="eastAsia"/>
          <w:sz w:val="24"/>
        </w:rPr>
        <w:t>卖方应在交货之时或交货之前的适当时间，将与合同货物有关的技术文件以当面递交或邮寄等方式交付给买方，并随附技术资料的清单一式两份。因卖方迟延提供技术资料造成买方无法及时组织验收的，买方可顺延组织验收及付款的时间且不因</w:t>
      </w:r>
      <w:r>
        <w:rPr>
          <w:rFonts w:ascii="宋体" w:hAnsi="宋体" w:cs="宋体" w:hint="eastAsia"/>
          <w:sz w:val="24"/>
        </w:rPr>
        <w:lastRenderedPageBreak/>
        <w:t>此对卖方承担任何责任。</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7.3</w:t>
      </w:r>
      <w:r>
        <w:rPr>
          <w:rFonts w:ascii="宋体" w:hAnsi="宋体" w:cs="宋体" w:hint="eastAsia"/>
          <w:sz w:val="24"/>
        </w:rPr>
        <w:t>买方应在实际收到资料之时或最迟</w:t>
      </w:r>
      <w:r>
        <w:rPr>
          <w:rFonts w:ascii="宋体" w:hAnsi="宋体" w:cs="宋体" w:hint="eastAsia"/>
          <w:sz w:val="24"/>
          <w:u w:val="single"/>
        </w:rPr>
        <w:t xml:space="preserve"> </w:t>
      </w:r>
      <w:r w:rsidR="00B41930">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个工作日内，签署确认上述技术资料的清单一份并将之交回或邮寄给卖方。</w:t>
      </w:r>
    </w:p>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r>
        <w:rPr>
          <w:rFonts w:ascii="宋体" w:hAnsi="宋体" w:cs="宋体" w:hint="eastAsia"/>
          <w:b/>
          <w:bCs/>
          <w:sz w:val="24"/>
        </w:rPr>
        <w:t>第八条</w:t>
      </w:r>
      <w:r>
        <w:rPr>
          <w:rFonts w:ascii="宋体" w:hAnsi="宋体" w:cs="宋体" w:hint="eastAsia"/>
          <w:b/>
          <w:bCs/>
          <w:sz w:val="24"/>
        </w:rPr>
        <w:t xml:space="preserve"> </w:t>
      </w:r>
      <w:r>
        <w:rPr>
          <w:rFonts w:ascii="宋体" w:hAnsi="宋体" w:cs="宋体" w:hint="eastAsia"/>
          <w:b/>
          <w:bCs/>
          <w:sz w:val="24"/>
        </w:rPr>
        <w:t>运输包装</w:t>
      </w:r>
      <w:bookmarkEnd w:id="2"/>
    </w:p>
    <w:p w:rsidR="003360E5" w:rsidRDefault="00680EF9">
      <w:pPr>
        <w:tabs>
          <w:tab w:val="left" w:pos="425"/>
          <w:tab w:val="left" w:pos="567"/>
          <w:tab w:val="left" w:pos="84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8.1</w:t>
      </w:r>
      <w:r>
        <w:rPr>
          <w:rFonts w:ascii="宋体" w:hAnsi="宋体" w:cs="宋体" w:hint="eastAsia"/>
          <w:sz w:val="24"/>
        </w:rPr>
        <w:t>货物由卖方负责妥善包装，以便适合长途运输，按需要采取防潮、防霉、防锈、防腐蚀等保护措施，以保证货物在没有任何缺损和腐蚀的情况下完好、</w:t>
      </w:r>
      <w:r>
        <w:rPr>
          <w:rFonts w:ascii="宋体" w:hAnsi="宋体" w:cs="宋体" w:hint="eastAsia"/>
          <w:sz w:val="24"/>
        </w:rPr>
        <w:t>安全地运抵买方到货地点。因包装不善引起任何风险、损失，包括运输途中货物的毁损灭失，以及因此产生的任何额外费用，均应由卖方负责。</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8.2</w:t>
      </w:r>
      <w:r>
        <w:rPr>
          <w:rFonts w:ascii="宋体" w:hAnsi="宋体" w:cs="宋体" w:hint="eastAsia"/>
          <w:sz w:val="24"/>
        </w:rPr>
        <w:t>卖方应按照相应的国家、行业标准或一般操作规范对货物进行包装。</w:t>
      </w:r>
    </w:p>
    <w:p w:rsidR="003360E5" w:rsidRDefault="00680EF9">
      <w:pPr>
        <w:tabs>
          <w:tab w:val="left" w:pos="425"/>
          <w:tab w:val="left" w:pos="567"/>
          <w:tab w:val="left" w:pos="84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8.3</w:t>
      </w:r>
      <w:r>
        <w:rPr>
          <w:rFonts w:ascii="宋体" w:hAnsi="宋体" w:cs="宋体" w:hint="eastAsia"/>
          <w:sz w:val="24"/>
        </w:rPr>
        <w:t>卖方应自行在每件包装箱的邻接四个侧面上，用不褪色的油漆以明显易见的中文印刷以下标记：</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）合同号；</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）目的站</w:t>
      </w:r>
      <w:r>
        <w:rPr>
          <w:rFonts w:ascii="宋体" w:hAnsi="宋体" w:cs="宋体" w:hint="eastAsia"/>
          <w:sz w:val="24"/>
        </w:rPr>
        <w:t>/</w:t>
      </w:r>
      <w:r>
        <w:rPr>
          <w:rFonts w:ascii="宋体" w:hAnsi="宋体" w:cs="宋体" w:hint="eastAsia"/>
          <w:sz w:val="24"/>
        </w:rPr>
        <w:t>码头；</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）收货人；</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）设备名称、机组号、图号；</w:t>
      </w:r>
    </w:p>
    <w:p w:rsidR="003360E5" w:rsidRDefault="00680EF9">
      <w:pPr>
        <w:pStyle w:val="1"/>
        <w:overflowPunct w:val="0"/>
        <w:autoSpaceDE w:val="0"/>
        <w:autoSpaceDN w:val="0"/>
        <w:adjustRightInd w:val="0"/>
        <w:snapToGrid w:val="0"/>
        <w:spacing w:line="360" w:lineRule="auto"/>
        <w:ind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5</w:t>
      </w:r>
      <w:r>
        <w:rPr>
          <w:rFonts w:ascii="宋体" w:hAnsi="宋体" w:cs="宋体" w:hint="eastAsia"/>
          <w:sz w:val="24"/>
          <w:szCs w:val="24"/>
        </w:rPr>
        <w:t>）</w:t>
      </w:r>
      <w:r>
        <w:rPr>
          <w:rFonts w:ascii="宋体" w:hAnsi="宋体" w:cs="宋体" w:hint="eastAsia"/>
          <w:sz w:val="24"/>
          <w:szCs w:val="24"/>
        </w:rPr>
        <w:t>箱号</w:t>
      </w:r>
      <w:r>
        <w:rPr>
          <w:rFonts w:ascii="宋体" w:hAnsi="宋体" w:cs="宋体" w:hint="eastAsia"/>
          <w:sz w:val="24"/>
          <w:szCs w:val="24"/>
        </w:rPr>
        <w:t>/</w:t>
      </w:r>
      <w:r>
        <w:rPr>
          <w:rFonts w:ascii="宋体" w:hAnsi="宋体" w:cs="宋体" w:hint="eastAsia"/>
          <w:sz w:val="24"/>
          <w:szCs w:val="24"/>
        </w:rPr>
        <w:t>件号；</w:t>
      </w:r>
    </w:p>
    <w:p w:rsidR="003360E5" w:rsidRDefault="00680EF9">
      <w:pPr>
        <w:pStyle w:val="1"/>
        <w:overflowPunct w:val="0"/>
        <w:autoSpaceDE w:val="0"/>
        <w:autoSpaceDN w:val="0"/>
        <w:adjustRightInd w:val="0"/>
        <w:snapToGrid w:val="0"/>
        <w:spacing w:line="360" w:lineRule="auto"/>
        <w:ind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6</w:t>
      </w:r>
      <w:r>
        <w:rPr>
          <w:rFonts w:ascii="宋体" w:hAnsi="宋体" w:cs="宋体" w:hint="eastAsia"/>
          <w:sz w:val="24"/>
          <w:szCs w:val="24"/>
        </w:rPr>
        <w:t>）</w:t>
      </w:r>
      <w:r>
        <w:rPr>
          <w:rFonts w:ascii="宋体" w:hAnsi="宋体" w:cs="宋体" w:hint="eastAsia"/>
          <w:sz w:val="24"/>
          <w:szCs w:val="24"/>
        </w:rPr>
        <w:t>毛重</w:t>
      </w:r>
      <w:r>
        <w:rPr>
          <w:rFonts w:ascii="宋体" w:hAnsi="宋体" w:cs="宋体" w:hint="eastAsia"/>
          <w:sz w:val="24"/>
          <w:szCs w:val="24"/>
        </w:rPr>
        <w:t>/</w:t>
      </w:r>
      <w:r>
        <w:rPr>
          <w:rFonts w:ascii="宋体" w:hAnsi="宋体" w:cs="宋体" w:hint="eastAsia"/>
          <w:sz w:val="24"/>
          <w:szCs w:val="24"/>
        </w:rPr>
        <w:t>净重（公斤）；</w:t>
      </w:r>
    </w:p>
    <w:p w:rsidR="003360E5" w:rsidRDefault="00680EF9">
      <w:pPr>
        <w:pStyle w:val="1"/>
        <w:overflowPunct w:val="0"/>
        <w:autoSpaceDE w:val="0"/>
        <w:autoSpaceDN w:val="0"/>
        <w:adjustRightInd w:val="0"/>
        <w:snapToGrid w:val="0"/>
        <w:spacing w:line="360" w:lineRule="auto"/>
        <w:ind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7</w:t>
      </w:r>
      <w:r>
        <w:rPr>
          <w:rFonts w:ascii="宋体" w:hAnsi="宋体" w:cs="宋体" w:hint="eastAsia"/>
          <w:sz w:val="24"/>
          <w:szCs w:val="24"/>
        </w:rPr>
        <w:t>）</w:t>
      </w:r>
      <w:r>
        <w:rPr>
          <w:rFonts w:ascii="宋体" w:hAnsi="宋体" w:cs="宋体" w:hint="eastAsia"/>
          <w:sz w:val="24"/>
          <w:szCs w:val="24"/>
        </w:rPr>
        <w:t>体积（长×宽×高，以毫米表示）。</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8.4</w:t>
      </w:r>
      <w:r>
        <w:rPr>
          <w:rFonts w:ascii="宋体" w:hAnsi="宋体" w:cs="宋体" w:hint="eastAsia"/>
          <w:sz w:val="24"/>
        </w:rPr>
        <w:t>卖方对裸装货物应以金属标签或直接在货物本体上注明上述内容。为妥善运输，大件货物应配置足够的支架或包装垫木。</w:t>
      </w:r>
    </w:p>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bookmarkStart w:id="3" w:name="_Ref249884154"/>
      <w:r>
        <w:rPr>
          <w:rFonts w:ascii="宋体" w:hAnsi="宋体" w:cs="宋体" w:hint="eastAsia"/>
          <w:b/>
          <w:bCs/>
          <w:sz w:val="24"/>
        </w:rPr>
        <w:t>第九条</w:t>
      </w:r>
      <w:r>
        <w:rPr>
          <w:rFonts w:ascii="宋体" w:hAnsi="宋体" w:cs="宋体" w:hint="eastAsia"/>
          <w:b/>
          <w:bCs/>
          <w:sz w:val="24"/>
        </w:rPr>
        <w:t xml:space="preserve"> </w:t>
      </w:r>
      <w:r>
        <w:rPr>
          <w:rFonts w:ascii="宋体" w:hAnsi="宋体" w:cs="宋体" w:hint="eastAsia"/>
          <w:b/>
          <w:bCs/>
          <w:sz w:val="24"/>
        </w:rPr>
        <w:t>运输</w:t>
      </w:r>
      <w:bookmarkEnd w:id="3"/>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9.1</w:t>
      </w:r>
      <w:r>
        <w:rPr>
          <w:rFonts w:ascii="宋体" w:hAnsi="宋体" w:cs="宋体" w:hint="eastAsia"/>
          <w:sz w:val="24"/>
        </w:rPr>
        <w:t>货物由</w:t>
      </w:r>
      <w:r>
        <w:rPr>
          <w:rFonts w:ascii="宋体" w:hAnsi="宋体" w:cs="宋体" w:hint="eastAsia"/>
          <w:sz w:val="24"/>
          <w:u w:val="single"/>
        </w:rPr>
        <w:t>卖方</w:t>
      </w:r>
      <w:r>
        <w:rPr>
          <w:rFonts w:ascii="宋体" w:hAnsi="宋体" w:cs="宋体" w:hint="eastAsia"/>
          <w:sz w:val="24"/>
        </w:rPr>
        <w:t>负责安排运输。运输方式由卖方自定，但应适合货物特点，满足安全运送货物的需要。</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9.2</w:t>
      </w:r>
      <w:r>
        <w:rPr>
          <w:rFonts w:ascii="宋体" w:hAnsi="宋体" w:cs="宋体" w:hint="eastAsia"/>
          <w:sz w:val="24"/>
          <w:u w:val="single"/>
        </w:rPr>
        <w:t>卖方</w:t>
      </w:r>
      <w:r>
        <w:rPr>
          <w:rFonts w:ascii="宋体" w:hAnsi="宋体" w:cs="宋体" w:hint="eastAsia"/>
          <w:sz w:val="24"/>
        </w:rPr>
        <w:t>应按照相应的国家标准、行业标准或一般操作规范安排货物运输</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9.3</w:t>
      </w:r>
      <w:r>
        <w:rPr>
          <w:rFonts w:ascii="宋体" w:hAnsi="宋体" w:cs="宋体" w:hint="eastAsia"/>
          <w:sz w:val="24"/>
        </w:rPr>
        <w:t>因运输方式和运输工具选用不当所造成的任何风险、损失，包括货物的毁损灭失，以及因此产生的任何额外费用，均由</w:t>
      </w:r>
      <w:r>
        <w:rPr>
          <w:rFonts w:ascii="宋体" w:hAnsi="宋体" w:cs="宋体" w:hint="eastAsia"/>
          <w:sz w:val="24"/>
          <w:u w:val="single"/>
        </w:rPr>
        <w:t>卖方</w:t>
      </w:r>
      <w:r>
        <w:rPr>
          <w:rFonts w:ascii="宋体" w:hAnsi="宋体" w:cs="宋体" w:hint="eastAsia"/>
          <w:sz w:val="24"/>
        </w:rPr>
        <w:t>自行负责。</w:t>
      </w:r>
    </w:p>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r>
        <w:rPr>
          <w:rFonts w:ascii="宋体" w:hAnsi="宋体" w:cs="宋体" w:hint="eastAsia"/>
          <w:b/>
          <w:bCs/>
          <w:sz w:val="24"/>
        </w:rPr>
        <w:t>第十条</w:t>
      </w:r>
      <w:r>
        <w:rPr>
          <w:rFonts w:ascii="宋体" w:hAnsi="宋体" w:cs="宋体" w:hint="eastAsia"/>
          <w:b/>
          <w:bCs/>
          <w:sz w:val="24"/>
        </w:rPr>
        <w:t xml:space="preserve"> </w:t>
      </w:r>
      <w:r>
        <w:rPr>
          <w:rFonts w:ascii="宋体" w:hAnsi="宋体" w:cs="宋体" w:hint="eastAsia"/>
          <w:b/>
          <w:bCs/>
          <w:sz w:val="24"/>
        </w:rPr>
        <w:t>保险</w:t>
      </w:r>
    </w:p>
    <w:p w:rsidR="003360E5" w:rsidRDefault="00680EF9">
      <w:pPr>
        <w:overflowPunct w:val="0"/>
        <w:autoSpaceDE w:val="0"/>
        <w:autoSpaceDN w:val="0"/>
        <w:adjustRightInd w:val="0"/>
        <w:snapToGrid w:val="0"/>
        <w:spacing w:line="360" w:lineRule="auto"/>
        <w:ind w:firstLineChars="200" w:firstLine="480"/>
        <w:jc w:val="left"/>
        <w:rPr>
          <w:rFonts w:ascii="宋体" w:hAnsi="宋体" w:cs="宋体"/>
          <w:sz w:val="24"/>
        </w:rPr>
      </w:pPr>
      <w:r>
        <w:rPr>
          <w:rFonts w:ascii="宋体" w:hAnsi="宋体" w:cs="宋体" w:hint="eastAsia"/>
          <w:sz w:val="24"/>
        </w:rPr>
        <w:t>10.1</w:t>
      </w:r>
      <w:r>
        <w:rPr>
          <w:rFonts w:ascii="宋体" w:hAnsi="宋体" w:cs="宋体" w:hint="eastAsia"/>
          <w:sz w:val="24"/>
          <w:u w:val="single"/>
        </w:rPr>
        <w:t>卖方</w:t>
      </w:r>
      <w:r>
        <w:rPr>
          <w:rFonts w:ascii="宋体" w:hAnsi="宋体" w:cs="宋体" w:hint="eastAsia"/>
          <w:sz w:val="24"/>
        </w:rPr>
        <w:t>负责办理货物运输保险并承担保险费用。</w:t>
      </w:r>
    </w:p>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r>
        <w:rPr>
          <w:rFonts w:ascii="宋体" w:hAnsi="宋体" w:cs="宋体" w:hint="eastAsia"/>
          <w:b/>
          <w:bCs/>
          <w:sz w:val="24"/>
        </w:rPr>
        <w:lastRenderedPageBreak/>
        <w:t>第十一条</w:t>
      </w:r>
      <w:r>
        <w:rPr>
          <w:rFonts w:ascii="宋体" w:hAnsi="宋体" w:cs="宋体" w:hint="eastAsia"/>
          <w:b/>
          <w:bCs/>
          <w:sz w:val="24"/>
        </w:rPr>
        <w:t xml:space="preserve"> </w:t>
      </w:r>
      <w:r>
        <w:rPr>
          <w:rFonts w:ascii="宋体" w:hAnsi="宋体" w:cs="宋体" w:hint="eastAsia"/>
          <w:b/>
          <w:bCs/>
          <w:sz w:val="24"/>
        </w:rPr>
        <w:t>风险负担</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11.1</w:t>
      </w:r>
      <w:r>
        <w:rPr>
          <w:rFonts w:ascii="宋体" w:hAnsi="宋体" w:cs="宋体" w:hint="eastAsia"/>
          <w:sz w:val="24"/>
        </w:rPr>
        <w:t>货物</w:t>
      </w:r>
      <w:r>
        <w:rPr>
          <w:rFonts w:ascii="宋体" w:hAnsi="宋体" w:cs="宋体" w:hint="eastAsia"/>
          <w:sz w:val="24"/>
        </w:rPr>
        <w:t>毁损、灭失的风险，在货物验收合格之前由卖方承担，货物验收合格之后由买方承担。</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11.2</w:t>
      </w:r>
      <w:r>
        <w:rPr>
          <w:rFonts w:ascii="宋体" w:hAnsi="宋体" w:cs="宋体" w:hint="eastAsia"/>
          <w:sz w:val="24"/>
        </w:rPr>
        <w:t>货物风险的转移不影响买方因卖方履行义务不符合约定而要求卖方承担违约责任的权利。</w:t>
      </w:r>
    </w:p>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bookmarkStart w:id="4" w:name="_Ref249726916"/>
      <w:r>
        <w:rPr>
          <w:rFonts w:ascii="宋体" w:hAnsi="宋体" w:cs="宋体" w:hint="eastAsia"/>
          <w:b/>
          <w:bCs/>
          <w:sz w:val="24"/>
        </w:rPr>
        <w:t>第十二条</w:t>
      </w:r>
      <w:r>
        <w:rPr>
          <w:rFonts w:ascii="宋体" w:hAnsi="宋体" w:cs="宋体" w:hint="eastAsia"/>
          <w:b/>
          <w:bCs/>
          <w:sz w:val="24"/>
        </w:rPr>
        <w:t xml:space="preserve"> </w:t>
      </w:r>
      <w:r>
        <w:rPr>
          <w:rFonts w:ascii="宋体" w:hAnsi="宋体" w:cs="宋体" w:hint="eastAsia"/>
          <w:b/>
          <w:bCs/>
          <w:sz w:val="24"/>
        </w:rPr>
        <w:t>延迟交货违约金</w:t>
      </w:r>
      <w:bookmarkEnd w:id="4"/>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12.1</w:t>
      </w:r>
      <w:r>
        <w:rPr>
          <w:rFonts w:ascii="宋体" w:hAnsi="宋体" w:cs="宋体" w:hint="eastAsia"/>
          <w:sz w:val="24"/>
        </w:rPr>
        <w:t>在合同执行期间，如果卖方延迟交货，则每延迟</w:t>
      </w:r>
      <w:r>
        <w:rPr>
          <w:rFonts w:ascii="宋体" w:hAnsi="宋体" w:cs="宋体" w:hint="eastAsia"/>
          <w:sz w:val="24"/>
          <w:u w:val="single"/>
        </w:rPr>
        <w:t xml:space="preserve"> </w:t>
      </w:r>
      <w:r w:rsidR="00B41930">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日，应向买方支付相当于合同总金额</w:t>
      </w:r>
      <w:r>
        <w:rPr>
          <w:rFonts w:ascii="宋体" w:hAnsi="宋体" w:cs="宋体" w:hint="eastAsia"/>
          <w:sz w:val="24"/>
          <w:u w:val="single"/>
        </w:rPr>
        <w:t xml:space="preserve"> </w:t>
      </w:r>
      <w:r w:rsidR="00B41930">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rPr>
        <w:t>的违约金。如果卖方延迟交货超过</w:t>
      </w:r>
      <w:r>
        <w:rPr>
          <w:rFonts w:ascii="宋体" w:hAnsi="宋体" w:cs="宋体" w:hint="eastAsia"/>
          <w:sz w:val="24"/>
          <w:u w:val="single"/>
        </w:rPr>
        <w:t xml:space="preserve"> </w:t>
      </w:r>
      <w:r w:rsidR="00B41930">
        <w:rPr>
          <w:rFonts w:ascii="宋体" w:hAnsi="宋体" w:cs="宋体" w:hint="eastAsia"/>
          <w:sz w:val="24"/>
          <w:u w:val="single"/>
        </w:rPr>
        <w:t xml:space="preserve">   </w:t>
      </w:r>
      <w:r>
        <w:rPr>
          <w:rFonts w:ascii="宋体" w:hAnsi="宋体" w:cs="宋体" w:hint="eastAsia"/>
          <w:sz w:val="24"/>
        </w:rPr>
        <w:t>日，买方有权解除本合同，卖方应按本条约定向买方支付违约金至合同解除日。卖方应在买方付款通知指定的期限内支付违约金。</w:t>
      </w:r>
    </w:p>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bookmarkStart w:id="5" w:name="_Ref249726917"/>
      <w:r>
        <w:rPr>
          <w:rFonts w:ascii="宋体" w:hAnsi="宋体" w:cs="宋体" w:hint="eastAsia"/>
          <w:b/>
          <w:bCs/>
          <w:sz w:val="24"/>
        </w:rPr>
        <w:t>第十三条</w:t>
      </w:r>
      <w:r>
        <w:rPr>
          <w:rFonts w:ascii="宋体" w:hAnsi="宋体" w:cs="宋体" w:hint="eastAsia"/>
          <w:b/>
          <w:bCs/>
          <w:sz w:val="24"/>
        </w:rPr>
        <w:t xml:space="preserve"> </w:t>
      </w:r>
      <w:r>
        <w:rPr>
          <w:rFonts w:ascii="宋体" w:hAnsi="宋体" w:cs="宋体" w:hint="eastAsia"/>
          <w:b/>
          <w:bCs/>
          <w:sz w:val="24"/>
        </w:rPr>
        <w:t>违约责任</w:t>
      </w:r>
      <w:bookmarkEnd w:id="5"/>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13.1</w:t>
      </w:r>
      <w:r>
        <w:rPr>
          <w:rFonts w:ascii="宋体" w:hAnsi="宋体" w:cs="宋体" w:hint="eastAsia"/>
          <w:sz w:val="24"/>
        </w:rPr>
        <w:t>由于一方不履行合同义务，应该对另一方承担违约责任。违约方严重违反本合同约定且经另一方催告未进行补救的，另一方有权解除本合同。</w:t>
      </w:r>
    </w:p>
    <w:p w:rsidR="003360E5" w:rsidRDefault="00680EF9">
      <w:pPr>
        <w:widowControl/>
        <w:adjustRightInd w:val="0"/>
        <w:snapToGrid w:val="0"/>
        <w:spacing w:line="360" w:lineRule="auto"/>
        <w:ind w:firstLineChars="200" w:firstLine="480"/>
        <w:rPr>
          <w:rFonts w:ascii="宋体" w:hAnsi="宋体" w:cs="宋体"/>
          <w:kern w:val="0"/>
          <w:sz w:val="24"/>
        </w:rPr>
      </w:pPr>
      <w:r>
        <w:rPr>
          <w:rFonts w:ascii="宋体" w:hAnsi="宋体" w:cs="宋体" w:hint="eastAsia"/>
          <w:kern w:val="0"/>
          <w:sz w:val="24"/>
        </w:rPr>
        <w:t>13.2</w:t>
      </w:r>
      <w:r>
        <w:rPr>
          <w:rFonts w:ascii="宋体" w:hAnsi="宋体" w:cs="宋体" w:hint="eastAsia"/>
          <w:kern w:val="0"/>
          <w:sz w:val="24"/>
        </w:rPr>
        <w:t>卖方不能按照本合同约定交货的，应向买方支付相当于不能交货部分货款</w:t>
      </w:r>
      <w:r>
        <w:rPr>
          <w:rFonts w:ascii="宋体" w:hAnsi="宋体" w:cs="宋体" w:hint="eastAsia"/>
          <w:kern w:val="0"/>
          <w:sz w:val="24"/>
          <w:u w:val="single"/>
        </w:rPr>
        <w:t>30</w:t>
      </w:r>
      <w:r>
        <w:rPr>
          <w:rFonts w:ascii="宋体" w:hAnsi="宋体" w:cs="宋体" w:hint="eastAsia"/>
          <w:kern w:val="0"/>
          <w:sz w:val="24"/>
        </w:rPr>
        <w:t>%</w:t>
      </w:r>
      <w:r>
        <w:rPr>
          <w:rFonts w:ascii="宋体" w:hAnsi="宋体" w:cs="宋体" w:hint="eastAsia"/>
          <w:kern w:val="0"/>
          <w:sz w:val="24"/>
        </w:rPr>
        <w:t>的违约金，前述违约金不足以弥补买方因此遭受的损失（包括但不限于直接损失、间接损失、诉讼费、仲裁费、律师费）的，卖方对差额部分仍应承担赔偿责任。</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13.3</w:t>
      </w:r>
      <w:r>
        <w:rPr>
          <w:rFonts w:ascii="宋体" w:hAnsi="宋体" w:cs="宋体" w:hint="eastAsia"/>
          <w:sz w:val="24"/>
        </w:rPr>
        <w:t>卖方交货的数量或质量不符合本合同约定时，买方应以书面形式通知卖方。不足的部分，如买方要求，卖方应在合理的时间内及时照数补交。如买方不要求补交，且已向卖方支付相应货款的，卖方应及时将买方多支付的货款退还给买方。</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2"/>
        <w:rPr>
          <w:rFonts w:ascii="宋体" w:hAnsi="宋体" w:cs="宋体"/>
          <w:sz w:val="24"/>
        </w:rPr>
      </w:pPr>
      <w:r>
        <w:rPr>
          <w:rFonts w:ascii="宋体" w:hAnsi="宋体" w:cs="宋体" w:hint="eastAsia"/>
          <w:b/>
          <w:bCs/>
          <w:sz w:val="24"/>
        </w:rPr>
        <w:t>13.5</w:t>
      </w:r>
      <w:r>
        <w:rPr>
          <w:rFonts w:ascii="宋体" w:hAnsi="宋体" w:cs="宋体" w:hint="eastAsia"/>
          <w:b/>
          <w:bCs/>
          <w:sz w:val="24"/>
        </w:rPr>
        <w:t>质保期为</w:t>
      </w:r>
      <w:r>
        <w:rPr>
          <w:rFonts w:ascii="宋体" w:hAnsi="宋体" w:cs="宋体" w:hint="eastAsia"/>
          <w:b/>
          <w:bCs/>
          <w:sz w:val="24"/>
          <w:u w:val="single"/>
        </w:rPr>
        <w:t xml:space="preserve"> </w:t>
      </w:r>
      <w:r w:rsidR="00B41930">
        <w:rPr>
          <w:rFonts w:ascii="宋体" w:hAnsi="宋体" w:cs="宋体" w:hint="eastAsia"/>
          <w:b/>
          <w:bCs/>
          <w:sz w:val="24"/>
          <w:u w:val="single"/>
        </w:rPr>
        <w:t xml:space="preserve">     </w:t>
      </w:r>
      <w:r>
        <w:rPr>
          <w:rFonts w:ascii="宋体" w:hAnsi="宋体" w:cs="宋体" w:hint="eastAsia"/>
          <w:b/>
          <w:bCs/>
          <w:sz w:val="24"/>
        </w:rPr>
        <w:t>年</w:t>
      </w:r>
      <w:r>
        <w:rPr>
          <w:rFonts w:ascii="宋体" w:hAnsi="宋体" w:cs="宋体" w:hint="eastAsia"/>
          <w:sz w:val="24"/>
        </w:rPr>
        <w:t>，从验收合</w:t>
      </w:r>
      <w:r>
        <w:rPr>
          <w:rFonts w:ascii="宋体" w:hAnsi="宋体" w:cs="宋体" w:hint="eastAsia"/>
          <w:sz w:val="24"/>
        </w:rPr>
        <w:t>格后开始计算。在质保期内，如果正常使用过程中出现属于产品质量问题的，买方应以书面方式通知卖方。卖方应在</w:t>
      </w:r>
      <w:r w:rsidR="00B41930">
        <w:rPr>
          <w:rFonts w:ascii="宋体" w:hAnsi="宋体" w:cs="宋体" w:hint="eastAsia"/>
          <w:sz w:val="24"/>
          <w:u w:val="single"/>
        </w:rPr>
        <w:t xml:space="preserve">   </w:t>
      </w:r>
      <w:r>
        <w:rPr>
          <w:rFonts w:ascii="宋体" w:hAnsi="宋体" w:cs="宋体" w:hint="eastAsia"/>
          <w:sz w:val="24"/>
        </w:rPr>
        <w:t>个工作日内做出回应，并应在</w:t>
      </w:r>
      <w:r>
        <w:rPr>
          <w:rFonts w:ascii="宋体" w:hAnsi="宋体" w:cs="宋体" w:hint="eastAsia"/>
          <w:sz w:val="24"/>
          <w:u w:val="single"/>
        </w:rPr>
        <w:t xml:space="preserve"> </w:t>
      </w:r>
      <w:r w:rsidR="00B41930">
        <w:rPr>
          <w:rFonts w:ascii="宋体" w:hAnsi="宋体" w:cs="宋体" w:hint="eastAsia"/>
          <w:sz w:val="24"/>
          <w:u w:val="single"/>
        </w:rPr>
        <w:t xml:space="preserve">     </w:t>
      </w:r>
      <w:r>
        <w:rPr>
          <w:rFonts w:ascii="宋体" w:hAnsi="宋体" w:cs="宋体" w:hint="eastAsia"/>
          <w:sz w:val="24"/>
        </w:rPr>
        <w:t>个工作日内免费更换问题部件。卖方未及时更换造成买方遭受损失的，卖方应对买方因此遭受的损失承担充分的赔偿责任（</w:t>
      </w:r>
      <w:r>
        <w:rPr>
          <w:rFonts w:ascii="宋体" w:hAnsi="宋体" w:cs="宋体" w:hint="eastAsia"/>
          <w:kern w:val="0"/>
          <w:sz w:val="24"/>
        </w:rPr>
        <w:t>赔偿范围包括但不限于直接损失、间接损失、诉讼费、仲裁费、律师费</w:t>
      </w:r>
      <w:r>
        <w:rPr>
          <w:rFonts w:ascii="宋体" w:hAnsi="宋体" w:cs="宋体" w:hint="eastAsia"/>
          <w:sz w:val="24"/>
        </w:rPr>
        <w:t>）。</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13.6</w:t>
      </w:r>
      <w:r>
        <w:rPr>
          <w:rFonts w:ascii="宋体" w:hAnsi="宋体" w:cs="宋体" w:hint="eastAsia"/>
          <w:sz w:val="24"/>
        </w:rPr>
        <w:t>卖方经买方通知不履行质保责任的，买方有权聘请第三方维修或更换，卖方应承担买方由此产生的全部费用。如卖方拒绝支付的，买方有权在质保金范围内予以扣除，不足部分有权向卖方追偿。</w:t>
      </w:r>
    </w:p>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bookmarkStart w:id="6" w:name="_Ref249726898"/>
      <w:r>
        <w:rPr>
          <w:rFonts w:ascii="宋体" w:hAnsi="宋体" w:cs="宋体" w:hint="eastAsia"/>
          <w:b/>
          <w:bCs/>
          <w:sz w:val="24"/>
        </w:rPr>
        <w:t>第十四条</w:t>
      </w:r>
      <w:r>
        <w:rPr>
          <w:rFonts w:ascii="宋体" w:hAnsi="宋体" w:cs="宋体" w:hint="eastAsia"/>
          <w:b/>
          <w:bCs/>
          <w:sz w:val="24"/>
        </w:rPr>
        <w:t xml:space="preserve"> </w:t>
      </w:r>
      <w:r>
        <w:rPr>
          <w:rFonts w:ascii="宋体" w:hAnsi="宋体" w:cs="宋体" w:hint="eastAsia"/>
          <w:b/>
          <w:bCs/>
          <w:sz w:val="24"/>
        </w:rPr>
        <w:t>不可抗力</w:t>
      </w:r>
      <w:bookmarkEnd w:id="6"/>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lastRenderedPageBreak/>
        <w:t>14.1</w:t>
      </w:r>
      <w:r>
        <w:rPr>
          <w:rFonts w:ascii="宋体" w:hAnsi="宋体" w:cs="宋体" w:hint="eastAsia"/>
          <w:sz w:val="24"/>
        </w:rPr>
        <w:t>本条所称的“不可抗力”系指不能预见、不能避免并不能克服的客观事件或行为，包括但不限于如火灾、洪水、台风、地震、爆炸、雷电、战争、政府管制等自然灾害或社会事件及行为。</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14.2</w:t>
      </w:r>
      <w:r>
        <w:rPr>
          <w:rFonts w:ascii="宋体" w:hAnsi="宋体" w:cs="宋体" w:hint="eastAsia"/>
          <w:sz w:val="24"/>
        </w:rPr>
        <w:t>任何一方遇有不可抗力而全部或部分不能履行本合同或迟延履行本合同</w:t>
      </w:r>
      <w:r>
        <w:rPr>
          <w:rFonts w:ascii="宋体" w:hAnsi="宋体" w:cs="宋体" w:hint="eastAsia"/>
          <w:sz w:val="24"/>
        </w:rPr>
        <w:t>，应立即通知另一方，并在不可抗力事件发生之日起</w:t>
      </w:r>
      <w:r w:rsidR="00B41930">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个工作日内，将当地有关政府部门或公证机构出具的证明不可抗力发生的书面文件当面递交</w:t>
      </w:r>
      <w:r>
        <w:rPr>
          <w:rFonts w:ascii="宋体" w:hAnsi="宋体" w:cs="宋体" w:hint="eastAsia"/>
          <w:sz w:val="24"/>
        </w:rPr>
        <w:t>/</w:t>
      </w:r>
      <w:r>
        <w:rPr>
          <w:rFonts w:ascii="宋体" w:hAnsi="宋体" w:cs="宋体" w:hint="eastAsia"/>
          <w:sz w:val="24"/>
        </w:rPr>
        <w:t>邮递给另一方，并于事件发生之日起</w:t>
      </w:r>
      <w:r>
        <w:rPr>
          <w:rFonts w:ascii="宋体" w:hAnsi="宋体" w:cs="宋体" w:hint="eastAsia"/>
          <w:sz w:val="24"/>
          <w:u w:val="single"/>
        </w:rPr>
        <w:t xml:space="preserve"> </w:t>
      </w:r>
      <w:r w:rsidR="00B41930">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日内，向另一方提交导致本合同全部或部分不能履行或迟延履行的证明。</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14.3</w:t>
      </w:r>
      <w:r>
        <w:rPr>
          <w:rFonts w:ascii="宋体" w:hAnsi="宋体" w:cs="宋体" w:hint="eastAsia"/>
          <w:sz w:val="24"/>
        </w:rPr>
        <w:t>双方应采取一切必要措施减少损失，并在不可抗力事件消除后立即恢复本合同的履行，除非履行已不可能或者不必要。一旦不可抗力事件的影响持续</w:t>
      </w:r>
      <w:r w:rsidR="00B41930">
        <w:rPr>
          <w:rFonts w:ascii="宋体" w:hAnsi="宋体" w:cs="宋体" w:hint="eastAsia"/>
          <w:sz w:val="24"/>
          <w:u w:val="single"/>
        </w:rPr>
        <w:t xml:space="preserve">   </w:t>
      </w:r>
      <w:r>
        <w:rPr>
          <w:rFonts w:ascii="宋体" w:hAnsi="宋体" w:cs="宋体" w:hint="eastAsia"/>
          <w:sz w:val="24"/>
        </w:rPr>
        <w:t>日以上，另一方有权解除本合同。</w:t>
      </w:r>
    </w:p>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r>
        <w:rPr>
          <w:rFonts w:ascii="宋体" w:hAnsi="宋体" w:cs="宋体" w:hint="eastAsia"/>
          <w:b/>
          <w:bCs/>
          <w:sz w:val="24"/>
        </w:rPr>
        <w:t>第十五条</w:t>
      </w:r>
      <w:r>
        <w:rPr>
          <w:rFonts w:ascii="宋体" w:hAnsi="宋体" w:cs="宋体" w:hint="eastAsia"/>
          <w:b/>
          <w:bCs/>
          <w:sz w:val="24"/>
        </w:rPr>
        <w:t xml:space="preserve"> </w:t>
      </w:r>
      <w:r>
        <w:rPr>
          <w:rFonts w:ascii="宋体" w:hAnsi="宋体" w:cs="宋体" w:hint="eastAsia"/>
          <w:b/>
          <w:bCs/>
          <w:sz w:val="24"/>
        </w:rPr>
        <w:t>合同解除</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bookmarkStart w:id="7" w:name="_Ref249885813"/>
      <w:r>
        <w:rPr>
          <w:rFonts w:ascii="宋体" w:hAnsi="宋体" w:cs="宋体" w:hint="eastAsia"/>
          <w:sz w:val="24"/>
        </w:rPr>
        <w:t>15.1</w:t>
      </w:r>
      <w:r>
        <w:rPr>
          <w:rFonts w:ascii="宋体" w:hAnsi="宋体" w:cs="宋体" w:hint="eastAsia"/>
          <w:sz w:val="24"/>
        </w:rPr>
        <w:t>一方发生下列情形的，另一方有权解除本合同：</w:t>
      </w:r>
      <w:bookmarkEnd w:id="7"/>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）一方解散的；</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）一方被宣布破产或其它原因致使丧失偿付能力的；</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）根据本合同第</w:t>
      </w:r>
      <w:r>
        <w:rPr>
          <w:rFonts w:ascii="宋体" w:hAnsi="宋体" w:cs="宋体" w:hint="eastAsia"/>
          <w:sz w:val="24"/>
        </w:rPr>
        <w:t>14</w:t>
      </w:r>
      <w:r>
        <w:rPr>
          <w:rFonts w:ascii="宋体" w:hAnsi="宋体" w:cs="宋体" w:hint="eastAsia"/>
          <w:sz w:val="24"/>
        </w:rPr>
        <w:t>条的约定，一方发生不可抗力致使合同目的不能实现的；</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）在合同期限届满之前，一方明确表示或以自己的行为表明不履行合同主要义务的；</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）一方迟延履行合同主要义务，经催告后在合理期限内仍未履行的；</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6</w:t>
      </w:r>
      <w:r>
        <w:rPr>
          <w:rFonts w:ascii="宋体" w:hAnsi="宋体" w:cs="宋体" w:hint="eastAsia"/>
          <w:sz w:val="24"/>
        </w:rPr>
        <w:t>）一方有其他违约或违法行为致使合同目的不能实现的；</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7</w:t>
      </w:r>
      <w:r>
        <w:rPr>
          <w:rFonts w:ascii="宋体" w:hAnsi="宋体" w:cs="宋体" w:hint="eastAsia"/>
          <w:sz w:val="24"/>
        </w:rPr>
        <w:t>）一方发生本合同第</w:t>
      </w:r>
      <w:r>
        <w:rPr>
          <w:rFonts w:ascii="宋体" w:hAnsi="宋体" w:cs="宋体" w:hint="eastAsia"/>
          <w:sz w:val="24"/>
        </w:rPr>
        <w:t>12</w:t>
      </w:r>
      <w:r>
        <w:rPr>
          <w:rFonts w:ascii="宋体" w:hAnsi="宋体" w:cs="宋体" w:hint="eastAsia"/>
          <w:sz w:val="24"/>
        </w:rPr>
        <w:t>条和第</w:t>
      </w:r>
      <w:r>
        <w:rPr>
          <w:rFonts w:ascii="宋体" w:hAnsi="宋体" w:cs="宋体" w:hint="eastAsia"/>
          <w:sz w:val="24"/>
        </w:rPr>
        <w:t>13</w:t>
      </w:r>
      <w:r>
        <w:rPr>
          <w:rFonts w:ascii="宋体" w:hAnsi="宋体" w:cs="宋体" w:hint="eastAsia"/>
          <w:sz w:val="24"/>
        </w:rPr>
        <w:t>条约定的解除合同的情形。</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15.2</w:t>
      </w:r>
      <w:r>
        <w:rPr>
          <w:rFonts w:ascii="宋体" w:hAnsi="宋体" w:cs="宋体" w:hint="eastAsia"/>
          <w:sz w:val="24"/>
        </w:rPr>
        <w:t>本合同在下列情形下应予解除或终止：</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）双方一致同意提前解除本合同的；</w:t>
      </w:r>
    </w:p>
    <w:p w:rsidR="003360E5" w:rsidRDefault="00680EF9">
      <w:pPr>
        <w:pStyle w:val="1"/>
        <w:numPr>
          <w:ilvl w:val="0"/>
          <w:numId w:val="1"/>
        </w:numPr>
        <w:tabs>
          <w:tab w:val="left" w:pos="900"/>
          <w:tab w:val="left" w:pos="1107"/>
          <w:tab w:val="left" w:pos="1440"/>
          <w:tab w:val="left" w:pos="1800"/>
        </w:tabs>
        <w:overflowPunct w:val="0"/>
        <w:autoSpaceDE w:val="0"/>
        <w:autoSpaceDN w:val="0"/>
        <w:adjustRightInd w:val="0"/>
        <w:snapToGrid w:val="0"/>
        <w:spacing w:line="360" w:lineRule="auto"/>
        <w:ind w:left="0" w:firstLine="480"/>
        <w:rPr>
          <w:rFonts w:ascii="宋体" w:hAnsi="宋体" w:cs="宋体"/>
          <w:sz w:val="24"/>
          <w:szCs w:val="24"/>
        </w:rPr>
      </w:pPr>
      <w:r>
        <w:rPr>
          <w:rFonts w:ascii="宋体" w:hAnsi="宋体" w:cs="宋体" w:hint="eastAsia"/>
          <w:sz w:val="24"/>
          <w:szCs w:val="24"/>
        </w:rPr>
        <w:t>依据法律规定应当解除的；</w:t>
      </w:r>
    </w:p>
    <w:p w:rsidR="003360E5" w:rsidRDefault="00680EF9">
      <w:pPr>
        <w:pStyle w:val="1"/>
        <w:numPr>
          <w:ilvl w:val="0"/>
          <w:numId w:val="1"/>
        </w:numPr>
        <w:tabs>
          <w:tab w:val="left" w:pos="900"/>
          <w:tab w:val="left" w:pos="1107"/>
          <w:tab w:val="left" w:pos="1440"/>
          <w:tab w:val="left" w:pos="1800"/>
        </w:tabs>
        <w:overflowPunct w:val="0"/>
        <w:autoSpaceDE w:val="0"/>
        <w:autoSpaceDN w:val="0"/>
        <w:adjustRightInd w:val="0"/>
        <w:snapToGrid w:val="0"/>
        <w:spacing w:line="360" w:lineRule="auto"/>
        <w:ind w:left="0" w:firstLine="480"/>
        <w:rPr>
          <w:rFonts w:ascii="宋体" w:hAnsi="宋体" w:cs="宋体"/>
          <w:sz w:val="24"/>
          <w:szCs w:val="24"/>
        </w:rPr>
      </w:pPr>
      <w:r>
        <w:rPr>
          <w:rFonts w:ascii="宋体" w:hAnsi="宋体" w:cs="宋体" w:hint="eastAsia"/>
          <w:sz w:val="24"/>
          <w:szCs w:val="24"/>
        </w:rPr>
        <w:t>按照法院或者仲</w:t>
      </w:r>
      <w:r>
        <w:rPr>
          <w:rFonts w:ascii="宋体" w:hAnsi="宋体" w:cs="宋体" w:hint="eastAsia"/>
          <w:sz w:val="24"/>
          <w:szCs w:val="24"/>
        </w:rPr>
        <w:t>裁机构的裁决，本合同解除或终止的。</w:t>
      </w:r>
    </w:p>
    <w:p w:rsidR="003360E5" w:rsidRDefault="00680EF9">
      <w:pPr>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15.3</w:t>
      </w:r>
      <w:r>
        <w:rPr>
          <w:rFonts w:ascii="宋体" w:hAnsi="宋体" w:cs="宋体" w:hint="eastAsia"/>
          <w:sz w:val="24"/>
        </w:rPr>
        <w:t>如一方根据第</w:t>
      </w:r>
      <w:r>
        <w:rPr>
          <w:rFonts w:ascii="宋体" w:hAnsi="宋体" w:cs="宋体" w:hint="eastAsia"/>
          <w:sz w:val="24"/>
        </w:rPr>
        <w:t>15.1</w:t>
      </w:r>
      <w:r>
        <w:rPr>
          <w:rFonts w:ascii="宋体" w:hAnsi="宋体" w:cs="宋体" w:hint="eastAsia"/>
          <w:sz w:val="24"/>
        </w:rPr>
        <w:t>条款的约定解除合同的，应当以书面形式通知对方，本合同自解除合同的通知到达另一方时解除。</w:t>
      </w:r>
    </w:p>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r>
        <w:rPr>
          <w:rFonts w:ascii="宋体" w:hAnsi="宋体" w:cs="宋体" w:hint="eastAsia"/>
          <w:b/>
          <w:bCs/>
          <w:sz w:val="24"/>
        </w:rPr>
        <w:t>第十六条</w:t>
      </w:r>
      <w:r>
        <w:rPr>
          <w:rFonts w:ascii="宋体" w:hAnsi="宋体" w:cs="宋体" w:hint="eastAsia"/>
          <w:b/>
          <w:bCs/>
          <w:sz w:val="24"/>
        </w:rPr>
        <w:t xml:space="preserve"> </w:t>
      </w:r>
      <w:r>
        <w:rPr>
          <w:rFonts w:ascii="宋体" w:hAnsi="宋体" w:cs="宋体" w:hint="eastAsia"/>
          <w:b/>
          <w:bCs/>
          <w:sz w:val="24"/>
        </w:rPr>
        <w:t>所有权和知识产权保证</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lastRenderedPageBreak/>
        <w:t>16.1</w:t>
      </w:r>
      <w:r>
        <w:rPr>
          <w:rFonts w:ascii="宋体" w:hAnsi="宋体" w:cs="宋体" w:hint="eastAsia"/>
          <w:sz w:val="24"/>
        </w:rPr>
        <w:t>卖方保证对其所交付的货物拥有完整的、绝对的所有权和处分权，第三方不能对其提出任何权利或要求。卖方保证该货物上未设有抵押、质押、留置等担保物权及任何第三人可追索的其他债务性权利。</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bookmarkStart w:id="8" w:name="_Ref249726694"/>
      <w:r>
        <w:rPr>
          <w:rFonts w:ascii="宋体" w:hAnsi="宋体" w:cs="宋体" w:hint="eastAsia"/>
          <w:sz w:val="24"/>
        </w:rPr>
        <w:t>16.2</w:t>
      </w:r>
      <w:r>
        <w:rPr>
          <w:rFonts w:ascii="宋体" w:hAnsi="宋体" w:cs="宋体" w:hint="eastAsia"/>
          <w:sz w:val="24"/>
        </w:rPr>
        <w:t>卖方保证依据买方住所地所在国家的法律，货物及有关技术资料不侵犯任何第三人的专利权、商标权、著作权或其它知识产权，但上述保证不适用于卖方遵循买方对货物及技术资料提供技术参数、规格、图纸、设计或标准的情形。</w:t>
      </w:r>
      <w:bookmarkEnd w:id="8"/>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16.3</w:t>
      </w:r>
      <w:r>
        <w:rPr>
          <w:rFonts w:ascii="宋体" w:hAnsi="宋体" w:cs="宋体" w:hint="eastAsia"/>
          <w:sz w:val="24"/>
        </w:rPr>
        <w:t>凡由买方提供设计的商品，除买方书面意外，卖方不得擅自生产或提供给他人生产，否则买方有权追究卖方责任。</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16.4</w:t>
      </w:r>
      <w:r>
        <w:rPr>
          <w:rFonts w:ascii="宋体" w:hAnsi="宋体" w:cs="宋体" w:hint="eastAsia"/>
          <w:sz w:val="24"/>
        </w:rPr>
        <w:t>因卖方提供的货物存在知识产权瑕疵或纠纷的，卖方须及时与第三方交涉并承担可能发生的一切法律责任和费用。如果货物或货物的任何部分，因最终裁决构成侵权，其使用受到限制的，卖方应自担费用并主动做出相应的安排，或者为买方获取继续使用受指控侵权的货物或货物的某一部分的权利，或者用不会侵权的同等技术水平的货物更换。</w:t>
      </w:r>
    </w:p>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r>
        <w:rPr>
          <w:rFonts w:ascii="宋体" w:hAnsi="宋体" w:cs="宋体" w:hint="eastAsia"/>
          <w:b/>
          <w:bCs/>
          <w:sz w:val="24"/>
        </w:rPr>
        <w:t>第十七条</w:t>
      </w:r>
      <w:r>
        <w:rPr>
          <w:rFonts w:ascii="宋体" w:hAnsi="宋体" w:cs="宋体" w:hint="eastAsia"/>
          <w:b/>
          <w:bCs/>
          <w:sz w:val="24"/>
        </w:rPr>
        <w:t xml:space="preserve"> </w:t>
      </w:r>
      <w:r>
        <w:rPr>
          <w:rFonts w:ascii="宋体" w:hAnsi="宋体" w:cs="宋体" w:hint="eastAsia"/>
          <w:b/>
          <w:bCs/>
          <w:sz w:val="24"/>
        </w:rPr>
        <w:t>保密责任</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17.1</w:t>
      </w:r>
      <w:r>
        <w:rPr>
          <w:rFonts w:ascii="宋体" w:hAnsi="宋体" w:cs="宋体" w:hint="eastAsia"/>
          <w:sz w:val="24"/>
        </w:rPr>
        <w:t>双方应当对本合同及其条款予以保密，非由法律规定或双方书面一致同意，不得向第三方披露。</w:t>
      </w:r>
    </w:p>
    <w:p w:rsidR="003360E5" w:rsidRDefault="00680EF9">
      <w:pPr>
        <w:tabs>
          <w:tab w:val="left" w:pos="425"/>
          <w:tab w:val="left" w:pos="567"/>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17.2</w:t>
      </w:r>
      <w:r>
        <w:rPr>
          <w:rFonts w:ascii="宋体" w:hAnsi="宋体" w:cs="宋体" w:hint="eastAsia"/>
          <w:sz w:val="24"/>
        </w:rPr>
        <w:t>买方应当按照本合同及附件的约定，对卖方提供的技术资料和信息予以保密。</w:t>
      </w:r>
    </w:p>
    <w:p w:rsidR="003360E5" w:rsidRDefault="00680EF9">
      <w:pPr>
        <w:tabs>
          <w:tab w:val="left" w:pos="1275"/>
        </w:tabs>
        <w:adjustRightInd w:val="0"/>
        <w:snapToGrid w:val="0"/>
        <w:spacing w:line="360" w:lineRule="auto"/>
        <w:ind w:firstLineChars="200" w:firstLine="482"/>
        <w:jc w:val="left"/>
        <w:rPr>
          <w:rFonts w:ascii="宋体" w:hAnsi="宋体" w:cs="宋体"/>
          <w:b/>
          <w:bCs/>
          <w:sz w:val="24"/>
        </w:rPr>
      </w:pPr>
      <w:r>
        <w:rPr>
          <w:rFonts w:ascii="宋体" w:hAnsi="宋体" w:cs="宋体" w:hint="eastAsia"/>
          <w:b/>
          <w:bCs/>
          <w:sz w:val="24"/>
        </w:rPr>
        <w:t>第十八条</w:t>
      </w:r>
      <w:r>
        <w:rPr>
          <w:rFonts w:ascii="宋体" w:hAnsi="宋体" w:cs="宋体" w:hint="eastAsia"/>
          <w:b/>
          <w:bCs/>
          <w:sz w:val="24"/>
        </w:rPr>
        <w:t xml:space="preserve"> </w:t>
      </w:r>
      <w:r>
        <w:rPr>
          <w:rFonts w:ascii="宋体" w:hAnsi="宋体" w:cs="宋体" w:hint="eastAsia"/>
          <w:b/>
          <w:bCs/>
          <w:sz w:val="24"/>
        </w:rPr>
        <w:t>送达条款</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18.1</w:t>
      </w:r>
      <w:r>
        <w:rPr>
          <w:rFonts w:ascii="宋体" w:hAnsi="宋体" w:cs="宋体" w:hint="eastAsia"/>
          <w:sz w:val="24"/>
        </w:rPr>
        <w:t>买卖双方就本合同中涉及各类通知、协议、合同等文件以及就本合同发生纠纷时相关文件和法律文书送达时的送达地址及法律后果作如下约定：</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）买方确认其有效的送达地址为：。</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）卖方确认其有效的送达地址为：。</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18.2</w:t>
      </w:r>
      <w:r>
        <w:rPr>
          <w:rFonts w:ascii="宋体" w:hAnsi="宋体" w:cs="宋体" w:hint="eastAsia"/>
          <w:sz w:val="24"/>
        </w:rPr>
        <w:t>买卖双方前述送达地址适用范围包括双方非诉时各类通知、协议等文件以及就本合同发生纠纷时相关文件和法律文书的送达，同时包括在争议进入仲裁程序或民事诉讼程序后的一审、二审、再审和执行程序。</w:t>
      </w:r>
    </w:p>
    <w:p w:rsidR="003360E5" w:rsidRDefault="00680EF9">
      <w:pPr>
        <w:tabs>
          <w:tab w:val="left" w:pos="900"/>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18.3</w:t>
      </w:r>
      <w:r>
        <w:rPr>
          <w:rFonts w:ascii="宋体" w:hAnsi="宋体" w:cs="宋体" w:hint="eastAsia"/>
          <w:sz w:val="24"/>
        </w:rPr>
        <w:t>买方的送达地址需要变更时应当履行通知义务，通过邮寄的方式向卖方进行通知；卖方的送达地址需</w:t>
      </w:r>
      <w:r>
        <w:rPr>
          <w:rFonts w:ascii="宋体" w:hAnsi="宋体" w:cs="宋体" w:hint="eastAsia"/>
          <w:sz w:val="24"/>
        </w:rPr>
        <w:t>要变更时应当履行通知义务，通过邮寄的方式向买方进行通</w:t>
      </w:r>
      <w:r>
        <w:rPr>
          <w:rFonts w:ascii="宋体" w:hAnsi="宋体" w:cs="宋体" w:hint="eastAsia"/>
          <w:sz w:val="24"/>
        </w:rPr>
        <w:lastRenderedPageBreak/>
        <w:t>知。任一方在民事诉讼程序时当事人地址变更时应当向仲裁机构或法院履行送达地址变更通知义务。</w:t>
      </w:r>
    </w:p>
    <w:p w:rsidR="003360E5" w:rsidRDefault="00680EF9">
      <w:pPr>
        <w:tabs>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18.4</w:t>
      </w:r>
      <w:r>
        <w:rPr>
          <w:rFonts w:ascii="宋体" w:hAnsi="宋体" w:cs="宋体" w:hint="eastAsia"/>
          <w:sz w:val="24"/>
        </w:rPr>
        <w:t>买方或卖方未按前述方式履行通知义务，双方所确认的送达地址仍视为有效送达地址，因当事人提供或者确认的送达地址不准确、送达地址变更后未及时依程序告知对方和仲裁机构或法院、当事人或指定的接收人拒绝签收等原因，导致法律文书未能被当事人实际接收的，邮寄送达的，以文书退回之日视为送达之日；直接送达的，送达人当场在送达回证上记明情况之日视为送达之日；履行送达地址变更通知义务</w:t>
      </w:r>
      <w:r>
        <w:rPr>
          <w:rFonts w:ascii="宋体" w:hAnsi="宋体" w:cs="宋体" w:hint="eastAsia"/>
          <w:sz w:val="24"/>
        </w:rPr>
        <w:t>的，以变更后的送达地址为有效送达地址。对于上述当事人在本合同中明确约定的送达地址，仲裁机构或法院进行送达时可直接邮寄送达，即使当事人未能收到仲裁机构或法院邮寄送达的文书，由于其在本合同中的约定，也应当视为送达。</w:t>
      </w:r>
    </w:p>
    <w:p w:rsidR="003360E5" w:rsidRDefault="00680EF9">
      <w:pPr>
        <w:overflowPunct w:val="0"/>
        <w:autoSpaceDE w:val="0"/>
        <w:autoSpaceDN w:val="0"/>
        <w:adjustRightInd w:val="0"/>
        <w:snapToGrid w:val="0"/>
        <w:spacing w:line="360" w:lineRule="auto"/>
        <w:ind w:firstLineChars="200" w:firstLine="482"/>
        <w:rPr>
          <w:rFonts w:ascii="宋体" w:hAnsi="宋体" w:cs="宋体"/>
          <w:b/>
          <w:sz w:val="24"/>
        </w:rPr>
      </w:pPr>
      <w:r>
        <w:rPr>
          <w:rFonts w:ascii="宋体" w:hAnsi="宋体" w:cs="宋体" w:hint="eastAsia"/>
          <w:b/>
          <w:sz w:val="24"/>
        </w:rPr>
        <w:t>第十九条</w:t>
      </w:r>
      <w:r>
        <w:rPr>
          <w:rFonts w:ascii="宋体" w:hAnsi="宋体" w:cs="宋体" w:hint="eastAsia"/>
          <w:b/>
          <w:sz w:val="24"/>
        </w:rPr>
        <w:t xml:space="preserve"> </w:t>
      </w:r>
      <w:r>
        <w:rPr>
          <w:rFonts w:ascii="宋体" w:hAnsi="宋体" w:cs="宋体" w:hint="eastAsia"/>
          <w:b/>
          <w:sz w:val="24"/>
        </w:rPr>
        <w:t>保障与赔偿</w:t>
      </w:r>
    </w:p>
    <w:p w:rsidR="003360E5" w:rsidRDefault="00680EF9">
      <w:pPr>
        <w:tabs>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19.1</w:t>
      </w:r>
      <w:r>
        <w:rPr>
          <w:rFonts w:ascii="宋体" w:hAnsi="宋体" w:cs="宋体" w:hint="eastAsia"/>
          <w:sz w:val="24"/>
        </w:rPr>
        <w:t>如因卖方货物存在权利瑕疵或质量瑕疵导致买方或致第三方遭受损害的，卖方应向买方以及第三方承担赔偿责任。如卖方提供货物不符合合同约定的质量要求，买方应立即更换为符合合同约定质量要求的货物，并赔偿买方因此遭受的全部损失（包括但不限于损害赔偿、违约金、利息、诉讼费、律师费和相关</w:t>
      </w:r>
      <w:r>
        <w:rPr>
          <w:rFonts w:ascii="宋体" w:hAnsi="宋体" w:cs="宋体" w:hint="eastAsia"/>
          <w:sz w:val="24"/>
        </w:rPr>
        <w:t>费用）。</w:t>
      </w:r>
    </w:p>
    <w:p w:rsidR="003360E5" w:rsidRDefault="00680EF9">
      <w:pPr>
        <w:tabs>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19.2</w:t>
      </w:r>
      <w:r>
        <w:rPr>
          <w:rFonts w:ascii="宋体" w:hAnsi="宋体" w:cs="宋体" w:hint="eastAsia"/>
          <w:sz w:val="24"/>
        </w:rPr>
        <w:t>如因卖方货物存在质量缺陷或者不符合国家环境保护的相关规定，造成买方、买方及第三方遭受人身、财产损失的，卖方除应及时将合同货物更换为符合合同质量要求和环保要求的货物外，还应对因此产生的所有费用和损失承担赔偿责任，赔偿范围包括但不限于损害赔偿责任、违约金、利息、诉讼费、律师费等相关费用。</w:t>
      </w:r>
    </w:p>
    <w:p w:rsidR="003360E5" w:rsidRDefault="00680EF9">
      <w:pPr>
        <w:tabs>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19.3</w:t>
      </w:r>
      <w:r>
        <w:rPr>
          <w:rFonts w:ascii="宋体" w:hAnsi="宋体" w:cs="宋体" w:hint="eastAsia"/>
          <w:sz w:val="24"/>
        </w:rPr>
        <w:t>双方承诺，即使本合同终止或被解除，上述约定在处理本合同纠纷期间或售后服务期间（如有）仍然有效。</w:t>
      </w:r>
    </w:p>
    <w:p w:rsidR="003360E5" w:rsidRDefault="00680EF9">
      <w:pPr>
        <w:widowControl/>
        <w:adjustRightInd w:val="0"/>
        <w:snapToGrid w:val="0"/>
        <w:spacing w:line="360" w:lineRule="auto"/>
        <w:ind w:firstLineChars="200" w:firstLine="482"/>
        <w:rPr>
          <w:rFonts w:ascii="宋体" w:hAnsi="宋体" w:cs="宋体"/>
          <w:b/>
          <w:bCs/>
          <w:kern w:val="0"/>
          <w:sz w:val="24"/>
        </w:rPr>
      </w:pPr>
      <w:r>
        <w:rPr>
          <w:rFonts w:ascii="宋体" w:hAnsi="宋体" w:cs="宋体" w:hint="eastAsia"/>
          <w:b/>
          <w:bCs/>
          <w:sz w:val="24"/>
        </w:rPr>
        <w:t>第二十条</w:t>
      </w:r>
      <w:r>
        <w:rPr>
          <w:rFonts w:ascii="宋体" w:hAnsi="宋体" w:cs="宋体" w:hint="eastAsia"/>
          <w:b/>
          <w:bCs/>
          <w:sz w:val="24"/>
        </w:rPr>
        <w:t xml:space="preserve"> </w:t>
      </w:r>
      <w:r>
        <w:rPr>
          <w:rFonts w:ascii="宋体" w:hAnsi="宋体" w:cs="宋体" w:hint="eastAsia"/>
          <w:b/>
          <w:bCs/>
          <w:kern w:val="0"/>
          <w:sz w:val="24"/>
        </w:rPr>
        <w:t>解释</w:t>
      </w:r>
    </w:p>
    <w:p w:rsidR="003360E5" w:rsidRDefault="00680EF9">
      <w:pPr>
        <w:widowControl/>
        <w:adjustRightInd w:val="0"/>
        <w:snapToGrid w:val="0"/>
        <w:spacing w:line="360" w:lineRule="auto"/>
        <w:ind w:firstLineChars="200" w:firstLine="480"/>
        <w:rPr>
          <w:rFonts w:ascii="宋体" w:hAnsi="宋体" w:cs="宋体"/>
          <w:kern w:val="0"/>
          <w:sz w:val="24"/>
        </w:rPr>
      </w:pPr>
      <w:r>
        <w:rPr>
          <w:rFonts w:ascii="宋体" w:hAnsi="宋体" w:cs="宋体" w:hint="eastAsia"/>
          <w:kern w:val="0"/>
          <w:sz w:val="24"/>
        </w:rPr>
        <w:t>20.1</w:t>
      </w:r>
      <w:r>
        <w:rPr>
          <w:rFonts w:ascii="宋体" w:hAnsi="宋体" w:cs="宋体" w:hint="eastAsia"/>
          <w:kern w:val="0"/>
          <w:sz w:val="24"/>
        </w:rPr>
        <w:t>本合同的理解与解释应依据合同目的和文本原意进行，本合同的标题仅是为了阅读方便而设，不应影响本合同的解释。</w:t>
      </w:r>
    </w:p>
    <w:p w:rsidR="003360E5" w:rsidRDefault="00680EF9">
      <w:pPr>
        <w:tabs>
          <w:tab w:val="left" w:pos="1280"/>
        </w:tabs>
        <w:adjustRightInd w:val="0"/>
        <w:snapToGrid w:val="0"/>
        <w:spacing w:line="360" w:lineRule="auto"/>
        <w:ind w:firstLineChars="200" w:firstLine="480"/>
        <w:jc w:val="left"/>
        <w:rPr>
          <w:rFonts w:ascii="宋体" w:hAnsi="宋体" w:cs="宋体"/>
          <w:b/>
          <w:bCs/>
          <w:sz w:val="24"/>
        </w:rPr>
      </w:pPr>
      <w:r>
        <w:rPr>
          <w:rFonts w:ascii="宋体" w:hAnsi="宋体" w:cs="宋体" w:hint="eastAsia"/>
          <w:kern w:val="0"/>
          <w:sz w:val="24"/>
        </w:rPr>
        <w:t>20.2</w:t>
      </w:r>
      <w:r>
        <w:rPr>
          <w:rFonts w:ascii="宋体" w:hAnsi="宋体" w:cs="宋体" w:hint="eastAsia"/>
          <w:kern w:val="0"/>
          <w:sz w:val="24"/>
        </w:rPr>
        <w:t>本合同任何约定的无效不影响本合同任何其他约定的有效性。如果本合同任何一条或多个条款被认定在任何方面无效、非法或不可强制执行，该条款应被视作为从本合同分割和删除出去，本合同余下条款的有效性、合法性和</w:t>
      </w:r>
      <w:r>
        <w:rPr>
          <w:rFonts w:ascii="宋体" w:hAnsi="宋体" w:cs="宋体" w:hint="eastAsia"/>
          <w:kern w:val="0"/>
          <w:sz w:val="24"/>
        </w:rPr>
        <w:t>/</w:t>
      </w:r>
      <w:r>
        <w:rPr>
          <w:rFonts w:ascii="宋体" w:hAnsi="宋体" w:cs="宋体" w:hint="eastAsia"/>
          <w:kern w:val="0"/>
          <w:sz w:val="24"/>
        </w:rPr>
        <w:t>或强制执行性不应在任何方面因此而受到影响或损害，且本合同应尽可能地按反映双方在订立本合同</w:t>
      </w:r>
      <w:r>
        <w:rPr>
          <w:rFonts w:ascii="宋体" w:hAnsi="宋体" w:cs="宋体" w:hint="eastAsia"/>
          <w:kern w:val="0"/>
          <w:sz w:val="24"/>
        </w:rPr>
        <w:lastRenderedPageBreak/>
        <w:t>时的商业基础作出解释。</w:t>
      </w:r>
    </w:p>
    <w:p w:rsidR="003360E5" w:rsidRDefault="00680EF9">
      <w:pPr>
        <w:tabs>
          <w:tab w:val="left" w:pos="1280"/>
        </w:tabs>
        <w:adjustRightInd w:val="0"/>
        <w:snapToGrid w:val="0"/>
        <w:spacing w:line="360" w:lineRule="auto"/>
        <w:ind w:firstLineChars="200" w:firstLine="482"/>
        <w:jc w:val="left"/>
        <w:rPr>
          <w:rFonts w:ascii="宋体" w:hAnsi="宋体" w:cs="宋体"/>
          <w:b/>
          <w:bCs/>
          <w:sz w:val="24"/>
        </w:rPr>
      </w:pPr>
      <w:r>
        <w:rPr>
          <w:rFonts w:ascii="宋体" w:hAnsi="宋体" w:cs="宋体" w:hint="eastAsia"/>
          <w:b/>
          <w:bCs/>
          <w:sz w:val="24"/>
        </w:rPr>
        <w:t>第二十一条</w:t>
      </w:r>
      <w:r>
        <w:rPr>
          <w:rFonts w:ascii="宋体" w:hAnsi="宋体" w:cs="宋体" w:hint="eastAsia"/>
          <w:b/>
          <w:bCs/>
          <w:sz w:val="24"/>
        </w:rPr>
        <w:t xml:space="preserve"> </w:t>
      </w:r>
      <w:r>
        <w:rPr>
          <w:rFonts w:ascii="宋体" w:hAnsi="宋体" w:cs="宋体" w:hint="eastAsia"/>
          <w:b/>
          <w:bCs/>
          <w:sz w:val="24"/>
        </w:rPr>
        <w:t>争议解决和适用法律</w:t>
      </w:r>
    </w:p>
    <w:p w:rsidR="003360E5" w:rsidRDefault="00680EF9">
      <w:pPr>
        <w:tabs>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21.1</w:t>
      </w:r>
      <w:r>
        <w:rPr>
          <w:rFonts w:ascii="宋体" w:hAnsi="宋体" w:cs="宋体" w:hint="eastAsia"/>
          <w:sz w:val="24"/>
        </w:rPr>
        <w:t>本合同在履行的过程中如出现争议，双方应本</w:t>
      </w:r>
      <w:r>
        <w:rPr>
          <w:rFonts w:ascii="宋体" w:hAnsi="宋体" w:cs="宋体" w:hint="eastAsia"/>
          <w:sz w:val="24"/>
        </w:rPr>
        <w:t>着平等自愿的原则，采用协商的办法解决争议。协商不成，按下列第</w:t>
      </w:r>
      <w:r>
        <w:rPr>
          <w:rFonts w:ascii="宋体" w:hAnsi="宋体" w:cs="宋体" w:hint="eastAsia"/>
          <w:sz w:val="24"/>
          <w:u w:val="single"/>
        </w:rPr>
        <w:t xml:space="preserve"> 2 </w:t>
      </w:r>
      <w:r>
        <w:rPr>
          <w:rFonts w:ascii="宋体" w:hAnsi="宋体" w:cs="宋体" w:hint="eastAsia"/>
          <w:sz w:val="24"/>
        </w:rPr>
        <w:t>种方式解决（注：只能选择一种方式）：</w:t>
      </w:r>
    </w:p>
    <w:p w:rsidR="003360E5" w:rsidRDefault="00680EF9">
      <w:pPr>
        <w:tabs>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）提交仲裁委员会仲裁。</w:t>
      </w:r>
    </w:p>
    <w:p w:rsidR="003360E5" w:rsidRDefault="00680EF9">
      <w:pPr>
        <w:tabs>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）依法向</w:t>
      </w:r>
      <w:r>
        <w:rPr>
          <w:rFonts w:ascii="宋体" w:hAnsi="宋体" w:cs="宋体" w:hint="eastAsia"/>
          <w:sz w:val="24"/>
          <w:u w:val="single"/>
        </w:rPr>
        <w:t>买方住所地有管辖权的</w:t>
      </w:r>
      <w:r>
        <w:rPr>
          <w:rFonts w:ascii="宋体" w:hAnsi="宋体" w:cs="宋体" w:hint="eastAsia"/>
          <w:sz w:val="24"/>
        </w:rPr>
        <w:t>人民法院起诉。</w:t>
      </w:r>
    </w:p>
    <w:p w:rsidR="003360E5" w:rsidRDefault="00680EF9">
      <w:pPr>
        <w:tabs>
          <w:tab w:val="left" w:pos="900"/>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21.2</w:t>
      </w:r>
      <w:r>
        <w:rPr>
          <w:rFonts w:ascii="宋体" w:hAnsi="宋体" w:cs="宋体" w:hint="eastAsia"/>
          <w:sz w:val="24"/>
        </w:rPr>
        <w:t>本合同适用中华人民共和国法律。</w:t>
      </w:r>
    </w:p>
    <w:p w:rsidR="003360E5" w:rsidRDefault="00680EF9">
      <w:pPr>
        <w:tabs>
          <w:tab w:val="left" w:pos="1280"/>
        </w:tabs>
        <w:adjustRightInd w:val="0"/>
        <w:snapToGrid w:val="0"/>
        <w:spacing w:line="360" w:lineRule="auto"/>
        <w:ind w:firstLineChars="200" w:firstLine="482"/>
        <w:jc w:val="left"/>
        <w:rPr>
          <w:rFonts w:ascii="宋体" w:hAnsi="宋体" w:cs="宋体"/>
          <w:b/>
          <w:bCs/>
          <w:sz w:val="24"/>
        </w:rPr>
      </w:pPr>
      <w:r>
        <w:rPr>
          <w:rFonts w:ascii="宋体" w:hAnsi="宋体" w:cs="宋体" w:hint="eastAsia"/>
          <w:b/>
          <w:bCs/>
          <w:sz w:val="24"/>
        </w:rPr>
        <w:t>第二十二条</w:t>
      </w:r>
      <w:r>
        <w:rPr>
          <w:rFonts w:ascii="宋体" w:hAnsi="宋体" w:cs="宋体" w:hint="eastAsia"/>
          <w:b/>
          <w:bCs/>
          <w:sz w:val="24"/>
        </w:rPr>
        <w:t xml:space="preserve"> </w:t>
      </w:r>
      <w:r>
        <w:rPr>
          <w:rFonts w:ascii="宋体" w:hAnsi="宋体" w:cs="宋体" w:hint="eastAsia"/>
          <w:b/>
          <w:bCs/>
          <w:sz w:val="24"/>
        </w:rPr>
        <w:t>附则</w:t>
      </w:r>
    </w:p>
    <w:p w:rsidR="003360E5" w:rsidRDefault="00680EF9">
      <w:pPr>
        <w:tabs>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22.1</w:t>
      </w:r>
      <w:r>
        <w:rPr>
          <w:rFonts w:ascii="宋体" w:hAnsi="宋体" w:cs="宋体" w:hint="eastAsia"/>
          <w:sz w:val="24"/>
        </w:rPr>
        <w:t>在本合同有效期内，如果一方因结构重组、并购、合并或上市等原因，导致公司名称变更或成为新公司，则发生此情况的一方的一切权利、责任应自动由该变更后的公司承继。合同双方同意，本合同中的所有权利和义务不受上述变更情况影响。</w:t>
      </w:r>
    </w:p>
    <w:p w:rsidR="003360E5" w:rsidRDefault="00680EF9">
      <w:pPr>
        <w:tabs>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kern w:val="0"/>
          <w:sz w:val="24"/>
        </w:rPr>
      </w:pPr>
      <w:r>
        <w:rPr>
          <w:rFonts w:ascii="宋体" w:hAnsi="宋体" w:cs="宋体" w:hint="eastAsia"/>
          <w:sz w:val="24"/>
        </w:rPr>
        <w:t>22.2</w:t>
      </w:r>
      <w:r>
        <w:rPr>
          <w:rFonts w:ascii="宋体" w:hAnsi="宋体" w:cs="宋体" w:hint="eastAsia"/>
          <w:sz w:val="24"/>
        </w:rPr>
        <w:t>本合同的未尽事宜按</w:t>
      </w:r>
      <w:r>
        <w:rPr>
          <w:rFonts w:ascii="宋体" w:hAnsi="宋体" w:cs="宋体" w:hint="eastAsia"/>
          <w:kern w:val="0"/>
          <w:sz w:val="24"/>
        </w:rPr>
        <w:t>应依照有关法律、法规执行</w:t>
      </w:r>
      <w:r>
        <w:rPr>
          <w:rFonts w:ascii="宋体" w:hAnsi="宋体" w:cs="宋体" w:hint="eastAsia"/>
          <w:kern w:val="0"/>
          <w:sz w:val="24"/>
        </w:rPr>
        <w:t>。法律、法规未作规定的，买卖双方可以另行协商并以书面形式签订补充协议。</w:t>
      </w:r>
    </w:p>
    <w:p w:rsidR="003360E5" w:rsidRDefault="00680EF9">
      <w:pPr>
        <w:tabs>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22.3</w:t>
      </w:r>
      <w:r>
        <w:rPr>
          <w:rFonts w:ascii="宋体" w:hAnsi="宋体" w:cs="宋体" w:hint="eastAsia"/>
          <w:sz w:val="24"/>
        </w:rPr>
        <w:t>对本合同所做的任何补充、变更和修改应当以书面方式进行，并自双方法定代表人或授权代表签字并加盖公章或合同专用章之日起生效。</w:t>
      </w:r>
    </w:p>
    <w:p w:rsidR="003360E5" w:rsidRDefault="00680EF9">
      <w:pPr>
        <w:tabs>
          <w:tab w:val="left" w:pos="1107"/>
          <w:tab w:val="left" w:pos="1440"/>
          <w:tab w:val="left" w:pos="1800"/>
        </w:tabs>
        <w:overflowPunct w:val="0"/>
        <w:autoSpaceDE w:val="0"/>
        <w:autoSpaceDN w:val="0"/>
        <w:adjustRightInd w:val="0"/>
        <w:snapToGrid w:val="0"/>
        <w:spacing w:line="360" w:lineRule="auto"/>
        <w:ind w:firstLineChars="200" w:firstLine="480"/>
        <w:rPr>
          <w:rFonts w:ascii="宋体" w:hAnsi="宋体" w:cs="宋体"/>
          <w:sz w:val="24"/>
        </w:rPr>
      </w:pPr>
      <w:r>
        <w:rPr>
          <w:rFonts w:ascii="宋体" w:hAnsi="宋体" w:cs="宋体" w:hint="eastAsia"/>
          <w:sz w:val="24"/>
        </w:rPr>
        <w:t>22.4</w:t>
      </w:r>
      <w:r>
        <w:rPr>
          <w:rFonts w:ascii="宋体" w:hAnsi="宋体" w:cs="宋体" w:hint="eastAsia"/>
          <w:sz w:val="24"/>
        </w:rPr>
        <w:t>本合同经双方法定代表人或授权代表签字并加盖双方公章或合同专用章后生效。</w:t>
      </w:r>
    </w:p>
    <w:p w:rsidR="003360E5" w:rsidRDefault="00680EF9">
      <w:pPr>
        <w:tabs>
          <w:tab w:val="left" w:pos="840"/>
          <w:tab w:val="left" w:pos="1440"/>
          <w:tab w:val="left" w:pos="1800"/>
        </w:tabs>
        <w:overflowPunct w:val="0"/>
        <w:autoSpaceDE w:val="0"/>
        <w:autoSpaceDN w:val="0"/>
        <w:adjustRightInd w:val="0"/>
        <w:snapToGrid w:val="0"/>
        <w:spacing w:line="360" w:lineRule="auto"/>
        <w:jc w:val="left"/>
        <w:rPr>
          <w:rFonts w:ascii="宋体" w:hAnsi="宋体" w:cs="宋体"/>
          <w:sz w:val="24"/>
        </w:rPr>
      </w:pPr>
      <w:r>
        <w:rPr>
          <w:rFonts w:ascii="宋体" w:hAnsi="宋体" w:cs="宋体" w:hint="eastAsia"/>
          <w:sz w:val="24"/>
        </w:rPr>
        <w:t xml:space="preserve">22.5 </w:t>
      </w:r>
      <w:r>
        <w:rPr>
          <w:rFonts w:ascii="宋体" w:hAnsi="宋体" w:cs="宋体" w:hint="eastAsia"/>
          <w:sz w:val="24"/>
        </w:rPr>
        <w:t>本合同一式</w:t>
      </w:r>
      <w:r>
        <w:rPr>
          <w:rFonts w:ascii="宋体" w:hAnsi="宋体" w:cs="宋体" w:hint="eastAsia"/>
          <w:sz w:val="24"/>
        </w:rPr>
        <w:t>陆</w:t>
      </w:r>
      <w:r>
        <w:rPr>
          <w:rFonts w:ascii="宋体" w:hAnsi="宋体" w:cs="宋体" w:hint="eastAsia"/>
          <w:sz w:val="24"/>
        </w:rPr>
        <w:t>（</w:t>
      </w:r>
      <w:r>
        <w:rPr>
          <w:rFonts w:ascii="宋体" w:hAnsi="宋体" w:cs="宋体" w:hint="eastAsia"/>
          <w:sz w:val="24"/>
        </w:rPr>
        <w:t>6</w:t>
      </w:r>
      <w:r>
        <w:rPr>
          <w:rFonts w:ascii="宋体" w:hAnsi="宋体" w:cs="宋体" w:hint="eastAsia"/>
          <w:sz w:val="24"/>
        </w:rPr>
        <w:t>）份，</w:t>
      </w:r>
      <w:r>
        <w:rPr>
          <w:rFonts w:ascii="宋体" w:hAnsi="宋体" w:cs="宋体" w:hint="eastAsia"/>
          <w:sz w:val="24"/>
        </w:rPr>
        <w:t>买方肆（</w:t>
      </w:r>
      <w:r>
        <w:rPr>
          <w:rFonts w:ascii="宋体" w:hAnsi="宋体" w:cs="宋体" w:hint="eastAsia"/>
          <w:sz w:val="24"/>
        </w:rPr>
        <w:t>4</w:t>
      </w:r>
      <w:r>
        <w:rPr>
          <w:rFonts w:ascii="宋体" w:hAnsi="宋体" w:cs="宋体" w:hint="eastAsia"/>
          <w:sz w:val="24"/>
        </w:rPr>
        <w:t>）份卖</w:t>
      </w:r>
      <w:r>
        <w:rPr>
          <w:rFonts w:ascii="宋体" w:hAnsi="宋体" w:cs="宋体" w:hint="eastAsia"/>
          <w:sz w:val="24"/>
        </w:rPr>
        <w:t>方贰（</w:t>
      </w:r>
      <w:r>
        <w:rPr>
          <w:rFonts w:ascii="宋体" w:hAnsi="宋体" w:cs="宋体" w:hint="eastAsia"/>
          <w:sz w:val="24"/>
        </w:rPr>
        <w:t>2</w:t>
      </w:r>
      <w:r>
        <w:rPr>
          <w:rFonts w:ascii="宋体" w:hAnsi="宋体" w:cs="宋体" w:hint="eastAsia"/>
          <w:sz w:val="24"/>
        </w:rPr>
        <w:t>）份，各份合同具有同等法律效力。</w:t>
      </w:r>
    </w:p>
    <w:p w:rsidR="003360E5" w:rsidRDefault="00680EF9">
      <w:pPr>
        <w:tabs>
          <w:tab w:val="left" w:pos="840"/>
          <w:tab w:val="left" w:pos="1440"/>
          <w:tab w:val="left" w:pos="1800"/>
        </w:tabs>
        <w:overflowPunct w:val="0"/>
        <w:autoSpaceDE w:val="0"/>
        <w:autoSpaceDN w:val="0"/>
        <w:adjustRightInd w:val="0"/>
        <w:snapToGrid w:val="0"/>
        <w:spacing w:line="360" w:lineRule="auto"/>
        <w:jc w:val="left"/>
        <w:rPr>
          <w:rFonts w:ascii="宋体" w:hAnsi="宋体" w:cs="宋体"/>
          <w:sz w:val="24"/>
        </w:rPr>
        <w:sectPr w:rsidR="003360E5">
          <w:footerReference w:type="default" r:id="rId8"/>
          <w:pgSz w:w="12240" w:h="15840"/>
          <w:pgMar w:top="1500" w:right="1720" w:bottom="1120" w:left="1720" w:header="907" w:footer="921" w:gutter="0"/>
          <w:cols w:space="720"/>
        </w:sectPr>
      </w:pPr>
      <w:r>
        <w:rPr>
          <w:rFonts w:ascii="宋体" w:hAnsi="宋体" w:cs="宋体" w:hint="eastAsia"/>
          <w:sz w:val="24"/>
        </w:rPr>
        <w:t>（以下无正文）</w:t>
      </w:r>
    </w:p>
    <w:p w:rsidR="003360E5" w:rsidRDefault="00680EF9" w:rsidP="00B41930">
      <w:pPr>
        <w:tabs>
          <w:tab w:val="left" w:pos="840"/>
          <w:tab w:val="left" w:pos="1440"/>
          <w:tab w:val="left" w:pos="1800"/>
        </w:tabs>
        <w:overflowPunct w:val="0"/>
        <w:autoSpaceDE w:val="0"/>
        <w:autoSpaceDN w:val="0"/>
        <w:adjustRightInd w:val="0"/>
        <w:snapToGrid w:val="0"/>
        <w:spacing w:afterLines="50" w:line="480" w:lineRule="exact"/>
        <w:jc w:val="center"/>
        <w:outlineLvl w:val="0"/>
        <w:rPr>
          <w:rFonts w:ascii="宋体" w:hAnsi="宋体" w:cs="宋体"/>
          <w:sz w:val="24"/>
        </w:rPr>
      </w:pPr>
      <w:bookmarkStart w:id="9" w:name="_Toc25991"/>
      <w:bookmarkStart w:id="10" w:name="_Toc14495"/>
      <w:bookmarkStart w:id="11" w:name="_Toc6781"/>
      <w:bookmarkStart w:id="12" w:name="_Toc15569"/>
      <w:bookmarkStart w:id="13" w:name="_Toc4808"/>
      <w:bookmarkStart w:id="14" w:name="_Toc21833"/>
      <w:bookmarkStart w:id="15" w:name="_Toc24346"/>
      <w:bookmarkStart w:id="16" w:name="_Toc1672"/>
      <w:r>
        <w:rPr>
          <w:rFonts w:ascii="宋体" w:hAnsi="宋体" w:cs="宋体" w:hint="eastAsia"/>
          <w:sz w:val="24"/>
        </w:rPr>
        <w:lastRenderedPageBreak/>
        <w:t>（本页为采购合同签字页）</w:t>
      </w:r>
      <w:bookmarkEnd w:id="9"/>
      <w:bookmarkEnd w:id="10"/>
      <w:bookmarkEnd w:id="11"/>
      <w:bookmarkEnd w:id="12"/>
      <w:bookmarkEnd w:id="13"/>
      <w:bookmarkEnd w:id="14"/>
      <w:bookmarkEnd w:id="15"/>
      <w:bookmarkEnd w:id="16"/>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06"/>
        <w:gridCol w:w="4253"/>
      </w:tblGrid>
      <w:tr w:rsidR="003360E5">
        <w:trPr>
          <w:cantSplit/>
          <w:trHeight w:val="2886"/>
        </w:trPr>
        <w:tc>
          <w:tcPr>
            <w:tcW w:w="4106" w:type="dxa"/>
          </w:tcPr>
          <w:p w:rsidR="003360E5" w:rsidRDefault="00680EF9">
            <w:pPr>
              <w:spacing w:line="400" w:lineRule="exact"/>
              <w:rPr>
                <w:rFonts w:ascii="宋体" w:hAnsi="宋体" w:cs="宋体"/>
              </w:rPr>
            </w:pPr>
            <w:r>
              <w:rPr>
                <w:rFonts w:ascii="宋体" w:hAnsi="宋体" w:cs="宋体" w:hint="eastAsia"/>
                <w:szCs w:val="21"/>
              </w:rPr>
              <w:t>买方（盖章）：</w:t>
            </w:r>
            <w:bookmarkStart w:id="17" w:name="_GoBack"/>
            <w:bookmarkEnd w:id="17"/>
          </w:p>
          <w:p w:rsidR="003360E5" w:rsidRDefault="003360E5">
            <w:pPr>
              <w:overflowPunct w:val="0"/>
              <w:autoSpaceDE w:val="0"/>
              <w:autoSpaceDN w:val="0"/>
              <w:adjustRightInd w:val="0"/>
              <w:snapToGrid w:val="0"/>
              <w:spacing w:line="360" w:lineRule="auto"/>
              <w:ind w:left="960" w:hangingChars="400" w:hanging="960"/>
              <w:rPr>
                <w:rFonts w:ascii="宋体" w:hAnsi="宋体" w:cs="宋体"/>
                <w:sz w:val="24"/>
              </w:rPr>
            </w:pPr>
          </w:p>
          <w:p w:rsidR="003360E5" w:rsidRDefault="00680EF9">
            <w:pPr>
              <w:overflowPunct w:val="0"/>
              <w:autoSpaceDE w:val="0"/>
              <w:autoSpaceDN w:val="0"/>
              <w:adjustRightInd w:val="0"/>
              <w:snapToGrid w:val="0"/>
              <w:spacing w:line="360" w:lineRule="auto"/>
              <w:ind w:left="960" w:hangingChars="400" w:hanging="960"/>
              <w:rPr>
                <w:rFonts w:ascii="宋体" w:hAnsi="宋体" w:cs="宋体"/>
              </w:rPr>
            </w:pPr>
            <w:r>
              <w:rPr>
                <w:rFonts w:ascii="宋体" w:hAnsi="宋体" w:cs="宋体" w:hint="eastAsia"/>
                <w:sz w:val="24"/>
              </w:rPr>
              <w:t>住所：</w:t>
            </w:r>
          </w:p>
          <w:p w:rsidR="003360E5" w:rsidRDefault="00680EF9">
            <w:pPr>
              <w:spacing w:line="400" w:lineRule="exact"/>
              <w:rPr>
                <w:rFonts w:ascii="宋体" w:hAnsi="宋体" w:cs="宋体"/>
                <w:sz w:val="24"/>
              </w:rPr>
            </w:pPr>
            <w:r>
              <w:rPr>
                <w:rFonts w:ascii="宋体" w:hAnsi="宋体" w:cs="宋体" w:hint="eastAsia"/>
                <w:sz w:val="24"/>
              </w:rPr>
              <w:t>统一社会信用代码：</w:t>
            </w:r>
          </w:p>
          <w:p w:rsidR="003360E5" w:rsidRDefault="003360E5">
            <w:pPr>
              <w:spacing w:line="400" w:lineRule="exact"/>
              <w:rPr>
                <w:rFonts w:ascii="宋体" w:hAnsi="宋体" w:cs="宋体"/>
                <w:sz w:val="24"/>
              </w:rPr>
            </w:pPr>
          </w:p>
          <w:p w:rsidR="003360E5" w:rsidRDefault="00680EF9">
            <w:pPr>
              <w:spacing w:line="400" w:lineRule="exact"/>
              <w:rPr>
                <w:rFonts w:ascii="宋体" w:hAnsi="宋体" w:cs="宋体"/>
              </w:rPr>
            </w:pPr>
            <w:r>
              <w:rPr>
                <w:rFonts w:ascii="宋体" w:hAnsi="宋体" w:cs="宋体" w:hint="eastAsia"/>
                <w:sz w:val="24"/>
              </w:rPr>
              <w:t>法定代表人</w:t>
            </w:r>
          </w:p>
          <w:p w:rsidR="003360E5" w:rsidRDefault="00680EF9">
            <w:pPr>
              <w:spacing w:line="400" w:lineRule="exact"/>
              <w:rPr>
                <w:rFonts w:ascii="宋体" w:hAnsi="宋体" w:cs="宋体" w:hint="eastAsia"/>
                <w:sz w:val="24"/>
              </w:rPr>
            </w:pPr>
            <w:r>
              <w:rPr>
                <w:rFonts w:ascii="宋体" w:hAnsi="宋体" w:cs="宋体" w:hint="eastAsia"/>
                <w:sz w:val="24"/>
              </w:rPr>
              <w:t>或授权代表（签字）：</w:t>
            </w:r>
          </w:p>
          <w:p w:rsidR="00B41930" w:rsidRDefault="00B41930">
            <w:pPr>
              <w:spacing w:line="400" w:lineRule="exact"/>
              <w:rPr>
                <w:rFonts w:ascii="宋体" w:hAnsi="宋体" w:cs="宋体"/>
              </w:rPr>
            </w:pPr>
          </w:p>
          <w:p w:rsidR="003360E5" w:rsidRDefault="00680EF9">
            <w:pPr>
              <w:adjustRightInd w:val="0"/>
              <w:snapToGrid w:val="0"/>
              <w:spacing w:line="360" w:lineRule="auto"/>
              <w:rPr>
                <w:rFonts w:ascii="宋体" w:hAnsi="宋体" w:cs="宋体"/>
                <w:sz w:val="24"/>
              </w:rPr>
            </w:pPr>
            <w:r>
              <w:rPr>
                <w:rFonts w:ascii="宋体" w:hAnsi="宋体" w:cs="宋体" w:hint="eastAsia"/>
                <w:sz w:val="24"/>
              </w:rPr>
              <w:t>开户银行：</w:t>
            </w:r>
          </w:p>
          <w:p w:rsidR="003360E5" w:rsidRDefault="00680EF9">
            <w:pPr>
              <w:spacing w:line="400" w:lineRule="exact"/>
              <w:rPr>
                <w:rFonts w:ascii="宋体" w:hAnsi="宋体" w:cs="宋体" w:hint="eastAsia"/>
                <w:sz w:val="24"/>
              </w:rPr>
            </w:pPr>
            <w:r>
              <w:rPr>
                <w:rFonts w:ascii="宋体" w:hAnsi="宋体" w:cs="宋体" w:hint="eastAsia"/>
                <w:sz w:val="24"/>
              </w:rPr>
              <w:t>帐号：</w:t>
            </w:r>
          </w:p>
          <w:p w:rsidR="00B41930" w:rsidRDefault="00B41930">
            <w:pPr>
              <w:spacing w:line="400" w:lineRule="exact"/>
              <w:rPr>
                <w:rFonts w:ascii="宋体" w:hAnsi="宋体" w:cs="宋体"/>
                <w:sz w:val="22"/>
                <w:szCs w:val="22"/>
              </w:rPr>
            </w:pPr>
          </w:p>
          <w:p w:rsidR="003360E5" w:rsidRDefault="00680EF9">
            <w:pPr>
              <w:spacing w:line="400" w:lineRule="exact"/>
              <w:rPr>
                <w:rFonts w:ascii="宋体" w:hAnsi="宋体" w:cs="宋体"/>
              </w:rPr>
            </w:pPr>
            <w:r>
              <w:rPr>
                <w:rFonts w:ascii="宋体" w:hAnsi="宋体" w:cs="宋体" w:hint="eastAsia"/>
                <w:sz w:val="24"/>
              </w:rPr>
              <w:t>电话：</w:t>
            </w:r>
          </w:p>
          <w:p w:rsidR="003360E5" w:rsidRDefault="003360E5">
            <w:pPr>
              <w:spacing w:line="400" w:lineRule="exact"/>
              <w:rPr>
                <w:rFonts w:ascii="宋体" w:hAnsi="宋体" w:cs="宋体"/>
              </w:rPr>
            </w:pPr>
          </w:p>
          <w:p w:rsidR="003360E5" w:rsidRDefault="00680EF9">
            <w:pPr>
              <w:spacing w:line="400" w:lineRule="exact"/>
              <w:ind w:firstLineChars="450" w:firstLine="1080"/>
              <w:rPr>
                <w:rFonts w:ascii="宋体" w:hAnsi="宋体" w:cs="宋体"/>
              </w:rPr>
            </w:pP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tc>
        <w:tc>
          <w:tcPr>
            <w:tcW w:w="4253" w:type="dxa"/>
          </w:tcPr>
          <w:p w:rsidR="003360E5" w:rsidRDefault="00680EF9">
            <w:pPr>
              <w:spacing w:line="400" w:lineRule="exact"/>
              <w:ind w:left="1560" w:hangingChars="650" w:hanging="1560"/>
              <w:rPr>
                <w:rFonts w:ascii="宋体" w:hAnsi="宋体" w:cs="宋体"/>
              </w:rPr>
            </w:pPr>
            <w:r>
              <w:rPr>
                <w:rFonts w:ascii="宋体" w:hAnsi="宋体" w:cs="宋体" w:hint="eastAsia"/>
                <w:sz w:val="24"/>
              </w:rPr>
              <w:t>卖方（盖章）：</w:t>
            </w:r>
          </w:p>
          <w:p w:rsidR="003360E5" w:rsidRDefault="003360E5">
            <w:pPr>
              <w:spacing w:line="400" w:lineRule="exact"/>
              <w:rPr>
                <w:rFonts w:ascii="宋体" w:hAnsi="宋体" w:cs="宋体"/>
              </w:rPr>
            </w:pPr>
          </w:p>
          <w:p w:rsidR="003360E5" w:rsidRDefault="00680EF9">
            <w:pPr>
              <w:spacing w:line="400" w:lineRule="exact"/>
              <w:rPr>
                <w:rFonts w:ascii="宋体" w:hAnsi="宋体" w:cs="宋体"/>
                <w:sz w:val="24"/>
              </w:rPr>
            </w:pPr>
            <w:r>
              <w:rPr>
                <w:rFonts w:ascii="宋体" w:hAnsi="宋体" w:cs="宋体" w:hint="eastAsia"/>
                <w:sz w:val="24"/>
              </w:rPr>
              <w:t>住所：</w:t>
            </w:r>
          </w:p>
          <w:p w:rsidR="003360E5" w:rsidRDefault="003360E5"/>
          <w:p w:rsidR="003360E5" w:rsidRDefault="003360E5">
            <w:pPr>
              <w:spacing w:line="400" w:lineRule="exact"/>
              <w:rPr>
                <w:rFonts w:ascii="宋体" w:hAnsi="宋体" w:cs="宋体"/>
              </w:rPr>
            </w:pPr>
          </w:p>
          <w:p w:rsidR="003360E5" w:rsidRDefault="00680EF9">
            <w:pPr>
              <w:spacing w:line="400" w:lineRule="exact"/>
              <w:rPr>
                <w:rFonts w:ascii="宋体" w:hAnsi="宋体" w:cs="宋体"/>
              </w:rPr>
            </w:pPr>
            <w:r>
              <w:rPr>
                <w:rFonts w:ascii="宋体" w:hAnsi="宋体" w:cs="宋体" w:hint="eastAsia"/>
                <w:sz w:val="24"/>
              </w:rPr>
              <w:t>法定代表人</w:t>
            </w:r>
            <w:r>
              <w:rPr>
                <w:rFonts w:cs="宋体" w:hint="eastAsia"/>
                <w:sz w:val="24"/>
              </w:rPr>
              <w:t xml:space="preserve">: </w:t>
            </w:r>
          </w:p>
          <w:p w:rsidR="003360E5" w:rsidRDefault="00680EF9">
            <w:pPr>
              <w:spacing w:line="400" w:lineRule="exact"/>
              <w:rPr>
                <w:rFonts w:ascii="宋体" w:hAnsi="宋体" w:cs="宋体"/>
                <w:sz w:val="24"/>
              </w:rPr>
            </w:pPr>
            <w:r>
              <w:rPr>
                <w:rFonts w:ascii="宋体" w:hAnsi="宋体" w:cs="宋体" w:hint="eastAsia"/>
                <w:sz w:val="24"/>
              </w:rPr>
              <w:t>或授权代表（签字）：</w:t>
            </w:r>
          </w:p>
          <w:p w:rsidR="003360E5" w:rsidRDefault="003360E5">
            <w:pPr>
              <w:pStyle w:val="a3"/>
              <w:rPr>
                <w:rFonts w:ascii="宋体" w:hAnsi="宋体" w:cs="宋体"/>
                <w:sz w:val="24"/>
              </w:rPr>
            </w:pPr>
          </w:p>
          <w:p w:rsidR="003360E5" w:rsidRDefault="003360E5"/>
          <w:p w:rsidR="003360E5" w:rsidRDefault="00680EF9">
            <w:pPr>
              <w:spacing w:line="400" w:lineRule="exact"/>
              <w:ind w:left="1200" w:hangingChars="500" w:hanging="1200"/>
              <w:rPr>
                <w:rFonts w:cs="宋体"/>
                <w:sz w:val="24"/>
              </w:rPr>
            </w:pPr>
            <w:r>
              <w:rPr>
                <w:rFonts w:ascii="宋体" w:hAnsi="宋体" w:cs="宋体" w:hint="eastAsia"/>
                <w:sz w:val="24"/>
              </w:rPr>
              <w:t>开户银行</w:t>
            </w:r>
            <w:r>
              <w:rPr>
                <w:rFonts w:cs="宋体" w:hint="eastAsia"/>
                <w:sz w:val="24"/>
              </w:rPr>
              <w:t>：</w:t>
            </w:r>
          </w:p>
          <w:p w:rsidR="003360E5" w:rsidRDefault="003360E5" w:rsidP="00B41930">
            <w:pPr>
              <w:spacing w:line="400" w:lineRule="exact"/>
              <w:ind w:left="1050" w:hangingChars="500" w:hanging="1050"/>
              <w:rPr>
                <w:rFonts w:ascii="宋体" w:hAnsi="宋体" w:cs="宋体"/>
              </w:rPr>
            </w:pPr>
          </w:p>
          <w:p w:rsidR="003360E5" w:rsidRDefault="00680EF9">
            <w:r>
              <w:rPr>
                <w:rFonts w:ascii="宋体" w:hAnsi="宋体" w:cs="宋体" w:hint="eastAsia"/>
                <w:sz w:val="24"/>
              </w:rPr>
              <w:t>帐号：</w:t>
            </w:r>
          </w:p>
          <w:p w:rsidR="003360E5" w:rsidRDefault="003360E5">
            <w:pPr>
              <w:spacing w:line="400" w:lineRule="exact"/>
              <w:rPr>
                <w:rFonts w:ascii="宋体" w:hAnsi="宋体" w:cs="宋体"/>
                <w:sz w:val="24"/>
              </w:rPr>
            </w:pPr>
          </w:p>
          <w:p w:rsidR="003360E5" w:rsidRDefault="00680EF9">
            <w:pPr>
              <w:spacing w:line="400" w:lineRule="exact"/>
              <w:rPr>
                <w:rFonts w:ascii="宋体" w:hAnsi="宋体" w:cs="宋体"/>
              </w:rPr>
            </w:pPr>
            <w:r>
              <w:rPr>
                <w:rFonts w:ascii="宋体" w:hAnsi="宋体" w:cs="宋体" w:hint="eastAsia"/>
                <w:sz w:val="24"/>
              </w:rPr>
              <w:t>电话：</w:t>
            </w:r>
          </w:p>
          <w:p w:rsidR="003360E5" w:rsidRDefault="00680EF9">
            <w:pPr>
              <w:spacing w:line="400" w:lineRule="exact"/>
              <w:ind w:firstLineChars="550" w:firstLine="1320"/>
              <w:rPr>
                <w:rFonts w:ascii="宋体" w:hAnsi="宋体" w:cs="宋体"/>
              </w:rPr>
            </w:pP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tc>
      </w:tr>
    </w:tbl>
    <w:p w:rsidR="003360E5" w:rsidRDefault="003360E5"/>
    <w:sectPr w:rsidR="003360E5" w:rsidSect="003360E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EF9" w:rsidRDefault="00680EF9" w:rsidP="003360E5">
      <w:r>
        <w:separator/>
      </w:r>
    </w:p>
  </w:endnote>
  <w:endnote w:type="continuationSeparator" w:id="0">
    <w:p w:rsidR="00680EF9" w:rsidRDefault="00680EF9" w:rsidP="003360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0E5" w:rsidRDefault="003360E5">
    <w:pPr>
      <w:pStyle w:val="a3"/>
      <w:spacing w:line="14" w:lineRule="auto"/>
      <w:rPr>
        <w:sz w:val="20"/>
      </w:rPr>
    </w:pPr>
    <w:r>
      <w:rPr>
        <w:sz w:val="20"/>
      </w:rP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filled="f" stroked="f">
          <v:textbox style="mso-fit-shape-to-text:t" inset="0,0,0,0">
            <w:txbxContent>
              <w:p w:rsidR="003360E5" w:rsidRDefault="003360E5">
                <w:pPr>
                  <w:pStyle w:val="a4"/>
                </w:pPr>
                <w:r>
                  <w:fldChar w:fldCharType="begin"/>
                </w:r>
                <w:r w:rsidR="00680EF9">
                  <w:instrText xml:space="preserve"> PAGE  \* MERGEFORMAT </w:instrText>
                </w:r>
                <w:r>
                  <w:fldChar w:fldCharType="separate"/>
                </w:r>
                <w:r w:rsidR="00B41930">
                  <w:rPr>
                    <w:noProof/>
                  </w:rPr>
                  <w:t>12</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EF9" w:rsidRDefault="00680EF9" w:rsidP="003360E5">
      <w:r>
        <w:separator/>
      </w:r>
    </w:p>
  </w:footnote>
  <w:footnote w:type="continuationSeparator" w:id="0">
    <w:p w:rsidR="00680EF9" w:rsidRDefault="00680EF9" w:rsidP="003360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2164E"/>
    <w:multiLevelType w:val="multilevel"/>
    <w:tmpl w:val="0BD2164E"/>
    <w:lvl w:ilvl="0">
      <w:start w:val="2"/>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360E5"/>
    <w:rsid w:val="003360E5"/>
    <w:rsid w:val="00680EF9"/>
    <w:rsid w:val="00B41930"/>
    <w:rsid w:val="3E4636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8" w:uiPriority="35" w:unhideWhenUsed="1" w:qFormat="1"/>
    <w:lsdException w:name="footer" w:qFormat="1"/>
    <w:lsdException w:name="caption" w:semiHidden="1" w:unhideWhenUsed="1" w:qFormat="1"/>
    <w:lsdException w:name="Title" w:qFormat="1"/>
    <w:lsdException w:name="Default Paragraph Font" w:semiHidden="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0E5"/>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rsid w:val="003360E5"/>
    <w:pPr>
      <w:jc w:val="center"/>
    </w:pPr>
  </w:style>
  <w:style w:type="paragraph" w:styleId="8">
    <w:name w:val="toc 8"/>
    <w:basedOn w:val="a"/>
    <w:next w:val="a"/>
    <w:uiPriority w:val="35"/>
    <w:unhideWhenUsed/>
    <w:qFormat/>
    <w:rsid w:val="003360E5"/>
    <w:pPr>
      <w:ind w:left="2975"/>
    </w:pPr>
    <w:rPr>
      <w:rFonts w:ascii="Times New Roman" w:eastAsia="Times New Roman" w:hAnsi="Times New Roman"/>
      <w:szCs w:val="21"/>
    </w:rPr>
  </w:style>
  <w:style w:type="paragraph" w:styleId="a4">
    <w:name w:val="footer"/>
    <w:basedOn w:val="a"/>
    <w:next w:val="8"/>
    <w:qFormat/>
    <w:rsid w:val="003360E5"/>
    <w:pPr>
      <w:tabs>
        <w:tab w:val="center" w:pos="4153"/>
        <w:tab w:val="right" w:pos="8306"/>
      </w:tabs>
      <w:snapToGrid w:val="0"/>
      <w:jc w:val="left"/>
    </w:pPr>
    <w:rPr>
      <w:sz w:val="18"/>
    </w:rPr>
  </w:style>
  <w:style w:type="paragraph" w:customStyle="1" w:styleId="1">
    <w:name w:val="列出段落1"/>
    <w:basedOn w:val="a"/>
    <w:rsid w:val="003360E5"/>
    <w:pPr>
      <w:ind w:firstLineChars="200" w:firstLine="420"/>
    </w:pPr>
    <w:rPr>
      <w:szCs w:val="22"/>
    </w:rPr>
  </w:style>
  <w:style w:type="paragraph" w:styleId="a5">
    <w:name w:val="Document Map"/>
    <w:basedOn w:val="a"/>
    <w:link w:val="Char"/>
    <w:rsid w:val="00B41930"/>
    <w:rPr>
      <w:rFonts w:ascii="宋体"/>
      <w:sz w:val="18"/>
      <w:szCs w:val="18"/>
    </w:rPr>
  </w:style>
  <w:style w:type="character" w:customStyle="1" w:styleId="Char">
    <w:name w:val="文档结构图 Char"/>
    <w:basedOn w:val="a0"/>
    <w:link w:val="a5"/>
    <w:rsid w:val="00B41930"/>
    <w:rPr>
      <w:rFonts w:ascii="宋体"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1038</Words>
  <Characters>5919</Characters>
  <Application>Microsoft Office Word</Application>
  <DocSecurity>0</DocSecurity>
  <Lines>49</Lines>
  <Paragraphs>13</Paragraphs>
  <ScaleCrop>false</ScaleCrop>
  <Company/>
  <LinksUpToDate>false</LinksUpToDate>
  <CharactersWithSpaces>6944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2025-07-09T03:54:00Z</dcterms:created>
  <dcterms:modified xsi:type="dcterms:W3CDTF">2025-07-09T04:03:00Z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eyJoZGlkIjoiNDdlYmUwYjVlZjNiODgzNDlkMjc1MDQzYjZlYjcxYTQiLCJ1c2VySWQiOiI0MDE3ODg0NjIifQ==</vt:lpwstr>
  </property>
  <property fmtid="{D5CDD505-2E9C-101B-9397-08002B2CF9AE}" pid="4" name="ICV">
    <vt:lpwstr>C826B2EF6F964265B3309051DBC5C288_12</vt:lpwstr>
  </property>
</Properties>
</file>