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版本号：JXZC-03220250829002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勉县长沟河镇2025年以工代赈示范项目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JXZC-032</w:t>
      </w:r>
      <w:r>
        <w:br/>
      </w:r>
      <w:r>
        <w:br/>
      </w:r>
      <w:r>
        <w:br/>
      </w:r>
    </w:p>
    <w:p>
      <w:pPr>
        <w:pStyle w:val="null3"/>
        <w:jc w:val="center"/>
        <w:outlineLvl w:val="2"/>
      </w:pPr>
      <w:r>
        <w:rPr>
          <w:rFonts w:ascii="仿宋_GB2312" w:hAnsi="仿宋_GB2312" w:cs="仿宋_GB2312" w:eastAsia="仿宋_GB2312"/>
          <w:sz w:val="28"/>
          <w:b/>
        </w:rPr>
        <w:t>勉县长沟河镇人民政府</w:t>
      </w:r>
    </w:p>
    <w:p>
      <w:pPr>
        <w:pStyle w:val="null3"/>
        <w:jc w:val="center"/>
        <w:outlineLvl w:val="2"/>
      </w:pPr>
      <w:r>
        <w:rPr>
          <w:rFonts w:ascii="仿宋_GB2312" w:hAnsi="仿宋_GB2312" w:cs="仿宋_GB2312" w:eastAsia="仿宋_GB2312"/>
          <w:sz w:val="28"/>
          <w:b/>
        </w:rPr>
        <w:t>建信众诚工程咨询有限公司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建信众诚工程咨询有限公司</w:t>
      </w:r>
      <w:r>
        <w:rPr>
          <w:rFonts w:ascii="仿宋_GB2312" w:hAnsi="仿宋_GB2312" w:cs="仿宋_GB2312" w:eastAsia="仿宋_GB2312"/>
        </w:rPr>
        <w:t>（以下简称“代理机构”）受</w:t>
      </w:r>
      <w:r>
        <w:rPr>
          <w:rFonts w:ascii="仿宋_GB2312" w:hAnsi="仿宋_GB2312" w:cs="仿宋_GB2312" w:eastAsia="仿宋_GB2312"/>
        </w:rPr>
        <w:t>勉县长沟河镇人民政府</w:t>
      </w:r>
      <w:r>
        <w:rPr>
          <w:rFonts w:ascii="仿宋_GB2312" w:hAnsi="仿宋_GB2312" w:cs="仿宋_GB2312" w:eastAsia="仿宋_GB2312"/>
        </w:rPr>
        <w:t>委托，拟对</w:t>
      </w:r>
      <w:r>
        <w:rPr>
          <w:rFonts w:ascii="仿宋_GB2312" w:hAnsi="仿宋_GB2312" w:cs="仿宋_GB2312" w:eastAsia="仿宋_GB2312"/>
        </w:rPr>
        <w:t>勉县长沟河镇2025年以工代赈示范项目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JXZC-032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勉县长沟河镇2025年以工代赈示范项目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拟在白云寺村新建C25混凝土灌溉水渠265米，M7.5浆砌片石河道农田防护挡墙4522立方米;两河口村新建C25混凝土灌溉水渠416米，M7.5浆砌片石河道农田防护挡墙4909立方米;转咀子村新建M7.5浆砌片石挡墙1938立方米，C25片石混凝土挡墙279立方米，路面换板35平方米，波形护栏116米，管涵2米。其余内容详见施工图纸。</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采购包1（勉县长沟河镇2025年以工代赈示范项目）：属于专门面向中小企业采购。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授权代表身份证明：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汉中市政府采购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4、企业资质要求：供应商须具备建设行政主管部门核发的水利水电工程施工总承包三级（含三级）或以上资质，并具有建设行政主管部门颁发的安全生产许可证</w:t>
      </w:r>
    </w:p>
    <w:p>
      <w:pPr>
        <w:pStyle w:val="null3"/>
      </w:pPr>
      <w:r>
        <w:rPr>
          <w:rFonts w:ascii="仿宋_GB2312" w:hAnsi="仿宋_GB2312" w:cs="仿宋_GB2312" w:eastAsia="仿宋_GB2312"/>
        </w:rPr>
        <w:t>5、项目经理资质要求：拟派项目经理须具备水利水电工程专业二级及以上注册建造师资格，并具有行业主管部门核发的安全生产考核合格B证，且无在建项目（出具无在建承诺书）；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勉县长沟河镇人民政府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勉县长沟河镇转咀子村一组</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沈先生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0916-3287722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建信众诚工程咨询有限公司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陕西省汉中市南关正街汉上第一街7号楼1401号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17762178692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0916-8652188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采购包1：5,338,033.24元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开户名称：建信众诚工程咨询有限公司汉中分公司</w:t>
            </w:r>
          </w:p>
          <w:p>
            <w:pPr>
              <w:pStyle w:val="null3"/>
            </w:pPr>
            <w:r>
              <w:rPr>
                <w:rFonts w:ascii="仿宋_GB2312" w:hAnsi="仿宋_GB2312" w:cs="仿宋_GB2312" w:eastAsia="仿宋_GB2312"/>
              </w:rPr>
              <w:t>开户银行：中国工商银行股份有限公司汉中南环路支行</w:t>
            </w:r>
          </w:p>
          <w:p>
            <w:pPr>
              <w:pStyle w:val="null3"/>
            </w:pPr>
            <w:r>
              <w:rPr>
                <w:rFonts w:ascii="仿宋_GB2312" w:hAnsi="仿宋_GB2312" w:cs="仿宋_GB2312" w:eastAsia="仿宋_GB2312"/>
              </w:rPr>
              <w:t>银行账号：2606021609200126944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由成交供应商向采购代理机构支付采购代理服务费，采购代理服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勉县长沟河镇人民政府</w:t>
      </w:r>
      <w:r>
        <w:rPr>
          <w:rFonts w:ascii="仿宋_GB2312" w:hAnsi="仿宋_GB2312" w:cs="仿宋_GB2312" w:eastAsia="仿宋_GB2312"/>
        </w:rPr>
        <w:t>和</w:t>
      </w:r>
      <w:r>
        <w:rPr>
          <w:rFonts w:ascii="仿宋_GB2312" w:hAnsi="仿宋_GB2312" w:cs="仿宋_GB2312" w:eastAsia="仿宋_GB2312"/>
        </w:rPr>
        <w:t>建信众诚工程咨询有限公司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勉县长沟河镇人民政府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建信众诚工程咨询有限公司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勉县长沟河镇人民政府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建信众诚工程咨询有限公司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联系人：郭先生</w:t>
      </w:r>
    </w:p>
    <w:p>
      <w:pPr>
        <w:pStyle w:val="null3"/>
      </w:pPr>
      <w:r>
        <w:rPr>
          <w:rFonts w:ascii="仿宋_GB2312" w:hAnsi="仿宋_GB2312" w:cs="仿宋_GB2312" w:eastAsia="仿宋_GB2312"/>
        </w:rPr>
        <w:t>联系电话：17762178692</w:t>
      </w:r>
    </w:p>
    <w:p>
      <w:pPr>
        <w:pStyle w:val="null3"/>
      </w:pPr>
      <w:r>
        <w:rPr>
          <w:rFonts w:ascii="仿宋_GB2312" w:hAnsi="仿宋_GB2312" w:cs="仿宋_GB2312" w:eastAsia="仿宋_GB2312"/>
        </w:rPr>
        <w:t>地址：陕西省汉中市南关正街汉上第一街7号楼1401号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5,338,033.24</w:t>
      </w:r>
    </w:p>
    <w:p>
      <w:pPr>
        <w:pStyle w:val="null3"/>
      </w:pPr>
      <w:r>
        <w:rPr>
          <w:rFonts w:ascii="仿宋_GB2312" w:hAnsi="仿宋_GB2312" w:cs="仿宋_GB2312" w:eastAsia="仿宋_GB2312"/>
        </w:rPr>
        <w:t>采购包最高限价（元）: 5,338,033.24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水利工程施工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5,338,033.24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标的名称：水利工程施工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一、工程概况：</w:t>
            </w:r>
          </w:p>
          <w:p>
            <w:pPr>
              <w:pStyle w:val="null3"/>
              <w:ind w:firstLine="480"/>
              <w:jc w:val="both"/>
            </w:pPr>
            <w:r>
              <w:rPr>
                <w:rFonts w:ascii="仿宋_GB2312" w:hAnsi="仿宋_GB2312" w:cs="仿宋_GB2312" w:eastAsia="仿宋_GB2312"/>
                <w:sz w:val="24"/>
              </w:rPr>
              <w:t>白云寺村新建</w:t>
            </w:r>
            <w:r>
              <w:rPr>
                <w:rFonts w:ascii="仿宋_GB2312" w:hAnsi="仿宋_GB2312" w:cs="仿宋_GB2312" w:eastAsia="仿宋_GB2312"/>
                <w:sz w:val="24"/>
              </w:rPr>
              <w:t>C25混凝土灌溉水渠265米，M7.5浆砌片石河道农田防护挡墙4522立方米;两河口村新建C25混凝土灌溉水渠416米，M7.5浆砌片石河道农田防护挡墙4909立方米;转咀子村新建M7.5浆砌片石挡墙1938立方米，C25片石混凝土挡墙279立方米，路面换板35平方米，波形护栏116米，管涵2米。</w:t>
            </w:r>
            <w:r>
              <w:rPr>
                <w:rFonts w:ascii="仿宋_GB2312" w:hAnsi="仿宋_GB2312" w:cs="仿宋_GB2312" w:eastAsia="仿宋_GB2312"/>
                <w:sz w:val="24"/>
              </w:rPr>
              <w:t>其余内容详见施工图纸。</w:t>
            </w:r>
          </w:p>
          <w:p>
            <w:pPr>
              <w:pStyle w:val="null3"/>
              <w:jc w:val="left"/>
            </w:pPr>
            <w:r>
              <w:rPr>
                <w:rFonts w:ascii="仿宋_GB2312" w:hAnsi="仿宋_GB2312" w:cs="仿宋_GB2312" w:eastAsia="仿宋_GB2312"/>
                <w:sz w:val="24"/>
                <w:b/>
                <w:color w:val="000000"/>
              </w:rPr>
              <w:t>1、工程量清单(见附件）</w:t>
            </w:r>
          </w:p>
          <w:p>
            <w:pPr>
              <w:pStyle w:val="null3"/>
              <w:jc w:val="left"/>
            </w:pPr>
            <w:r>
              <w:rPr>
                <w:rFonts w:ascii="仿宋_GB2312" w:hAnsi="仿宋_GB2312" w:cs="仿宋_GB2312" w:eastAsia="仿宋_GB2312"/>
                <w:sz w:val="24"/>
                <w:b/>
                <w:color w:val="000000"/>
              </w:rPr>
              <w:t>2、招标范围：</w:t>
            </w:r>
            <w:r>
              <w:rPr>
                <w:rFonts w:ascii="仿宋_GB2312" w:hAnsi="仿宋_GB2312" w:cs="仿宋_GB2312" w:eastAsia="仿宋_GB2312"/>
                <w:sz w:val="24"/>
                <w:color w:val="000000"/>
              </w:rPr>
              <w:t>施工图设计范围内、工程量清单内的全部内容，（</w:t>
            </w:r>
            <w:r>
              <w:rPr>
                <w:rFonts w:ascii="仿宋_GB2312" w:hAnsi="仿宋_GB2312" w:cs="仿宋_GB2312" w:eastAsia="仿宋_GB2312"/>
                <w:sz w:val="24"/>
              </w:rPr>
              <w:t>详见该项目工程量清单</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b/>
                <w:color w:val="000000"/>
              </w:rPr>
              <w:t>3、承包方式：</w:t>
            </w:r>
            <w:r>
              <w:rPr>
                <w:rFonts w:ascii="仿宋_GB2312" w:hAnsi="仿宋_GB2312" w:cs="仿宋_GB2312" w:eastAsia="仿宋_GB2312"/>
                <w:sz w:val="24"/>
                <w:color w:val="000000"/>
              </w:rPr>
              <w:t>包工包料，包质量、包工期、包安全、包文明施工。</w:t>
            </w:r>
          </w:p>
          <w:p>
            <w:pPr>
              <w:pStyle w:val="null3"/>
              <w:jc w:val="left"/>
            </w:pPr>
            <w:r>
              <w:rPr>
                <w:rFonts w:ascii="仿宋_GB2312" w:hAnsi="仿宋_GB2312" w:cs="仿宋_GB2312" w:eastAsia="仿宋_GB2312"/>
                <w:sz w:val="24"/>
                <w:b/>
                <w:color w:val="000000"/>
              </w:rPr>
              <w:t>4、合同工期：</w:t>
            </w:r>
            <w:r>
              <w:rPr>
                <w:rFonts w:ascii="仿宋_GB2312" w:hAnsi="仿宋_GB2312" w:cs="仿宋_GB2312" w:eastAsia="仿宋_GB2312"/>
                <w:sz w:val="24"/>
                <w:b/>
                <w:color w:val="000000"/>
                <w:u w:val="single"/>
              </w:rPr>
              <w:t>12</w:t>
            </w:r>
            <w:r>
              <w:rPr>
                <w:rFonts w:ascii="仿宋_GB2312" w:hAnsi="仿宋_GB2312" w:cs="仿宋_GB2312" w:eastAsia="仿宋_GB2312"/>
                <w:sz w:val="24"/>
                <w:b/>
                <w:color w:val="000000"/>
                <w:u w:val="single"/>
              </w:rPr>
              <w:t>0</w:t>
            </w:r>
            <w:r>
              <w:rPr>
                <w:rFonts w:ascii="仿宋_GB2312" w:hAnsi="仿宋_GB2312" w:cs="仿宋_GB2312" w:eastAsia="仿宋_GB2312"/>
                <w:sz w:val="24"/>
                <w:b/>
                <w:color w:val="000000"/>
              </w:rPr>
              <w:t>日历天</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b/>
                <w:color w:val="000000"/>
              </w:rPr>
              <w:t>5、质量标准：</w:t>
            </w:r>
          </w:p>
          <w:p>
            <w:pPr>
              <w:pStyle w:val="null3"/>
              <w:jc w:val="left"/>
            </w:pPr>
            <w:r>
              <w:rPr>
                <w:rFonts w:ascii="仿宋_GB2312" w:hAnsi="仿宋_GB2312" w:cs="仿宋_GB2312" w:eastAsia="仿宋_GB2312"/>
                <w:sz w:val="24"/>
                <w:b/>
                <w:color w:val="000000"/>
              </w:rPr>
              <w:t>本工程质量等级：合格。承包人严格按照国家颁发的施工验收规范及工程设计图纸要求进行施工，工程质量应达到国家或专业质量检验评定标准的合格条件。</w:t>
            </w:r>
          </w:p>
          <w:p>
            <w:pPr>
              <w:pStyle w:val="null3"/>
              <w:jc w:val="both"/>
            </w:pP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b/>
              </w:rPr>
              <w:t>群众务工组织</w:t>
            </w:r>
            <w:r>
              <w:rPr>
                <w:rFonts w:ascii="仿宋_GB2312" w:hAnsi="仿宋_GB2312" w:cs="仿宋_GB2312" w:eastAsia="仿宋_GB2312"/>
                <w:sz w:val="24"/>
                <w:b/>
              </w:rPr>
              <w:t>(实质性要求)：</w:t>
            </w:r>
            <w:r>
              <w:rPr>
                <w:rFonts w:ascii="仿宋_GB2312" w:hAnsi="仿宋_GB2312" w:cs="仿宋_GB2312" w:eastAsia="仿宋_GB2312"/>
                <w:sz w:val="24"/>
              </w:rPr>
              <w:t>吸纳</w:t>
            </w:r>
            <w:r>
              <w:rPr>
                <w:rFonts w:ascii="仿宋_GB2312" w:hAnsi="仿宋_GB2312" w:cs="仿宋_GB2312" w:eastAsia="仿宋_GB2312"/>
                <w:sz w:val="24"/>
              </w:rPr>
              <w:t>勉县长沟河镇</w:t>
            </w:r>
            <w:r>
              <w:rPr>
                <w:rFonts w:ascii="仿宋_GB2312" w:hAnsi="仿宋_GB2312" w:cs="仿宋_GB2312" w:eastAsia="仿宋_GB2312"/>
                <w:sz w:val="24"/>
              </w:rPr>
              <w:t>镇办为主的群众不少于</w:t>
            </w:r>
            <w:r>
              <w:rPr>
                <w:rFonts w:ascii="仿宋_GB2312" w:hAnsi="仿宋_GB2312" w:cs="仿宋_GB2312" w:eastAsia="仿宋_GB2312"/>
                <w:sz w:val="24"/>
              </w:rPr>
              <w:t>180人</w:t>
            </w:r>
            <w:r>
              <w:rPr>
                <w:rFonts w:ascii="仿宋_GB2312" w:hAnsi="仿宋_GB2312" w:cs="仿宋_GB2312" w:eastAsia="仿宋_GB2312"/>
                <w:sz w:val="24"/>
              </w:rPr>
              <w:t>参与工程项目建设。</w:t>
            </w:r>
            <w:r>
              <w:rPr>
                <w:rFonts w:ascii="仿宋_GB2312" w:hAnsi="仿宋_GB2312" w:cs="仿宋_GB2312" w:eastAsia="仿宋_GB2312"/>
                <w:sz w:val="24"/>
              </w:rPr>
              <w:t>供应商须对此项做出书面承诺响应。</w:t>
            </w:r>
          </w:p>
          <w:p>
            <w:pPr>
              <w:pStyle w:val="null3"/>
              <w:jc w:val="both"/>
            </w:pP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b/>
              </w:rPr>
              <w:t>劳务报酬发放</w:t>
            </w:r>
            <w:r>
              <w:rPr>
                <w:rFonts w:ascii="仿宋_GB2312" w:hAnsi="仿宋_GB2312" w:cs="仿宋_GB2312" w:eastAsia="仿宋_GB2312"/>
                <w:sz w:val="24"/>
                <w:b/>
              </w:rPr>
              <w:t>(实质性要求）：</w:t>
            </w:r>
            <w:r>
              <w:rPr>
                <w:rFonts w:ascii="仿宋_GB2312" w:hAnsi="仿宋_GB2312" w:cs="仿宋_GB2312" w:eastAsia="仿宋_GB2312"/>
                <w:sz w:val="24"/>
              </w:rPr>
              <w:t>向勉县长沟河镇镇办为主的群众发放劳务报酬不低于</w:t>
            </w:r>
            <w:r>
              <w:rPr>
                <w:rFonts w:ascii="仿宋_GB2312" w:hAnsi="仿宋_GB2312" w:cs="仿宋_GB2312" w:eastAsia="仿宋_GB2312"/>
                <w:sz w:val="24"/>
              </w:rPr>
              <w:t>220</w:t>
            </w:r>
            <w:r>
              <w:rPr>
                <w:rFonts w:ascii="仿宋_GB2312" w:hAnsi="仿宋_GB2312" w:cs="仿宋_GB2312" w:eastAsia="仿宋_GB2312"/>
                <w:sz w:val="24"/>
              </w:rPr>
              <w:t>万元。供应商须对此项做出书面承诺响应。</w:t>
            </w:r>
          </w:p>
          <w:p>
            <w:pPr>
              <w:pStyle w:val="null3"/>
              <w:jc w:val="both"/>
            </w:pPr>
            <w:r>
              <w:rPr>
                <w:rFonts w:ascii="仿宋_GB2312" w:hAnsi="仿宋_GB2312" w:cs="仿宋_GB2312" w:eastAsia="仿宋_GB2312"/>
                <w:sz w:val="24"/>
              </w:rPr>
              <w:t>四、清单编制依据：</w:t>
            </w:r>
          </w:p>
          <w:p>
            <w:pPr>
              <w:pStyle w:val="null3"/>
              <w:jc w:val="both"/>
            </w:pPr>
            <w:r>
              <w:rPr>
                <w:rFonts w:ascii="仿宋_GB2312" w:hAnsi="仿宋_GB2312" w:cs="仿宋_GB2312" w:eastAsia="仿宋_GB2312"/>
                <w:sz w:val="24"/>
              </w:rPr>
              <w:t>①、陕西省水利工程设计概(估)算编制规定(2024年修正)；</w:t>
            </w:r>
          </w:p>
          <w:p>
            <w:pPr>
              <w:pStyle w:val="null3"/>
              <w:jc w:val="both"/>
            </w:pPr>
            <w:r>
              <w:rPr>
                <w:rFonts w:ascii="仿宋_GB2312" w:hAnsi="仿宋_GB2312" w:cs="仿宋_GB2312" w:eastAsia="仿宋_GB2312"/>
                <w:sz w:val="24"/>
              </w:rPr>
              <w:t>②、本工程招标文件、工程量清单；</w:t>
            </w:r>
          </w:p>
          <w:p>
            <w:pPr>
              <w:pStyle w:val="null3"/>
              <w:jc w:val="both"/>
            </w:pPr>
            <w:r>
              <w:rPr>
                <w:rFonts w:ascii="仿宋_GB2312" w:hAnsi="仿宋_GB2312" w:cs="仿宋_GB2312" w:eastAsia="仿宋_GB2312"/>
                <w:sz w:val="24"/>
              </w:rPr>
              <w:t>③、与本工程相关的标准、规范等技术资料；</w:t>
            </w:r>
          </w:p>
          <w:p>
            <w:pPr>
              <w:pStyle w:val="null3"/>
              <w:jc w:val="both"/>
            </w:pPr>
            <w:r>
              <w:rPr>
                <w:rFonts w:ascii="仿宋_GB2312" w:hAnsi="仿宋_GB2312" w:cs="仿宋_GB2312" w:eastAsia="仿宋_GB2312"/>
                <w:sz w:val="24"/>
              </w:rPr>
              <w:t>④、定额采用《陕西省水利水电建筑工程预算定额（2024修正）》。</w:t>
            </w:r>
          </w:p>
          <w:p>
            <w:pPr>
              <w:pStyle w:val="null3"/>
              <w:jc w:val="both"/>
            </w:pPr>
            <w:r>
              <w:rPr>
                <w:rFonts w:ascii="仿宋_GB2312" w:hAnsi="仿宋_GB2312" w:cs="仿宋_GB2312" w:eastAsia="仿宋_GB2312"/>
                <w:sz w:val="24"/>
              </w:rPr>
              <w:t>⑤、主要材料价格按照汉中市工程造价管理办公室发布的《汉中建设工程造价信息》2025年第6期材料价格、《陕西省2025年6月公路工程地主材料价格》及当地材料市场价计入；</w:t>
            </w:r>
          </w:p>
          <w:p>
            <w:pPr>
              <w:pStyle w:val="null3"/>
              <w:jc w:val="both"/>
            </w:pPr>
            <w:r>
              <w:rPr>
                <w:rFonts w:ascii="仿宋_GB2312" w:hAnsi="仿宋_GB2312" w:cs="仿宋_GB2312" w:eastAsia="仿宋_GB2312"/>
                <w:sz w:val="24"/>
              </w:rPr>
              <w:t>⑥、人工预算单价依据陕发改项目〔2017〕1606号文”的规定，技工单价75元/工日，普工单价为50元/工日。</w:t>
            </w:r>
          </w:p>
          <w:p>
            <w:pPr>
              <w:pStyle w:val="null3"/>
              <w:jc w:val="both"/>
            </w:pPr>
            <w:r>
              <w:rPr>
                <w:rFonts w:ascii="仿宋_GB2312" w:hAnsi="仿宋_GB2312" w:cs="仿宋_GB2312" w:eastAsia="仿宋_GB2312"/>
                <w:sz w:val="24"/>
              </w:rPr>
              <w:t>⑦、办财务函〔2019〕448号《水利部办公厅关于调整水利工程计价依据增值税计算标准的通知》税金按营业税改增值税计价依据调整计入，增值税销项税9%。</w:t>
            </w:r>
          </w:p>
          <w:p>
            <w:pPr>
              <w:pStyle w:val="null3"/>
              <w:jc w:val="both"/>
            </w:pPr>
            <w:r>
              <w:rPr>
                <w:rFonts w:ascii="仿宋_GB2312" w:hAnsi="仿宋_GB2312" w:cs="仿宋_GB2312" w:eastAsia="仿宋_GB2312"/>
                <w:sz w:val="24"/>
              </w:rPr>
              <w:t>8、《勉县长沟河镇2025年以工代赈示范项目》设计文件。</w:t>
            </w:r>
          </w:p>
          <w:p>
            <w:pPr>
              <w:pStyle w:val="null3"/>
              <w:jc w:val="both"/>
            </w:pPr>
            <w:r>
              <w:rPr>
                <w:rFonts w:ascii="仿宋_GB2312" w:hAnsi="仿宋_GB2312" w:cs="仿宋_GB2312" w:eastAsia="仿宋_GB2312"/>
                <w:sz w:val="24"/>
              </w:rPr>
              <w:t>9、使用易投计价软件编制。</w:t>
            </w:r>
          </w:p>
          <w:p>
            <w:pPr>
              <w:pStyle w:val="null3"/>
              <w:jc w:val="both"/>
            </w:pPr>
            <w:r>
              <w:rPr>
                <w:rFonts w:ascii="仿宋_GB2312" w:hAnsi="仿宋_GB2312" w:cs="仿宋_GB2312" w:eastAsia="仿宋_GB2312"/>
                <w:sz w:val="24"/>
              </w:rPr>
              <w:t>五、相关问题说明：弃方运距暂定</w:t>
            </w:r>
            <w:r>
              <w:rPr>
                <w:rFonts w:ascii="仿宋_GB2312" w:hAnsi="仿宋_GB2312" w:cs="仿宋_GB2312" w:eastAsia="仿宋_GB2312"/>
                <w:sz w:val="24"/>
              </w:rPr>
              <w:t>1km，竣工后据实结算。</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一、必须达到国家及行业现行技术规范标准，符合国家及行业验收合格标准；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 三、验收结果合格的，采购人应向成交供应商出具履约验收报告，成交供应商凭验收报告办理相关手续； 四、验收结果不合格的，履约保证金将不予退还，给采购人造成的损失超过履约保证金数额的，还应当对超过部分予以赔偿；没有提交履约保证金的，应当对采购人的损失承担赔偿责任。</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承包人严格按照国家颁发的施工验收规范及工程设计图纸要求进行施工</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授权代表身份证明</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供应商须具备建设行政主管部门核发的水利水电工程施工总承包三级（含三级）或以上资质，并具有建设行政主管部门颁发的安全生产许可证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拟派项目经理须具备水利水电工程专业二级及以上注册建造师资格，并具有行业主管部门核发的安全生产考核合格B证，且无在建项目（出具无在建承诺书）；</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磋商响应文件语言、计量单位、报价货币</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响应文件封面 已标价工程量清单 报价函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已标价工程量清单 中小企业声明函 报价函 技术服务合同条款及其他商务要求应答表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以工代赈实施承诺函.docx 已标价工程量清单 中小企业声明函 报价函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施工方案总体说明</w:t>
            </w:r>
          </w:p>
        </w:tc>
        <w:tc>
          <w:tcPr>
            <w:tcW w:type="dxa" w:w="2492"/>
          </w:tcPr>
          <w:p>
            <w:pPr>
              <w:pStyle w:val="null3"/>
            </w:pPr>
            <w:r>
              <w:rPr>
                <w:rFonts w:ascii="仿宋_GB2312" w:hAnsi="仿宋_GB2312" w:cs="仿宋_GB2312" w:eastAsia="仿宋_GB2312"/>
              </w:rPr>
              <w:t>包括①施工准备②施工进度安排③施工方法④重点难点工程分析及解决措施⑤影响正常施工外在因素分析及对应预案等。 符合项目实际情况及实施要求，内容详尽且涵盖角度全面，合理性和可行性强，能够保障项目顺利实施的，得10分； 能够针对本项目编制，符合项目实际情况及实施要求，内容详尽且涵盖角度基本全面，有一定的合理性和可行性的，得7分； 具有方案内容但内容未贴合本项目，内容涵盖角度不够全面且实施有难度的，得4分； 具有方案内容但内容未针对本项目，内容空洞宽泛，基本不具有可实施性，得2分； 未提供方案内容不得分。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包括①技术措施②质量保证措施③人员的管理④施工生产和进度安排等。符合项目实际情况及实施要求，内容详尽且涵盖角度全面，合理性和可行性强，能够保障项目顺利实施的，得7分； 能够针对本项目编制，符合项目实际情况及实施要求，内容详尽且涵盖角度基本全面，有一定的合理性和可行性的，得5分； 具有方案内容但内容未贴合本项目，内容涵盖角度不够全面且实施有难度的，得3分； 具有方案内容但内容未针对本项目，内容空洞宽泛，基本不具有可实施性，得1分； 未提供方案内容不得分。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包括①安全生产责任制度②安全教育培训制度③安全生产管理机构，安全生产规章制度和操作规程等。 符合项目实际情况及实施要求，内容详尽且涵盖角度全面，合理性和可行性强，能够保障项目顺利实施的，得7分； 能够针对本项目编制，符合项目实际情况及实施要求，内容详尽且涵盖角度基本全面，有一定的合理性和可行性的，得5分； 具有方案内容但内容未贴合本项目，内容涵盖角度不够全面且实施有难度的，得3分； 具有方案内容但内容未针对本项目，内容空洞宽泛，基本不具有可实施性，得1分； 未提供方案内容不得分。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包括①施工噪音控制方案②尘粉飞扬控制方案③环境保护、环境卫生管理制度，建筑垃圾处理方案等。 符合项目实际情况及实施要求，内容详尽且涵盖角度全面，合理性和可行性强，能够保障项目顺利实施的，得7分； 能够针对本项目编制，符合项目实际情况及实施要求，内容详尽且涵盖角度基本全面，有一定的合理性和可行性的，得5分； 具有方案内容但内容未贴合本项目，内容涵盖角度不够全面且实施有难度的，得3分； 具有方案内容但内容未针对本项目，内容空洞宽泛，基本不具有可实施性，得1分； 未提供方案内容不得分。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包括①工期进度计划②资源管理等。 符合项目实际情况及实施要求，内容详尽且涵盖角度全面，合理性和可行性强，能够保障项目顺利实施的，得7分； 能够针对本项目编制，符合项目实际情况及实施要求，内容详尽且涵盖角度基本全面，有一定的合理性和可行性的，得5分； 具有方案内容但内容未贴合本项目，内容涵盖角度不够全面且实施有难度的，得3分； 具有方案内容但内容未针对本项目，内容空洞宽泛，基本不具有可实施性，得1分； 未提供方案内容不得分。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施工方案和项目部组成人员</w:t>
            </w:r>
          </w:p>
        </w:tc>
        <w:tc>
          <w:tcPr>
            <w:tcW w:type="dxa" w:w="2492"/>
          </w:tcPr>
          <w:p>
            <w:pPr>
              <w:pStyle w:val="null3"/>
            </w:pPr>
            <w:r>
              <w:rPr>
                <w:rFonts w:ascii="仿宋_GB2312" w:hAnsi="仿宋_GB2312" w:cs="仿宋_GB2312" w:eastAsia="仿宋_GB2312"/>
              </w:rPr>
              <w:t>包括①施工方案②施工准备与资源配置计划③项目部人员组成方案，应急救援预案等。 符合项目实际情况及实施要求，内容详尽且涵盖角度全面，合理性和可行性强，能够保障项目顺利实施的，得6分； 能够针对本项目编制，符合项目实际情况及实施要求，内容详尽且涵盖角度基本全面，有一定的合理性和可行性的，得5分； 具有方案内容但内容未贴合本项目，内容涵盖角度不够全面且实施有难度的，得4分； 具有方案内容但内容未针对本项目，内容空洞宽泛，基本不具有可实施性，得2分； 未提供方案内容不得分。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拟派项目团队人员配置表.docx</w:t>
            </w:r>
          </w:p>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包括①施工设备②试验、检测仪器设备③材料管理计划，降低成本的措施等。 符合项目实际情况及实施要求，内容详尽且涵盖角度全面，合理性和可行性强，能够保障项目顺利实施的，得6分； 能够针对本项目编制，符合项目实际情况及实施要求，内容详尽且涵盖角度基本全面，有一定的合理性和可行性的，得5分； 具有方案内容但内容未贴合本项目，内容涵盖角度不够全面且实施有难度的，得4分； 具有方案内容但内容未针对本项目，内容空洞宽泛，基本不具有可实施性，得2分； 未提供方案内容不得分。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施工设备配置表.docx</w:t>
            </w:r>
          </w:p>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包括①进度控制措施②施工网络图等。 符合项目实际情况及实施要求，内容详尽且涵盖角度全面，合理性和可行性强，能够保障项目顺利实施的，得6分； 能够针对本项目编制，符合项目实际情况及实施要求，内容详尽且涵盖角度基本全面，有一定的合理性和可行性的，得5分； 具有方案内容但内容未贴合本项目，内容涵盖角度不够全面且实施有难度的，得4分； 具有方案内容但内容未针对本项目，内容空洞宽泛，基本不具有可实施性，得2分； 未提供方案内容不得分。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供应商提供近三年（自2022年1月至今）类似业绩，响应文件中附有其业绩证明材料，业绩以合同或（中标）成交通知书加盖公章的复印件为依据，每提供一个得3分，满分9分。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拟派项目经理的职称及业绩</w:t>
            </w:r>
          </w:p>
        </w:tc>
        <w:tc>
          <w:tcPr>
            <w:tcW w:type="dxa" w:w="2492"/>
          </w:tcPr>
          <w:p>
            <w:pPr>
              <w:pStyle w:val="null3"/>
            </w:pPr>
            <w:r>
              <w:rPr>
                <w:rFonts w:ascii="仿宋_GB2312" w:hAnsi="仿宋_GB2312" w:cs="仿宋_GB2312" w:eastAsia="仿宋_GB2312"/>
              </w:rPr>
              <w:t>1、拟派项目经理具备中级及以上职称证书，计3分。 评审依据：评审时以供应商提供的加盖供应商公章的拟派项目经理最高职称证书的扫描件或复印件为准，提供多个职称证明材料的，以最高职称材料为准，未提供的不计分。 2、供应商提供拟派项目经理自2022年1月1日至今的类似业绩证明材料，每提供1项计2分，最多计2分。 备注：业绩时间以合同签订时间所体现的时间为准，合同中需要体现项目经理姓名，拟派项目经理业绩与企业业绩可重合。</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供应商应提交的相关资格证明材料.docx</w:t>
            </w:r>
          </w:p>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以满足竞争性磋商文件要求的有效供应商最低投标价格为评标基准价。其他投标供应商的价格分统一按照下列公式计算：投标报价得分=(评标基准价／投标报价)×价格权值（30%）×100（四舍五入后保留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详见附件：拟派项目团队人员配置表.docx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详见附件：施工设备配置表.docx</w:t>
      </w:r>
    </w:p>
    <w:p>
      <w:pPr>
        <w:pStyle w:val="null3"/>
        <w:ind w:firstLine="960"/>
      </w:pPr>
      <w:r>
        <w:rPr>
          <w:rFonts w:ascii="仿宋_GB2312" w:hAnsi="仿宋_GB2312" w:cs="仿宋_GB2312" w:eastAsia="仿宋_GB2312"/>
        </w:rPr>
        <w:t>详见附件：总实施方案.docx</w:t>
      </w:r>
    </w:p>
    <w:p>
      <w:pPr>
        <w:pStyle w:val="null3"/>
        <w:ind w:firstLine="960"/>
      </w:pPr>
      <w:r>
        <w:rPr>
          <w:rFonts w:ascii="仿宋_GB2312" w:hAnsi="仿宋_GB2312" w:cs="仿宋_GB2312" w:eastAsia="仿宋_GB2312"/>
        </w:rPr>
        <w:t>详见附件：以工代赈实施承诺函.docx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