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版本号：项目（采）2025-03120250901001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勉县军队离退休干部活动中心建设项目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项目（采）2025-031</w:t>
      </w:r>
      <w:r>
        <w:br/>
      </w:r>
      <w:r>
        <w:br/>
      </w:r>
      <w:r>
        <w:br/>
      </w:r>
    </w:p>
    <w:p>
      <w:pPr>
        <w:pStyle w:val="null3"/>
        <w:jc w:val="center"/>
        <w:outlineLvl w:val="2"/>
      </w:pPr>
      <w:r>
        <w:rPr>
          <w:rFonts w:ascii="仿宋_GB2312" w:hAnsi="仿宋_GB2312" w:cs="仿宋_GB2312" w:eastAsia="仿宋_GB2312"/>
          <w:sz w:val="28"/>
          <w:b/>
        </w:rPr>
        <w:t>勉县军队离退休干部管理所</w:t>
      </w:r>
    </w:p>
    <w:p>
      <w:pPr>
        <w:pStyle w:val="null3"/>
        <w:jc w:val="center"/>
        <w:outlineLvl w:val="2"/>
      </w:pPr>
      <w:r>
        <w:rPr>
          <w:rFonts w:ascii="仿宋_GB2312" w:hAnsi="仿宋_GB2312" w:cs="仿宋_GB2312" w:eastAsia="仿宋_GB2312"/>
          <w:sz w:val="28"/>
          <w:b/>
        </w:rPr>
        <w:t>陕西省工程监理有限责任公司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陕西省工程监理有限责任公司</w:t>
      </w:r>
      <w:r>
        <w:rPr>
          <w:rFonts w:ascii="仿宋_GB2312" w:hAnsi="仿宋_GB2312" w:cs="仿宋_GB2312" w:eastAsia="仿宋_GB2312"/>
        </w:rPr>
        <w:t>（以下简称“代理机构”）受</w:t>
      </w:r>
      <w:r>
        <w:rPr>
          <w:rFonts w:ascii="仿宋_GB2312" w:hAnsi="仿宋_GB2312" w:cs="仿宋_GB2312" w:eastAsia="仿宋_GB2312"/>
        </w:rPr>
        <w:t>勉县军队离退休干部管理所</w:t>
      </w:r>
      <w:r>
        <w:rPr>
          <w:rFonts w:ascii="仿宋_GB2312" w:hAnsi="仿宋_GB2312" w:cs="仿宋_GB2312" w:eastAsia="仿宋_GB2312"/>
        </w:rPr>
        <w:t>委托，拟对</w:t>
      </w:r>
      <w:r>
        <w:rPr>
          <w:rFonts w:ascii="仿宋_GB2312" w:hAnsi="仿宋_GB2312" w:cs="仿宋_GB2312" w:eastAsia="仿宋_GB2312"/>
        </w:rPr>
        <w:t>勉县军队离退休干部活动中心建设项目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项目（采）2025-031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勉县军队离退休干部活动中心建设项目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提升改造军休干部活动中心(含拆除、改造隔墙、楼梯间、卫生间、墙面及水电等附属设施)，更换门窗，铺设地面，楼顶防水等工程;（详见工程量清单及图纸）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采购包1（勉县军队离退休干部活动中心建设项目）：属于专门面向中小企业采购。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或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3、企业资质要求：供应商须具备建筑工程施工总承包三级或以上资质，并提供有效的安全生产许可证；</w:t>
      </w:r>
    </w:p>
    <w:p>
      <w:pPr>
        <w:pStyle w:val="null3"/>
      </w:pPr>
      <w:r>
        <w:rPr>
          <w:rFonts w:ascii="仿宋_GB2312" w:hAnsi="仿宋_GB2312" w:cs="仿宋_GB2312" w:eastAsia="仿宋_GB2312"/>
        </w:rPr>
        <w:t>4、项目经理（建造师）资格要求：拟派项目经理应具备建筑工程专业二级或以上执业资格，具备有效的安全生产考核合格证书(建安B证)，且无在建工程(提供无在建项目承诺书)；</w:t>
      </w:r>
    </w:p>
    <w:p>
      <w:pPr>
        <w:pStyle w:val="null3"/>
      </w:pPr>
      <w:r>
        <w:rPr>
          <w:rFonts w:ascii="仿宋_GB2312" w:hAnsi="仿宋_GB2312" w:cs="仿宋_GB2312" w:eastAsia="仿宋_GB2312"/>
        </w:rPr>
        <w:t>5、汉中市政府采购供应商资格承诺函：供应商须提供《汉中市政府采购供应商资格承诺函》;</w:t>
      </w:r>
    </w:p>
    <w:p>
      <w:pPr>
        <w:pStyle w:val="null3"/>
      </w:pPr>
      <w:r>
        <w:rPr>
          <w:rFonts w:ascii="仿宋_GB2312" w:hAnsi="仿宋_GB2312" w:cs="仿宋_GB2312" w:eastAsia="仿宋_GB2312"/>
        </w:rPr>
        <w:t>6、投标保证金：需提供投标保证金转账凭证及开户许可证；</w:t>
      </w:r>
    </w:p>
    <w:p>
      <w:pPr>
        <w:pStyle w:val="null3"/>
      </w:pPr>
      <w:r>
        <w:rPr>
          <w:rFonts w:ascii="仿宋_GB2312" w:hAnsi="仿宋_GB2312" w:cs="仿宋_GB2312" w:eastAsia="仿宋_GB2312"/>
        </w:rPr>
        <w:t>7、供应商信誉要求：“信用中国”网站（www.creditchina.gov.cn）和“ 中国政府采购网 ”（ccgp.gov.cn）为供应商信用信息查询渠道，如果供应商被查实在磋商截止时间前已列入失信被执行人、重大税收违法失信主体名单、政府采购严重违法失信行为记录名单，其磋商为无效；注：供应商需提供以上网页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勉县军队离退休干部管理所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勉县军队离退休干部管理所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勉县军队离退休干部管理所经办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13891602106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陕西省工程监理有限责任公司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陕西省汉中市汉台区兴汉路牛家桥万嘉房产五楼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0916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0916-8810552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采购包1：684,739.00元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开户名称：陕西省工程监理有限责任公司汉中分公司</w:t>
            </w:r>
          </w:p>
          <w:p>
            <w:pPr>
              <w:pStyle w:val="null3"/>
            </w:pPr>
            <w:r>
              <w:rPr>
                <w:rFonts w:ascii="仿宋_GB2312" w:hAnsi="仿宋_GB2312" w:cs="仿宋_GB2312" w:eastAsia="仿宋_GB2312"/>
              </w:rPr>
              <w:t>开户银行：中国建设银行股份有限公司汉中前进东路支行</w:t>
            </w:r>
          </w:p>
          <w:p>
            <w:pPr>
              <w:pStyle w:val="null3"/>
            </w:pPr>
            <w:r>
              <w:rPr>
                <w:rFonts w:ascii="仿宋_GB2312" w:hAnsi="仿宋_GB2312" w:cs="仿宋_GB2312" w:eastAsia="仿宋_GB2312"/>
              </w:rPr>
              <w:t>银行账号： 6105 0165 0042 0000 0121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及国家发改委2011年颁布的《国家发展改革委关于降低部分建设项目收费标准规范收费行为等有关问题的通知 》（发改价格〔2011〕534号）计取。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勉县军队离退休干部管理所</w:t>
      </w:r>
      <w:r>
        <w:rPr>
          <w:rFonts w:ascii="仿宋_GB2312" w:hAnsi="仿宋_GB2312" w:cs="仿宋_GB2312" w:eastAsia="仿宋_GB2312"/>
        </w:rPr>
        <w:t>和</w:t>
      </w:r>
      <w:r>
        <w:rPr>
          <w:rFonts w:ascii="仿宋_GB2312" w:hAnsi="仿宋_GB2312" w:cs="仿宋_GB2312" w:eastAsia="仿宋_GB2312"/>
        </w:rPr>
        <w:t>陕西省工程监理有限责任公司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勉县军队离退休干部管理所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陕西省工程监理有限责任公司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勉县军队离退休干部管理所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陕西省工程监理有限责任公司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一、质量达到相关验收合格标准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陕西省工程监理有限责任公司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陕西省工程监理有限责任公司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陕西省工程监理有限责任公司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联系人：姚工</w:t>
      </w:r>
    </w:p>
    <w:p>
      <w:pPr>
        <w:pStyle w:val="null3"/>
      </w:pPr>
      <w:r>
        <w:rPr>
          <w:rFonts w:ascii="仿宋_GB2312" w:hAnsi="仿宋_GB2312" w:cs="仿宋_GB2312" w:eastAsia="仿宋_GB2312"/>
        </w:rPr>
        <w:t>联系电话：0916-8810552</w:t>
      </w:r>
    </w:p>
    <w:p>
      <w:pPr>
        <w:pStyle w:val="null3"/>
      </w:pPr>
      <w:r>
        <w:rPr>
          <w:rFonts w:ascii="仿宋_GB2312" w:hAnsi="仿宋_GB2312" w:cs="仿宋_GB2312" w:eastAsia="仿宋_GB2312"/>
        </w:rPr>
        <w:t>地址：陕西省汉中市汉台区兴汉路牛家桥万嘉房产五楼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684,739.00</w:t>
      </w:r>
    </w:p>
    <w:p>
      <w:pPr>
        <w:pStyle w:val="null3"/>
      </w:pPr>
      <w:r>
        <w:rPr>
          <w:rFonts w:ascii="仿宋_GB2312" w:hAnsi="仿宋_GB2312" w:cs="仿宋_GB2312" w:eastAsia="仿宋_GB2312"/>
        </w:rPr>
        <w:t>采购包最高限价（元）: 684,739.00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勉县军队离退休干部活动中心建设项目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684,739.00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标的名称：勉县军队离退休干部活动中心建设项目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提升改造军休干部活动中心(含拆除、改造隔墙、楼梯间、卫生间、墙面及水电等附属设施)，更换门窗，铺设地面，楼顶防水等工程;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32"/>
                <w:b/>
              </w:rPr>
              <w:t>一、编制依据</w:t>
            </w:r>
            <w:r>
              <w:rPr>
                <w:rFonts w:ascii="仿宋_GB2312" w:hAnsi="仿宋_GB2312" w:cs="仿宋_GB2312" w:eastAsia="仿宋_GB2312"/>
                <w:sz w:val="32"/>
                <w:b/>
              </w:rPr>
              <w:t>：</w:t>
            </w:r>
          </w:p>
          <w:p>
            <w:pPr>
              <w:pStyle w:val="null3"/>
              <w:jc w:val="both"/>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勉县军队离退休干部活动中心建设项目</w:t>
            </w:r>
            <w:r>
              <w:rPr>
                <w:rFonts w:ascii="仿宋_GB2312" w:hAnsi="仿宋_GB2312" w:cs="仿宋_GB2312" w:eastAsia="仿宋_GB2312"/>
                <w:sz w:val="32"/>
              </w:rPr>
              <w:t>”施工图；</w:t>
            </w:r>
          </w:p>
          <w:p>
            <w:pPr>
              <w:pStyle w:val="null3"/>
              <w:jc w:val="both"/>
            </w:pPr>
            <w:r>
              <w:rPr>
                <w:rFonts w:ascii="仿宋_GB2312" w:hAnsi="仿宋_GB2312" w:cs="仿宋_GB2312" w:eastAsia="仿宋_GB2312"/>
                <w:sz w:val="32"/>
              </w:rPr>
              <w:t>2、</w:t>
            </w:r>
            <w:r>
              <w:rPr>
                <w:rFonts w:ascii="仿宋_GB2312" w:hAnsi="仿宋_GB2312" w:cs="仿宋_GB2312" w:eastAsia="仿宋_GB2312"/>
                <w:sz w:val="32"/>
              </w:rPr>
              <w:t>《陕西省住房和城乡建设厅关于印发</w:t>
            </w:r>
            <w:r>
              <w:rPr>
                <w:rFonts w:ascii="仿宋_GB2312" w:hAnsi="仿宋_GB2312" w:cs="仿宋_GB2312" w:eastAsia="仿宋_GB2312"/>
                <w:sz w:val="32"/>
              </w:rPr>
              <w:t>2025 陕西省建设工程费用规则等计价依据的通知》陕建管发〔2025〕10号文件</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3</w:t>
            </w:r>
            <w:r>
              <w:rPr>
                <w:rFonts w:ascii="仿宋_GB2312" w:hAnsi="仿宋_GB2312" w:cs="仿宋_GB2312" w:eastAsia="仿宋_GB2312"/>
                <w:sz w:val="32"/>
              </w:rPr>
              <w:t>、《陕西省建设工程费用规则》（</w:t>
            </w:r>
            <w:r>
              <w:rPr>
                <w:rFonts w:ascii="仿宋_GB2312" w:hAnsi="仿宋_GB2312" w:cs="仿宋_GB2312" w:eastAsia="仿宋_GB2312"/>
                <w:sz w:val="32"/>
              </w:rPr>
              <w:t>2025）、《建设工程工程量清单计价标准》（2025）、《房屋建筑与装修工程工程量计算标准》、《通用安装工程工程量计算标准》及其配套文件</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4</w:t>
            </w:r>
            <w:r>
              <w:rPr>
                <w:rFonts w:ascii="仿宋_GB2312" w:hAnsi="仿宋_GB2312" w:cs="仿宋_GB2312" w:eastAsia="仿宋_GB2312"/>
                <w:sz w:val="32"/>
              </w:rPr>
              <w:t>、《陕西省房屋建筑与装饰工程消耗量定额》（</w:t>
            </w:r>
            <w:r>
              <w:rPr>
                <w:rFonts w:ascii="仿宋_GB2312" w:hAnsi="仿宋_GB2312" w:cs="仿宋_GB2312" w:eastAsia="仿宋_GB2312"/>
                <w:sz w:val="32"/>
              </w:rPr>
              <w:t>2025）、《陕西省通用安装工程消耗量定额》（2025）、《陕西省建设工程施工机械台班费用定额》（2025）</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5</w:t>
            </w:r>
            <w:r>
              <w:rPr>
                <w:rFonts w:ascii="仿宋_GB2312" w:hAnsi="仿宋_GB2312" w:cs="仿宋_GB2312" w:eastAsia="仿宋_GB2312"/>
                <w:sz w:val="32"/>
              </w:rPr>
              <w:t>、《陕西省房屋建筑与装饰工程基价表》（</w:t>
            </w:r>
            <w:r>
              <w:rPr>
                <w:rFonts w:ascii="仿宋_GB2312" w:hAnsi="仿宋_GB2312" w:cs="仿宋_GB2312" w:eastAsia="仿宋_GB2312"/>
                <w:sz w:val="32"/>
              </w:rPr>
              <w:t>2025）、《陕西省通用安装工程基价表》（2025）</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6</w:t>
            </w:r>
            <w:r>
              <w:rPr>
                <w:rFonts w:ascii="仿宋_GB2312" w:hAnsi="仿宋_GB2312" w:cs="仿宋_GB2312" w:eastAsia="仿宋_GB2312"/>
                <w:sz w:val="32"/>
              </w:rPr>
              <w:t>、主要材料价执行《汉中建设工程造价信息》</w:t>
            </w:r>
            <w:r>
              <w:rPr>
                <w:rFonts w:ascii="仿宋_GB2312" w:hAnsi="仿宋_GB2312" w:cs="仿宋_GB2312" w:eastAsia="仿宋_GB2312"/>
                <w:sz w:val="32"/>
              </w:rPr>
              <w:t>202</w:t>
            </w:r>
            <w:r>
              <w:rPr>
                <w:rFonts w:ascii="仿宋_GB2312" w:hAnsi="仿宋_GB2312" w:cs="仿宋_GB2312" w:eastAsia="仿宋_GB2312"/>
                <w:sz w:val="32"/>
              </w:rPr>
              <w:t>5</w:t>
            </w:r>
            <w:r>
              <w:rPr>
                <w:rFonts w:ascii="仿宋_GB2312" w:hAnsi="仿宋_GB2312" w:cs="仿宋_GB2312" w:eastAsia="仿宋_GB2312"/>
                <w:sz w:val="32"/>
              </w:rPr>
              <w:t>年</w:t>
            </w:r>
            <w:r>
              <w:rPr>
                <w:rFonts w:ascii="仿宋_GB2312" w:hAnsi="仿宋_GB2312" w:cs="仿宋_GB2312" w:eastAsia="仿宋_GB2312"/>
                <w:sz w:val="32"/>
              </w:rPr>
              <w:t>第</w:t>
            </w:r>
            <w:r>
              <w:rPr>
                <w:rFonts w:ascii="仿宋_GB2312" w:hAnsi="仿宋_GB2312" w:cs="仿宋_GB2312" w:eastAsia="仿宋_GB2312"/>
                <w:sz w:val="32"/>
              </w:rPr>
              <w:t>6</w:t>
            </w:r>
            <w:r>
              <w:rPr>
                <w:rFonts w:ascii="仿宋_GB2312" w:hAnsi="仿宋_GB2312" w:cs="仿宋_GB2312" w:eastAsia="仿宋_GB2312"/>
                <w:sz w:val="32"/>
              </w:rPr>
              <w:t>期</w:t>
            </w:r>
            <w:r>
              <w:rPr>
                <w:rFonts w:ascii="仿宋_GB2312" w:hAnsi="仿宋_GB2312" w:cs="仿宋_GB2312" w:eastAsia="仿宋_GB2312"/>
                <w:sz w:val="32"/>
              </w:rPr>
              <w:t>勉县</w:t>
            </w:r>
            <w:r>
              <w:rPr>
                <w:rFonts w:ascii="仿宋_GB2312" w:hAnsi="仿宋_GB2312" w:cs="仿宋_GB2312" w:eastAsia="仿宋_GB2312"/>
                <w:sz w:val="32"/>
              </w:rPr>
              <w:t>信息价及</w:t>
            </w:r>
            <w:r>
              <w:rPr>
                <w:rFonts w:ascii="仿宋_GB2312" w:hAnsi="仿宋_GB2312" w:cs="仿宋_GB2312" w:eastAsia="仿宋_GB2312"/>
                <w:sz w:val="32"/>
              </w:rPr>
              <w:t>当地市场价</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7</w:t>
            </w:r>
            <w:r>
              <w:rPr>
                <w:rFonts w:ascii="仿宋_GB2312" w:hAnsi="仿宋_GB2312" w:cs="仿宋_GB2312" w:eastAsia="仿宋_GB2312"/>
                <w:sz w:val="32"/>
              </w:rPr>
              <w:t>、增值税税金执行陕建发〔</w:t>
            </w:r>
            <w:r>
              <w:rPr>
                <w:rFonts w:ascii="仿宋_GB2312" w:hAnsi="仿宋_GB2312" w:cs="仿宋_GB2312" w:eastAsia="仿宋_GB2312"/>
                <w:sz w:val="32"/>
              </w:rPr>
              <w:t>2019〕45号文件</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8、广联达计价软件7.0。</w:t>
            </w:r>
          </w:p>
          <w:p>
            <w:pPr>
              <w:pStyle w:val="null3"/>
            </w:pPr>
            <w:r>
              <w:rPr>
                <w:rFonts w:ascii="仿宋_GB2312" w:hAnsi="仿宋_GB2312" w:cs="仿宋_GB2312" w:eastAsia="仿宋_GB2312"/>
                <w:sz w:val="32"/>
                <w:b/>
              </w:rPr>
              <w:t>二、有关问题计算说明</w:t>
            </w:r>
            <w:r>
              <w:rPr>
                <w:rFonts w:ascii="仿宋_GB2312" w:hAnsi="仿宋_GB2312" w:cs="仿宋_GB2312" w:eastAsia="仿宋_GB2312"/>
                <w:sz w:val="32"/>
                <w:b/>
              </w:rPr>
              <w:t>：</w:t>
            </w:r>
          </w:p>
          <w:p>
            <w:pPr>
              <w:pStyle w:val="null3"/>
            </w:pPr>
            <w:r>
              <w:rPr>
                <w:rFonts w:ascii="仿宋_GB2312" w:hAnsi="仿宋_GB2312" w:cs="仿宋_GB2312" w:eastAsia="仿宋_GB2312"/>
                <w:sz w:val="32"/>
              </w:rPr>
              <w:t>1、有防水的地面找平层暂按20mm厚1:2.5干硬性水泥砂浆找平层计算；</w:t>
            </w:r>
          </w:p>
          <w:p>
            <w:pPr>
              <w:pStyle w:val="null3"/>
            </w:pPr>
            <w:r>
              <w:rPr>
                <w:rFonts w:ascii="仿宋_GB2312" w:hAnsi="仿宋_GB2312" w:cs="仿宋_GB2312" w:eastAsia="仿宋_GB2312"/>
                <w:sz w:val="32"/>
              </w:rPr>
              <w:t>2、本工程暂列金暂按60000.00元计入；</w:t>
            </w:r>
          </w:p>
          <w:p>
            <w:pPr>
              <w:pStyle w:val="null3"/>
              <w:jc w:val="both"/>
            </w:pPr>
            <w:r>
              <w:rPr>
                <w:rFonts w:ascii="仿宋_GB2312" w:hAnsi="仿宋_GB2312" w:cs="仿宋_GB2312" w:eastAsia="仿宋_GB2312"/>
                <w:sz w:val="32"/>
              </w:rPr>
              <w:t>3、</w:t>
            </w:r>
            <w:r>
              <w:rPr>
                <w:rFonts w:ascii="仿宋_GB2312" w:hAnsi="仿宋_GB2312" w:cs="仿宋_GB2312" w:eastAsia="仿宋_GB2312"/>
                <w:sz w:val="32"/>
              </w:rPr>
              <w:t>清单描述</w:t>
            </w:r>
            <w:r>
              <w:rPr>
                <w:rFonts w:ascii="仿宋_GB2312" w:hAnsi="仿宋_GB2312" w:cs="仿宋_GB2312" w:eastAsia="仿宋_GB2312"/>
                <w:sz w:val="32"/>
              </w:rPr>
              <w:t>与实际做法不一致时，</w:t>
            </w:r>
            <w:r>
              <w:rPr>
                <w:rFonts w:ascii="仿宋_GB2312" w:hAnsi="仿宋_GB2312" w:cs="仿宋_GB2312" w:eastAsia="仿宋_GB2312"/>
                <w:sz w:val="32"/>
              </w:rPr>
              <w:t>以实际完成工程做法为准，</w:t>
            </w:r>
            <w:r>
              <w:rPr>
                <w:rFonts w:ascii="仿宋_GB2312" w:hAnsi="仿宋_GB2312" w:cs="仿宋_GB2312" w:eastAsia="仿宋_GB2312"/>
                <w:sz w:val="32"/>
              </w:rPr>
              <w:t>竣工</w:t>
            </w:r>
            <w:r>
              <w:rPr>
                <w:rFonts w:ascii="仿宋_GB2312" w:hAnsi="仿宋_GB2312" w:cs="仿宋_GB2312" w:eastAsia="仿宋_GB2312"/>
                <w:sz w:val="32"/>
              </w:rPr>
              <w:t>结算时据实调整</w:t>
            </w:r>
            <w:r>
              <w:rPr>
                <w:rFonts w:ascii="仿宋_GB2312" w:hAnsi="仿宋_GB2312" w:cs="仿宋_GB2312" w:eastAsia="仿宋_GB2312"/>
                <w:sz w:val="3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本项目工期要求60日历天内完成</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关于财务会计制度的证明材料；注：可提供2024年度供应商完整的全套财务报表（应当包括资产负债表、利润表、现金流量表、所有者权益变动表、附注）；或供应商提供《汉中市政府采购供应商资格承诺函》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供应商须具备建筑工程施工总承包三级或以上资质，并提供有效的安全生产许可证；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项目经理（建造师）资格要求</w:t>
            </w:r>
          </w:p>
        </w:tc>
        <w:tc>
          <w:tcPr>
            <w:tcW w:type="dxa" w:w="3322"/>
          </w:tcPr>
          <w:p>
            <w:pPr>
              <w:pStyle w:val="null3"/>
            </w:pPr>
            <w:r>
              <w:rPr>
                <w:rFonts w:ascii="仿宋_GB2312" w:hAnsi="仿宋_GB2312" w:cs="仿宋_GB2312" w:eastAsia="仿宋_GB2312"/>
              </w:rPr>
              <w:t>拟派项目经理应具备建筑工程专业二级或以上执业资格，具备有效的安全生产考核合格证书(建安B证)，且无在建工程(提供无在建项目承诺书)；</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需提供投标保证金转账凭证及开户许可证；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“信用中国”网站（www.creditchina.gov.cn）和“ 中国政府采购网 ”（ccgp.gov.cn）为供应商信用信息查询渠道，如果供应商被查实在磋商截止时间前已列入失信被执行人、重大税收违法失信主体名单、政府采购严重违法失信行为记录名单，其磋商为无效；注：供应商需提供以上网页截图。</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报价函 供应商应提交的相关资格证明材料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技术方案.docx 已标价工程量清单 中小企业声明函 供应商应提交的相关资格证明材料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供应商应提交的相关资格证明材料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对本项目施工方案和项目经理部组成人员进行综合评审。（施工方案完整详细、项目部人员岗位配置齐全充足计15-10.1分；施工方案较为简单、项目部组成基本满足施工要求计10-5.1分；施工方案有缺漏，项目部组成不够完善计5-3分；未提供此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对本项目工程质量保证措施进行综合评审。(保证措施科学、合理、可行性高得计10-7.1分；保证措施较合理、内容完整计7-5.1分；保证措施不完整、可行性较差计5-3分。未提供此项内容不得分)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安全生产、文明施工的保证措施及环境保护措施</w:t>
            </w:r>
          </w:p>
        </w:tc>
        <w:tc>
          <w:tcPr>
            <w:tcW w:type="dxa" w:w="2492"/>
          </w:tcPr>
          <w:p>
            <w:pPr>
              <w:pStyle w:val="null3"/>
            </w:pPr>
            <w:r>
              <w:rPr>
                <w:rFonts w:ascii="仿宋_GB2312" w:hAnsi="仿宋_GB2312" w:cs="仿宋_GB2312" w:eastAsia="仿宋_GB2312"/>
              </w:rPr>
              <w:t>对本项目安全生产、文明施工的保证措施及环境保护措施进行综合评审。（保证措施科学、合理、可行性高计10-7.1分；保证措施较合理、内容完整计7-5.1分；保证措施不完整、可行性较差计5-3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工期的保证措施</w:t>
            </w:r>
          </w:p>
        </w:tc>
        <w:tc>
          <w:tcPr>
            <w:tcW w:type="dxa" w:w="2492"/>
          </w:tcPr>
          <w:p>
            <w:pPr>
              <w:pStyle w:val="null3"/>
            </w:pPr>
            <w:r>
              <w:rPr>
                <w:rFonts w:ascii="仿宋_GB2312" w:hAnsi="仿宋_GB2312" w:cs="仿宋_GB2312" w:eastAsia="仿宋_GB2312"/>
              </w:rPr>
              <w:t>对本项目工期的保证措施进行综合评审。（保证措施科学、合理、可行性高计10-7.1分；保证措施较合理、内容完整计7-5.1分；保证措施不完整、可行性较差计5-3分；未提供此项内容不得分）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对本项目质量保证及服务承诺进行综合评审。（质量保证及服务承诺详尽，符合项目特点计7-5.1分；保证措施及服务承诺较为简单计5-3.1分；保证措施及服务承诺不够完善计3-1分。未提供此项内容不得分）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1、供应商提供2022年至今完成的类似业绩证明，每提供一份得2.5分，最高得10分；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项目经理（注册建造师）</w:t>
            </w:r>
          </w:p>
        </w:tc>
        <w:tc>
          <w:tcPr>
            <w:tcW w:type="dxa" w:w="2492"/>
          </w:tcPr>
          <w:p>
            <w:pPr>
              <w:pStyle w:val="null3"/>
            </w:pPr>
            <w:r>
              <w:rPr>
                <w:rFonts w:ascii="仿宋_GB2312" w:hAnsi="仿宋_GB2312" w:cs="仿宋_GB2312" w:eastAsia="仿宋_GB2312"/>
              </w:rPr>
              <w:t>1.项目负责人具有建筑工程类中级职称证书者得2分，最高得2分； 2.提供项目负责人2022年至今完成的类似业绩证明，每提供一份得4分，最高得8分； 注：业绩须是项目经理完成的类似项目，提供中标通知书或协议书（合同）原件或加盖公章的复印件，否则不作为加分项。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项目部关键岗位人员配备情况</w:t>
            </w:r>
          </w:p>
        </w:tc>
        <w:tc>
          <w:tcPr>
            <w:tcW w:type="dxa" w:w="2492"/>
          </w:tcPr>
          <w:p>
            <w:pPr>
              <w:pStyle w:val="null3"/>
            </w:pPr>
            <w:r>
              <w:rPr>
                <w:rFonts w:ascii="仿宋_GB2312" w:hAnsi="仿宋_GB2312" w:cs="仿宋_GB2312" w:eastAsia="仿宋_GB2312"/>
              </w:rPr>
              <w:t>1、项目技术负责人：具有建筑类中级职称证书者得2分，最高得2分； 2、施工员：具有建筑类中级职称证书者得2分，最高得2分； 3、质量员：具有建筑类中级职称证书者得2分，最高得2分； 4、安全员：具有建筑类中级职称证书者得得2分，最高得2分； 注：附以上人员身份证、执业资格证、职称证及社保缴纳证明。</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2、以满足本次竞争性磋商文件要求的最低报价为评审基准价，其价格为满分（20分）； 其他各磋商响应人的报价按下列公式计算：磋商报价得分=（磋商基准价/最后磋商报价）×20%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