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版本号：ZC2025-HW-25020260120001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ZC2025-HW-250</w:t>
      </w:r>
      <w:r>
        <w:br/>
      </w:r>
      <w:r>
        <w:br/>
      </w:r>
      <w:r>
        <w:br/>
      </w:r>
    </w:p>
    <w:p>
      <w:pPr>
        <w:pStyle w:val="null3"/>
        <w:jc w:val="center"/>
        <w:outlineLvl w:val="2"/>
      </w:pPr>
      <w:r>
        <w:rPr>
          <w:rFonts w:ascii="仿宋_GB2312" w:hAnsi="仿宋_GB2312" w:cs="仿宋_GB2312" w:eastAsia="仿宋_GB2312"/>
          <w:sz w:val="28"/>
          <w:b/>
        </w:rPr>
        <w:t>勉县第三中学</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勉县第三中学</w:t>
      </w:r>
      <w:r>
        <w:rPr>
          <w:rFonts w:ascii="仿宋_GB2312" w:hAnsi="仿宋_GB2312" w:cs="仿宋_GB2312" w:eastAsia="仿宋_GB2312"/>
        </w:rPr>
        <w:t>委托，拟对</w:t>
      </w:r>
      <w:r>
        <w:rPr>
          <w:rFonts w:ascii="仿宋_GB2312" w:hAnsi="仿宋_GB2312" w:cs="仿宋_GB2312" w:eastAsia="仿宋_GB2312"/>
        </w:rPr>
        <w:t>信息化设施设备采购项目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ZC2025-HW-250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信息化设施设备采购项目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勉县第三中学，建设精品录播室一间。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能力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企业信用：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pPr>
        <w:pStyle w:val="null3"/>
      </w:pPr>
      <w:r>
        <w:rPr>
          <w:rFonts w:ascii="仿宋_GB2312" w:hAnsi="仿宋_GB2312" w:cs="仿宋_GB2312" w:eastAsia="仿宋_GB2312"/>
        </w:rPr>
        <w:t>3、非联合体投标：本项目不接受联合体磋商。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勉县第三中学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陕西省汉中市勉县蓓华苑大门处正西方向60米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13319165527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田野、刘静静、毛鑫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规定的服务类标准收取，不足5000.00元按5000.00元收取。由成交供应商在领取成交通知书之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勉县第三中学</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勉县第三中学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联系人：田野</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勉县第三中学，建设精品录播室一间。</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建设精品录播室一间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标的名称：建设精品录播室一间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color w:val="0000FF"/>
              </w:rPr>
              <w:t>一、项目概况：</w:t>
            </w:r>
          </w:p>
          <w:p>
            <w:pPr>
              <w:pStyle w:val="null3"/>
            </w:pPr>
            <w:r>
              <w:rPr>
                <w:rFonts w:ascii="仿宋_GB2312" w:hAnsi="仿宋_GB2312" w:cs="仿宋_GB2312" w:eastAsia="仿宋_GB2312"/>
                <w:sz w:val="21"/>
                <w:b/>
                <w:color w:val="0000FF"/>
              </w:rPr>
              <w:t xml:space="preserve">    勉县第三中学信息化设施设备采购项目</w:t>
            </w:r>
          </w:p>
          <w:p>
            <w:pPr>
              <w:pStyle w:val="null3"/>
            </w:pPr>
            <w:r>
              <w:rPr>
                <w:rFonts w:ascii="仿宋_GB2312" w:hAnsi="仿宋_GB2312" w:cs="仿宋_GB2312" w:eastAsia="仿宋_GB2312"/>
                <w:sz w:val="21"/>
                <w:b/>
                <w:color w:val="0000FF"/>
              </w:rPr>
              <w:t xml:space="preserve">    采购清单：</w:t>
            </w:r>
          </w:p>
          <w:p>
            <w:pPr>
              <w:pStyle w:val="null3"/>
            </w:pPr>
            <w:r>
              <w:rPr>
                <w:rFonts w:ascii="仿宋_GB2312" w:hAnsi="仿宋_GB2312" w:cs="仿宋_GB2312" w:eastAsia="仿宋_GB2312"/>
                <w:sz w:val="18"/>
                <w:b/>
                <w:color w:val="0000FF"/>
              </w:rPr>
              <w:t>（一）</w:t>
            </w:r>
            <w:r>
              <w:rPr>
                <w:rFonts w:ascii="仿宋_GB2312" w:hAnsi="仿宋_GB2312" w:cs="仿宋_GB2312" w:eastAsia="仿宋_GB2312"/>
                <w:sz w:val="18"/>
                <w:b/>
                <w:color w:val="0000FF"/>
              </w:rPr>
              <w:t>精品录播室</w:t>
            </w:r>
          </w:p>
          <w:tbl>
            <w:tblPr>
              <w:tblBorders>
                <w:top w:val="none" w:color="000000" w:sz="4"/>
                <w:left w:val="none" w:color="000000" w:sz="4"/>
                <w:bottom w:val="none" w:color="000000" w:sz="4"/>
                <w:right w:val="none" w:color="000000" w:sz="4"/>
                <w:insideH w:val="none"/>
                <w:insideV w:val="none"/>
              </w:tblBorders>
            </w:tblPr>
            <w:tblGrid>
              <w:gridCol w:w="126"/>
              <w:gridCol w:w="126"/>
              <w:gridCol w:w="81"/>
              <w:gridCol w:w="1654"/>
              <w:gridCol w:w="81"/>
              <w:gridCol w:w="81"/>
              <w:gridCol w:w="81"/>
              <w:gridCol w:w="81"/>
              <w:gridCol w:w="81"/>
              <w:gridCol w:w="152"/>
            </w:tblGrid>
            <w:tr>
              <w:tc>
                <w:tcPr>
                  <w:tcW w:type="dxa" w:w="2544"/>
                  <w:gridSpan w:val="10"/>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精品录播室</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0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名称</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参数</w:t>
                  </w:r>
                </w:p>
              </w:tc>
              <w:tc>
                <w:tcPr>
                  <w:tcW w:type="dxa" w:w="1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1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c>
                <w:tcPr>
                  <w:tcW w:type="dxa" w:w="23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智慧黑板</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1.整机采用三拼接平面一体化设计，无推拉式结构及外露连接线，外观简洁。整机尺寸宽度≥4200mm，高度≥1200mm。整机屏幕边缘采用金属圆角包边防护。</w:t>
                  </w:r>
                  <w:r>
                    <w:br/>
                  </w:r>
                  <w:r>
                    <w:rPr>
                      <w:rFonts w:ascii="仿宋_GB2312" w:hAnsi="仿宋_GB2312" w:cs="仿宋_GB2312" w:eastAsia="仿宋_GB2312"/>
                      <w:sz w:val="21"/>
                      <w:color w:val="0000FF"/>
                    </w:rPr>
                    <w:t>2.整机中间主屏及两侧副屏可支持多种媒介（普通粉笔、液体粉笔、水溶性粉笔等）进行板书书写，便于老师完整书写教学内容。</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3.中央主屏幕显示采用约86英寸UHD超高清LED液晶屏，显示比例16:9，屏幕分辨率不低于3840*2160，具备防眩光效果。</w:t>
                  </w:r>
                  <w:r>
                    <w:br/>
                  </w:r>
                  <w:r>
                    <w:rPr>
                      <w:rFonts w:ascii="仿宋_GB2312" w:hAnsi="仿宋_GB2312" w:cs="仿宋_GB2312" w:eastAsia="仿宋_GB2312"/>
                      <w:sz w:val="21"/>
                      <w:color w:val="0000FF"/>
                    </w:rPr>
                    <w:t>4.整机屏幕与屏幕保护层0贴合，减少显示面板与玻璃间的偏光、散射，画面显示更加清晰通透、可视角度更广。</w:t>
                  </w:r>
                  <w:r>
                    <w:br/>
                  </w:r>
                  <w:r>
                    <w:rPr>
                      <w:rFonts w:ascii="仿宋_GB2312" w:hAnsi="仿宋_GB2312" w:cs="仿宋_GB2312" w:eastAsia="仿宋_GB2312"/>
                      <w:sz w:val="21"/>
                      <w:color w:val="0000FF"/>
                    </w:rPr>
                    <w:t>5.屏幕显示灰度分辨等级达到256灰阶以上，保证画面显示效果细腻。</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智慧展台</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1.采用三折叠开合式托板，展开后托板尺寸≥A4面积。</w:t>
                  </w:r>
                  <w:r>
                    <w:br/>
                  </w:r>
                  <w:r>
                    <w:rPr>
                      <w:rFonts w:ascii="仿宋_GB2312" w:hAnsi="仿宋_GB2312" w:cs="仿宋_GB2312" w:eastAsia="仿宋_GB2312"/>
                      <w:sz w:val="21"/>
                      <w:color w:val="0000FF"/>
                    </w:rPr>
                    <w:t>2.采用约800W像素自动对焦摄像头，可拍摄A4画幅，采用USB高速接口，单根USB线实现供电、高清数据传输需求。</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互动录播电脑主机、精品导播系统、互动系统、视频处理系统</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具体尺寸约为</w:t>
                  </w:r>
                  <w:r>
                    <w:rPr>
                      <w:rFonts w:ascii="仿宋_GB2312" w:hAnsi="仿宋_GB2312" w:cs="仿宋_GB2312" w:eastAsia="仿宋_GB2312"/>
                      <w:sz w:val="21"/>
                      <w:color w:val="0000FF"/>
                    </w:rPr>
                    <w:t>375×270×46mm（±5mm），核心配置参数</w:t>
                  </w:r>
                  <w:r>
                    <w:br/>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 处理器架构：≥3颗ARM架构处理器，主处理器4核+2颗协处理器各4核。</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 内存存储：≥8GB系统内存，≥1TB存储容量。</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 显示屏幕：≥15英寸触控电容屏，1920×1080分辨率以上，72% NTSC色域，表面硬度≥7H。</w:t>
                  </w:r>
                  <w:r>
                    <w:br/>
                  </w:r>
                  <w:r>
                    <w:rPr>
                      <w:rFonts w:ascii="仿宋_GB2312" w:hAnsi="仿宋_GB2312" w:cs="仿宋_GB2312" w:eastAsia="仿宋_GB2312"/>
                      <w:sz w:val="21"/>
                      <w:color w:val="0000FF"/>
                    </w:rPr>
                    <w:t>- 散热设计：无风扇设计，噪声小于20dB(A)。</w:t>
                  </w:r>
                  <w:r>
                    <w:br/>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接口规格</w:t>
                  </w:r>
                  <w:r>
                    <w:br/>
                  </w:r>
                  <w:r>
                    <w:rPr>
                      <w:rFonts w:ascii="仿宋_GB2312" w:hAnsi="仿宋_GB2312" w:cs="仿宋_GB2312" w:eastAsia="仿宋_GB2312"/>
                      <w:sz w:val="21"/>
                      <w:color w:val="0000FF"/>
                    </w:rPr>
                    <w:t>- 视频输入：≥2个HDMI高清采集接口，支持4K@30Hz输入。</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 视频输出：≥4路高清视频输出，支持4K分辨率，HDMI输出≥2路+UVC输出≥1路。</w:t>
                  </w:r>
                  <w:r>
                    <w:br/>
                  </w:r>
                  <w:r>
                    <w:rPr>
                      <w:rFonts w:ascii="仿宋_GB2312" w:hAnsi="仿宋_GB2312" w:cs="仿宋_GB2312" w:eastAsia="仿宋_GB2312"/>
                      <w:sz w:val="21"/>
                      <w:color w:val="0000FF"/>
                    </w:rPr>
                    <w:t>- 网络接口：≥4个RJ45接口，其中≥3个支持POE供电。</w:t>
                  </w:r>
                  <w:r>
                    <w:br/>
                  </w:r>
                  <w:r>
                    <w:rPr>
                      <w:rFonts w:ascii="仿宋_GB2312" w:hAnsi="仿宋_GB2312" w:cs="仿宋_GB2312" w:eastAsia="仿宋_GB2312"/>
                      <w:sz w:val="21"/>
                      <w:color w:val="0000FF"/>
                    </w:rPr>
                    <w:t>- USB接口：≥4个USB接口，USB-A≥3个+Type-C≥2个。</w:t>
                  </w:r>
                  <w:r>
                    <w:br/>
                  </w:r>
                  <w:r>
                    <w:rPr>
                      <w:rFonts w:ascii="仿宋_GB2312" w:hAnsi="仿宋_GB2312" w:cs="仿宋_GB2312" w:eastAsia="仿宋_GB2312"/>
                      <w:sz w:val="21"/>
                      <w:color w:val="0000FF"/>
                    </w:rPr>
                    <w:t>- 音频接口：≥2个线路立体声输入，≥2个线性立体声输出。</w:t>
                  </w:r>
                  <w:r>
                    <w:br/>
                  </w:r>
                  <w:r>
                    <w:rPr>
                      <w:rFonts w:ascii="仿宋_GB2312" w:hAnsi="仿宋_GB2312" w:cs="仿宋_GB2312" w:eastAsia="仿宋_GB2312"/>
                      <w:sz w:val="21"/>
                      <w:color w:val="0000FF"/>
                    </w:rPr>
                    <w:t>功能特点</w:t>
                  </w:r>
                  <w:r>
                    <w:br/>
                  </w:r>
                  <w:r>
                    <w:rPr>
                      <w:rFonts w:ascii="仿宋_GB2312" w:hAnsi="仿宋_GB2312" w:cs="仿宋_GB2312" w:eastAsia="仿宋_GB2312"/>
                      <w:sz w:val="21"/>
                      <w:color w:val="0000FF"/>
                    </w:rPr>
                    <w:t>- 一体化设计：独立完成视频采集、编码、直播、录制等全功能。</w:t>
                  </w:r>
                  <w:r>
                    <w:br/>
                  </w:r>
                  <w:r>
                    <w:rPr>
                      <w:rFonts w:ascii="仿宋_GB2312" w:hAnsi="仿宋_GB2312" w:cs="仿宋_GB2312" w:eastAsia="仿宋_GB2312"/>
                      <w:sz w:val="21"/>
                      <w:color w:val="0000FF"/>
                    </w:rPr>
                    <w:t>- 音频处理：内置音频接收模块，支持≥2个无线麦克风接入，支持≥8个阵列麦克风通过网线接入。1.自动导播默认画面支持自定义设定，支持选择自动导播画面，可设置自动导播画面的保护时间和保持时间。</w:t>
                  </w:r>
                  <w:r>
                    <w:br/>
                  </w:r>
                  <w:r>
                    <w:rPr>
                      <w:rFonts w:ascii="仿宋_GB2312" w:hAnsi="仿宋_GB2312" w:cs="仿宋_GB2312" w:eastAsia="仿宋_GB2312"/>
                      <w:sz w:val="21"/>
                      <w:color w:val="0000FF"/>
                    </w:rPr>
                    <w:t>.支持标准 SIP 互动协议，支持 1080p@30fps 高清视频互动。</w:t>
                  </w:r>
                  <w:r>
                    <w:br/>
                  </w:r>
                  <w:r>
                    <w:rPr>
                      <w:rFonts w:ascii="仿宋_GB2312" w:hAnsi="仿宋_GB2312" w:cs="仿宋_GB2312" w:eastAsia="仿宋_GB2312"/>
                      <w:sz w:val="21"/>
                      <w:color w:val="0000FF"/>
                    </w:rPr>
                    <w:t>支持互动清晰度设置：支持</w:t>
                  </w:r>
                  <w:r>
                    <w:rPr>
                      <w:rFonts w:ascii="仿宋_GB2312" w:hAnsi="仿宋_GB2312" w:cs="仿宋_GB2312" w:eastAsia="仿宋_GB2312"/>
                      <w:sz w:val="21"/>
                      <w:color w:val="0000FF"/>
                    </w:rPr>
                    <w:t>1080p@60fps，分辨率可选择 1080p、720p、VGA、QVGA，帧率可选择 60fps、30fps、25fps。互动画质可选择极佳、好、一般、流畅四个等级。</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AI分析辅助摄像机、AI分析辅助系统</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核心配置参数</w:t>
                  </w:r>
                  <w:r>
                    <w:br/>
                  </w:r>
                  <w:r>
                    <w:rPr>
                      <w:rFonts w:ascii="仿宋_GB2312" w:hAnsi="仿宋_GB2312" w:cs="仿宋_GB2312" w:eastAsia="仿宋_GB2312"/>
                      <w:sz w:val="21"/>
                      <w:color w:val="0000FF"/>
                    </w:rPr>
                    <w:t>- 传感器：1/2.8英寸CMOS传感器。</w:t>
                  </w:r>
                  <w:r>
                    <w:br/>
                  </w:r>
                  <w:r>
                    <w:rPr>
                      <w:rFonts w:ascii="仿宋_GB2312" w:hAnsi="仿宋_GB2312" w:cs="仿宋_GB2312" w:eastAsia="仿宋_GB2312"/>
                      <w:sz w:val="21"/>
                      <w:color w:val="0000FF"/>
                    </w:rPr>
                    <w:t>- 有效像素：≥800万，动态像素846万。</w:t>
                  </w:r>
                  <w:r>
                    <w:br/>
                  </w:r>
                  <w:r>
                    <w:rPr>
                      <w:rFonts w:ascii="仿宋_GB2312" w:hAnsi="仿宋_GB2312" w:cs="仿宋_GB2312" w:eastAsia="仿宋_GB2312"/>
                      <w:sz w:val="21"/>
                      <w:color w:val="0000FF"/>
                    </w:rPr>
                    <w:t>- 分辨率：4K超高清3840×2160，向下兼容1080P、720P。</w:t>
                  </w:r>
                  <w:r>
                    <w:br/>
                  </w:r>
                  <w:r>
                    <w:rPr>
                      <w:rFonts w:ascii="仿宋_GB2312" w:hAnsi="仿宋_GB2312" w:cs="仿宋_GB2312" w:eastAsia="仿宋_GB2312"/>
                      <w:sz w:val="21"/>
                      <w:color w:val="0000FF"/>
                    </w:rPr>
                    <w:t>- 帧率：1-25fps，最大30帧/秒。</w:t>
                  </w:r>
                  <w:r>
                    <w:br/>
                  </w:r>
                  <w:r>
                    <w:rPr>
                      <w:rFonts w:ascii="仿宋_GB2312" w:hAnsi="仿宋_GB2312" w:cs="仿宋_GB2312" w:eastAsia="仿宋_GB2312"/>
                      <w:sz w:val="21"/>
                      <w:color w:val="0000FF"/>
                    </w:rPr>
                    <w:t>- 视场角度：水平视场角≥40°。</w:t>
                  </w:r>
                  <w:r>
                    <w:br/>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视频性能参数</w:t>
                  </w:r>
                  <w:r>
                    <w:br/>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 最低照度：0.5lux@</w:t>
                  </w:r>
                  <w:r>
                    <w:br/>
                  </w:r>
                  <w:r>
                    <w:rPr>
                      <w:rFonts w:ascii="仿宋_GB2312" w:hAnsi="仿宋_GB2312" w:cs="仿宋_GB2312" w:eastAsia="仿宋_GB2312"/>
                      <w:sz w:val="21"/>
                      <w:color w:val="0000FF"/>
                    </w:rPr>
                    <w:t>- 电子快门：1/30s~1/10000s。</w:t>
                  </w:r>
                  <w:r>
                    <w:br/>
                  </w:r>
                  <w:r>
                    <w:rPr>
                      <w:rFonts w:ascii="仿宋_GB2312" w:hAnsi="仿宋_GB2312" w:cs="仿宋_GB2312" w:eastAsia="仿宋_GB2312"/>
                      <w:sz w:val="21"/>
                      <w:color w:val="0000FF"/>
                    </w:rPr>
                    <w:t>- 视频编码：支持H.264、H.265格式。</w:t>
                  </w:r>
                  <w:r>
                    <w:br/>
                  </w:r>
                  <w:r>
                    <w:rPr>
                      <w:rFonts w:ascii="仿宋_GB2312" w:hAnsi="仿宋_GB2312" w:cs="仿宋_GB2312" w:eastAsia="仿宋_GB2312"/>
                      <w:sz w:val="21"/>
                      <w:color w:val="0000FF"/>
                    </w:rPr>
                    <w:t>- 视频码率：32Kbps~16384Kbps。</w:t>
                  </w:r>
                  <w:r>
                    <w:br/>
                  </w:r>
                  <w:r>
                    <w:rPr>
                      <w:rFonts w:ascii="仿宋_GB2312" w:hAnsi="仿宋_GB2312" w:cs="仿宋_GB2312" w:eastAsia="仿宋_GB2312"/>
                      <w:sz w:val="21"/>
                      <w:color w:val="0000FF"/>
                    </w:rPr>
                    <w:t>- 降噪技术：支持2D&amp;3D数字降噪，信噪比≥55db。</w:t>
                  </w:r>
                  <w:r>
                    <w:br/>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接口与供电</w:t>
                  </w:r>
                  <w:r>
                    <w:br/>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网络接口：</w:t>
                  </w:r>
                  <w:r>
                    <w:rPr>
                      <w:rFonts w:ascii="仿宋_GB2312" w:hAnsi="仿宋_GB2312" w:cs="仿宋_GB2312" w:eastAsia="仿宋_GB2312"/>
                      <w:sz w:val="21"/>
                      <w:color w:val="0000FF"/>
                    </w:rPr>
                    <w:t>≥1路RJ45接口。</w:t>
                  </w:r>
                  <w:r>
                    <w:br/>
                  </w:r>
                  <w:r>
                    <w:rPr>
                      <w:rFonts w:ascii="仿宋_GB2312" w:hAnsi="仿宋_GB2312" w:cs="仿宋_GB2312" w:eastAsia="仿宋_GB2312"/>
                      <w:sz w:val="21"/>
                      <w:color w:val="0000FF"/>
                    </w:rPr>
                    <w:t>-供电方式：支持POE网络供电IEEE802.3af，DC12V。</w:t>
                  </w:r>
                  <w:r>
                    <w:br/>
                  </w: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功耗：</w:t>
                  </w:r>
                  <w:r>
                    <w:rPr>
                      <w:rFonts w:ascii="仿宋_GB2312" w:hAnsi="仿宋_GB2312" w:cs="仿宋_GB2312" w:eastAsia="仿宋_GB2312"/>
                      <w:sz w:val="21"/>
                      <w:color w:val="0000FF"/>
                    </w:rPr>
                    <w:t>≤6W。1.摄像机内嵌智能跟踪算法，无需单独安装定位跟踪主机及其他任何辅助拍摄设备，即可实现跟踪定位控制功能。</w:t>
                  </w:r>
                  <w:r>
                    <w:br/>
                  </w:r>
                  <w:r>
                    <w:rPr>
                      <w:rFonts w:ascii="仿宋_GB2312" w:hAnsi="仿宋_GB2312" w:cs="仿宋_GB2312" w:eastAsia="仿宋_GB2312"/>
                      <w:sz w:val="21"/>
                      <w:color w:val="0000FF"/>
                    </w:rPr>
                    <w:t>系统应采用智能图像识别算法，高清摄像机同时输出</w:t>
                  </w:r>
                  <w:r>
                    <w:rPr>
                      <w:rFonts w:ascii="仿宋_GB2312" w:hAnsi="仿宋_GB2312" w:cs="仿宋_GB2312" w:eastAsia="仿宋_GB2312"/>
                      <w:sz w:val="21"/>
                      <w:color w:val="0000FF"/>
                    </w:rPr>
                    <w:t>2路场景画面并分析计算，实现1台摄像机的2景位拍摄，通过导播跟踪系统，实现所有画面的自动导播切换：</w:t>
                  </w:r>
                  <w:r>
                    <w:br/>
                  </w:r>
                  <w:r>
                    <w:rPr>
                      <w:rFonts w:ascii="仿宋_GB2312" w:hAnsi="仿宋_GB2312" w:cs="仿宋_GB2312" w:eastAsia="仿宋_GB2312"/>
                      <w:sz w:val="21"/>
                      <w:color w:val="0000FF"/>
                    </w:rPr>
                    <w:t>a)学生起立发言时，首先切换为学生全景，再过渡为发言学生的特写画面，当多名学生站立时，自动切换到学生全景；</w:t>
                  </w:r>
                  <w:r>
                    <w:br/>
                  </w:r>
                  <w:r>
                    <w:rPr>
                      <w:rFonts w:ascii="仿宋_GB2312" w:hAnsi="仿宋_GB2312" w:cs="仿宋_GB2312" w:eastAsia="仿宋_GB2312"/>
                      <w:sz w:val="21"/>
                      <w:color w:val="0000FF"/>
                    </w:rPr>
                    <w:t>b)学生跟踪具备人脸检测辅助识别功能。</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云台摄像机、图像处理系统</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1.传感器尺寸≥CMOS 1/2.8英寸。</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2.传感器有效像素≥800万。</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3.支持≥40倍变焦。</w:t>
                  </w:r>
                  <w:r>
                    <w:br/>
                  </w:r>
                  <w:r>
                    <w:rPr>
                      <w:rFonts w:ascii="仿宋_GB2312" w:hAnsi="仿宋_GB2312" w:cs="仿宋_GB2312" w:eastAsia="仿宋_GB2312"/>
                      <w:sz w:val="21"/>
                      <w:color w:val="0000FF"/>
                    </w:rPr>
                    <w:t>4.扫描方式：逐行。</w:t>
                  </w:r>
                  <w:r>
                    <w:br/>
                  </w:r>
                  <w:r>
                    <w:rPr>
                      <w:rFonts w:ascii="仿宋_GB2312" w:hAnsi="仿宋_GB2312" w:cs="仿宋_GB2312" w:eastAsia="仿宋_GB2312"/>
                      <w:sz w:val="21"/>
                      <w:color w:val="0000FF"/>
                    </w:rPr>
                    <w:t>5.支持畸变矫正功能，畸变≤±1.5%。</w:t>
                  </w:r>
                  <w:r>
                    <w:br/>
                  </w:r>
                  <w:r>
                    <w:rPr>
                      <w:rFonts w:ascii="仿宋_GB2312" w:hAnsi="仿宋_GB2312" w:cs="仿宋_GB2312" w:eastAsia="仿宋_GB2312"/>
                      <w:sz w:val="21"/>
                      <w:color w:val="0000FF"/>
                    </w:rPr>
                    <w:t>6.最低照度： 0.5Lux @ (F1.8, AGC ON)。</w:t>
                  </w:r>
                  <w:r>
                    <w:br/>
                  </w:r>
                  <w:r>
                    <w:rPr>
                      <w:rFonts w:ascii="仿宋_GB2312" w:hAnsi="仿宋_GB2312" w:cs="仿宋_GB2312" w:eastAsia="仿宋_GB2312"/>
                      <w:sz w:val="21"/>
                      <w:color w:val="0000FF"/>
                    </w:rPr>
                    <w:t>7.镜头： F1.82 ~ F2.78。</w:t>
                  </w:r>
                  <w:r>
                    <w:br/>
                  </w:r>
                  <w:r>
                    <w:rPr>
                      <w:rFonts w:ascii="仿宋_GB2312" w:hAnsi="仿宋_GB2312" w:cs="仿宋_GB2312" w:eastAsia="仿宋_GB2312"/>
                      <w:sz w:val="21"/>
                      <w:color w:val="0000FF"/>
                    </w:rPr>
                    <w:t>8.快门： 1/30s ~ 1/10000s。</w:t>
                  </w:r>
                  <w:r>
                    <w:br/>
                  </w:r>
                  <w:r>
                    <w:rPr>
                      <w:rFonts w:ascii="仿宋_GB2312" w:hAnsi="仿宋_GB2312" w:cs="仿宋_GB2312" w:eastAsia="仿宋_GB2312"/>
                      <w:sz w:val="21"/>
                      <w:color w:val="0000FF"/>
                    </w:rPr>
                    <w:t>9.支持自动白平衡功能。1.支持自动白平衡。</w:t>
                  </w:r>
                  <w:r>
                    <w:br/>
                  </w:r>
                  <w:r>
                    <w:rPr>
                      <w:rFonts w:ascii="仿宋_GB2312" w:hAnsi="仿宋_GB2312" w:cs="仿宋_GB2312" w:eastAsia="仿宋_GB2312"/>
                      <w:sz w:val="21"/>
                      <w:color w:val="0000FF"/>
                    </w:rPr>
                    <w:t>10.支持背光补偿功能。</w:t>
                  </w:r>
                  <w:r>
                    <w:br/>
                  </w:r>
                  <w:r>
                    <w:rPr>
                      <w:rFonts w:ascii="仿宋_GB2312" w:hAnsi="仿宋_GB2312" w:cs="仿宋_GB2312" w:eastAsia="仿宋_GB2312"/>
                      <w:sz w:val="21"/>
                      <w:color w:val="0000FF"/>
                    </w:rPr>
                    <w:t>11.支持2D、3D数字降噪。</w:t>
                  </w:r>
                  <w:r>
                    <w:br/>
                  </w:r>
                  <w:r>
                    <w:rPr>
                      <w:rFonts w:ascii="仿宋_GB2312" w:hAnsi="仿宋_GB2312" w:cs="仿宋_GB2312" w:eastAsia="仿宋_GB2312"/>
                      <w:sz w:val="21"/>
                      <w:color w:val="0000FF"/>
                    </w:rPr>
                    <w:t>12.支持4种编码等级</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阵列麦克风、音频处理系统</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1.标配2支麦克风，采用≥4核的芯片。</w:t>
                  </w:r>
                  <w:r>
                    <w:br/>
                  </w:r>
                  <w:r>
                    <w:rPr>
                      <w:rFonts w:ascii="仿宋_GB2312" w:hAnsi="仿宋_GB2312" w:cs="仿宋_GB2312" w:eastAsia="仿宋_GB2312"/>
                      <w:sz w:val="21"/>
                      <w:color w:val="0000FF"/>
                    </w:rPr>
                    <w:t>2.频率响应范围不低于50Hz~16KHz。</w:t>
                  </w:r>
                  <w:r>
                    <w:br/>
                  </w:r>
                  <w:r>
                    <w:rPr>
                      <w:rFonts w:ascii="仿宋_GB2312" w:hAnsi="仿宋_GB2312" w:cs="仿宋_GB2312" w:eastAsia="仿宋_GB2312"/>
                      <w:sz w:val="21"/>
                      <w:color w:val="0000FF"/>
                    </w:rPr>
                    <w:t>3.拾音半径≥8m。</w:t>
                  </w:r>
                  <w:r>
                    <w:br/>
                  </w:r>
                  <w:r>
                    <w:rPr>
                      <w:rFonts w:ascii="仿宋_GB2312" w:hAnsi="仿宋_GB2312" w:cs="仿宋_GB2312" w:eastAsia="仿宋_GB2312"/>
                      <w:sz w:val="21"/>
                      <w:color w:val="0000FF"/>
                    </w:rPr>
                    <w:t>4.信噪比≥68dB。</w:t>
                  </w:r>
                  <w:r>
                    <w:br/>
                  </w:r>
                  <w:r>
                    <w:rPr>
                      <w:rFonts w:ascii="仿宋_GB2312" w:hAnsi="仿宋_GB2312" w:cs="仿宋_GB2312" w:eastAsia="仿宋_GB2312"/>
                      <w:sz w:val="21"/>
                      <w:color w:val="0000FF"/>
                    </w:rPr>
                    <w:t>5.声压级≥130dBSPL。</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6.支持≥2个数字音频接口，支持盲插。</w:t>
                  </w:r>
                  <w:r>
                    <w:br/>
                  </w:r>
                  <w:r>
                    <w:rPr>
                      <w:rFonts w:ascii="仿宋_GB2312" w:hAnsi="仿宋_GB2312" w:cs="仿宋_GB2312" w:eastAsia="仿宋_GB2312"/>
                      <w:sz w:val="21"/>
                      <w:color w:val="0000FF"/>
                    </w:rPr>
                    <w:t>7.支持≥1个Type-C接口。</w:t>
                  </w:r>
                  <w:r>
                    <w:br/>
                  </w:r>
                  <w:r>
                    <w:rPr>
                      <w:rFonts w:ascii="仿宋_GB2312" w:hAnsi="仿宋_GB2312" w:cs="仿宋_GB2312" w:eastAsia="仿宋_GB2312"/>
                      <w:sz w:val="21"/>
                      <w:color w:val="0000FF"/>
                    </w:rPr>
                    <w:t>8.内置≥8个硅麦传感器单元。</w:t>
                  </w:r>
                  <w:r>
                    <w:br/>
                  </w:r>
                  <w:r>
                    <w:rPr>
                      <w:rFonts w:ascii="仿宋_GB2312" w:hAnsi="仿宋_GB2312" w:cs="仿宋_GB2312" w:eastAsia="仿宋_GB2312"/>
                      <w:sz w:val="21"/>
                      <w:color w:val="0000FF"/>
                    </w:rPr>
                    <w:t>9.支持全频带全双工自适应回声消除算法。</w:t>
                  </w:r>
                  <w:r>
                    <w:br/>
                  </w:r>
                  <w:r>
                    <w:rPr>
                      <w:rFonts w:ascii="仿宋_GB2312" w:hAnsi="仿宋_GB2312" w:cs="仿宋_GB2312" w:eastAsia="仿宋_GB2312"/>
                      <w:sz w:val="21"/>
                      <w:color w:val="0000FF"/>
                    </w:rPr>
                    <w:t>10.支持全频自适应AI降噪技术，降噪电平≥24dB。</w:t>
                  </w:r>
                  <w:r>
                    <w:br/>
                  </w:r>
                  <w:r>
                    <w:rPr>
                      <w:rFonts w:ascii="仿宋_GB2312" w:hAnsi="仿宋_GB2312" w:cs="仿宋_GB2312" w:eastAsia="仿宋_GB2312"/>
                      <w:sz w:val="21"/>
                      <w:color w:val="0000FF"/>
                    </w:rPr>
                    <w:t>11.支持自动增益控制。</w:t>
                  </w:r>
                  <w:r>
                    <w:br/>
                  </w:r>
                  <w:r>
                    <w:rPr>
                      <w:rFonts w:ascii="仿宋_GB2312" w:hAnsi="仿宋_GB2312" w:cs="仿宋_GB2312" w:eastAsia="仿宋_GB2312"/>
                      <w:sz w:val="21"/>
                      <w:color w:val="0000FF"/>
                    </w:rPr>
                    <w:t>12.支持啸叫抑制。</w:t>
                  </w:r>
                  <w:r>
                    <w:br/>
                  </w:r>
                  <w:r>
                    <w:rPr>
                      <w:rFonts w:ascii="仿宋_GB2312" w:hAnsi="仿宋_GB2312" w:cs="仿宋_GB2312" w:eastAsia="仿宋_GB2312"/>
                      <w:sz w:val="21"/>
                      <w:color w:val="0000FF"/>
                    </w:rPr>
                    <w:t>13.支持智能混音，可智能选择最佳麦克风采集音频。</w:t>
                  </w:r>
                  <w:r>
                    <w:br/>
                  </w:r>
                  <w:r>
                    <w:rPr>
                      <w:rFonts w:ascii="仿宋_GB2312" w:hAnsi="仿宋_GB2312" w:cs="仿宋_GB2312" w:eastAsia="仿宋_GB2312"/>
                      <w:sz w:val="21"/>
                      <w:color w:val="0000FF"/>
                    </w:rPr>
                    <w:t>14.支持多通道音频矩阵，可根据场景需求进行相应设置。</w:t>
                  </w:r>
                  <w:r>
                    <w:br/>
                  </w:r>
                  <w:r>
                    <w:rPr>
                      <w:rFonts w:ascii="仿宋_GB2312" w:hAnsi="仿宋_GB2312" w:cs="仿宋_GB2312" w:eastAsia="仿宋_GB2312"/>
                      <w:sz w:val="21"/>
                      <w:color w:val="0000FF"/>
                    </w:rPr>
                    <w:t>15.支持音频参数调节。</w:t>
                  </w:r>
                  <w:r>
                    <w:br/>
                  </w:r>
                  <w:r>
                    <w:rPr>
                      <w:rFonts w:ascii="仿宋_GB2312" w:hAnsi="仿宋_GB2312" w:cs="仿宋_GB2312" w:eastAsia="仿宋_GB2312"/>
                      <w:sz w:val="21"/>
                      <w:color w:val="0000FF"/>
                    </w:rPr>
                    <w:t>16.支持波束成形。</w:t>
                  </w:r>
                  <w:r>
                    <w:br/>
                  </w:r>
                  <w:r>
                    <w:rPr>
                      <w:rFonts w:ascii="仿宋_GB2312" w:hAnsi="仿宋_GB2312" w:cs="仿宋_GB2312" w:eastAsia="仿宋_GB2312"/>
                      <w:sz w:val="21"/>
                      <w:color w:val="0000FF"/>
                    </w:rPr>
                    <w:t>17.支持远程OTA升级。</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无线麦克风、音频处理系统</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 xml:space="preserve">1.标配一个充电仓、两个无线麦克风，且两个麦克风支持同时工作。 </w:t>
                  </w:r>
                  <w:r>
                    <w:br/>
                  </w:r>
                  <w:r>
                    <w:rPr>
                      <w:rFonts w:ascii="仿宋_GB2312" w:hAnsi="仿宋_GB2312" w:cs="仿宋_GB2312" w:eastAsia="仿宋_GB2312"/>
                      <w:sz w:val="21"/>
                      <w:color w:val="0000FF"/>
                    </w:rPr>
                    <w:t>2.支持任意两个麦克风放入同一个充电仓完成配对，配对后两个麦克风可同时连接一个接收端。</w:t>
                  </w:r>
                  <w:r>
                    <w:br/>
                  </w:r>
                  <w:r>
                    <w:rPr>
                      <w:rFonts w:ascii="仿宋_GB2312" w:hAnsi="仿宋_GB2312" w:cs="仿宋_GB2312" w:eastAsia="仿宋_GB2312"/>
                      <w:sz w:val="21"/>
                      <w:color w:val="0000FF"/>
                    </w:rPr>
                    <w:t>3.支持红外和无线2.4G同时配对，实现远距离配对的同时，防止误配对。</w:t>
                  </w:r>
                  <w:r>
                    <w:br/>
                  </w:r>
                  <w:r>
                    <w:rPr>
                      <w:rFonts w:ascii="仿宋_GB2312" w:hAnsi="仿宋_GB2312" w:cs="仿宋_GB2312" w:eastAsia="仿宋_GB2312"/>
                      <w:sz w:val="21"/>
                      <w:color w:val="0000FF"/>
                    </w:rPr>
                    <w:t>4.支持领夹佩戴、手持、挂脖佩戴、头戴佩戴等多种使用方式，满足不同场景需求。</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5.麦克风自带全彩显示屏，支持显示显示麦克风电池电量、麦克风配对状态、麦克风所连接的设备、显示当前麦克风接收声音强度、无线连接信号强度。</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6.支持抗干扰能力，支持自动跳频技术，避免同频干扰问题，同一空间内有多个无线麦克风不会产生相互干扰。</w:t>
                  </w:r>
                  <w:r>
                    <w:br/>
                  </w:r>
                  <w:r>
                    <w:rPr>
                      <w:rFonts w:ascii="仿宋_GB2312" w:hAnsi="仿宋_GB2312" w:cs="仿宋_GB2312" w:eastAsia="仿宋_GB2312"/>
                      <w:sz w:val="21"/>
                      <w:color w:val="0000FF"/>
                    </w:rPr>
                    <w:t>7.支持在空旷环境下，有效传输距离≥100m，适用于多种场景。</w:t>
                  </w:r>
                  <w:r>
                    <w:br/>
                  </w:r>
                  <w:r>
                    <w:rPr>
                      <w:rFonts w:ascii="仿宋_GB2312" w:hAnsi="仿宋_GB2312" w:cs="仿宋_GB2312" w:eastAsia="仿宋_GB2312"/>
                      <w:sz w:val="21"/>
                      <w:color w:val="0000FF"/>
                    </w:rPr>
                    <w:t>8.支持充电仓快速充电，1小时充满麦克风。</w:t>
                  </w:r>
                  <w:r>
                    <w:br/>
                  </w:r>
                  <w:r>
                    <w:rPr>
                      <w:rFonts w:ascii="仿宋_GB2312" w:hAnsi="仿宋_GB2312" w:cs="仿宋_GB2312" w:eastAsia="仿宋_GB2312"/>
                      <w:sz w:val="21"/>
                      <w:color w:val="0000FF"/>
                    </w:rPr>
                    <w:t xml:space="preserve">9.麦克风续航时间不低于6小时  </w:t>
                  </w:r>
                </w:p>
                <w:p>
                  <w:pPr>
                    <w:pStyle w:val="null3"/>
                    <w:jc w:val="left"/>
                  </w:pPr>
                  <w:r>
                    <w:rPr>
                      <w:rFonts w:ascii="仿宋_GB2312" w:hAnsi="仿宋_GB2312" w:cs="仿宋_GB2312" w:eastAsia="仿宋_GB2312"/>
                      <w:sz w:val="21"/>
                      <w:color w:val="0000FF"/>
                    </w:rPr>
                    <w:t>10.麦克风音频编码方式采用LC3 plus。</w:t>
                  </w:r>
                  <w:r>
                    <w:br/>
                  </w:r>
                  <w:r>
                    <w:rPr>
                      <w:rFonts w:ascii="仿宋_GB2312" w:hAnsi="仿宋_GB2312" w:cs="仿宋_GB2312" w:eastAsia="仿宋_GB2312"/>
                      <w:sz w:val="21"/>
                      <w:color w:val="0000FF"/>
                    </w:rPr>
                    <w:t>11.支持啸叫抑制算法，本地扩声时不产生啸叫现象。</w:t>
                  </w:r>
                  <w:r>
                    <w:br/>
                  </w:r>
                  <w:r>
                    <w:rPr>
                      <w:rFonts w:ascii="仿宋_GB2312" w:hAnsi="仿宋_GB2312" w:cs="仿宋_GB2312" w:eastAsia="仿宋_GB2312"/>
                      <w:sz w:val="21"/>
                      <w:color w:val="0000FF"/>
                    </w:rPr>
                    <w:t>12.支持降噪功能设置。</w:t>
                  </w:r>
                  <w:r>
                    <w:br/>
                  </w:r>
                  <w:r>
                    <w:rPr>
                      <w:rFonts w:ascii="仿宋_GB2312" w:hAnsi="仿宋_GB2312" w:cs="仿宋_GB2312" w:eastAsia="仿宋_GB2312"/>
                      <w:sz w:val="21"/>
                      <w:color w:val="0000FF"/>
                    </w:rPr>
                    <w:t>13.支持多通道输入混音。</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专业导播台、应用系统</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 xml:space="preserve">- 重量：底部配备≥4个硅胶垫，桌面使用稳固。 </w:t>
                  </w:r>
                  <w:r>
                    <w:br/>
                  </w:r>
                  <w:r>
                    <w:rPr>
                      <w:rFonts w:ascii="仿宋_GB2312" w:hAnsi="仿宋_GB2312" w:cs="仿宋_GB2312" w:eastAsia="仿宋_GB2312"/>
                      <w:sz w:val="21"/>
                      <w:color w:val="0000FF"/>
                    </w:rPr>
                    <w:t>按键与操控</w:t>
                  </w:r>
                  <w:r>
                    <w:br/>
                  </w:r>
                  <w:r>
                    <w:rPr>
                      <w:rFonts w:ascii="仿宋_GB2312" w:hAnsi="仿宋_GB2312" w:cs="仿宋_GB2312" w:eastAsia="仿宋_GB2312"/>
                      <w:sz w:val="21"/>
                      <w:color w:val="0000FF"/>
                    </w:rPr>
                    <w:t>- 按键配置：≥29个彩色背光按键，背光颜色≥3种。</w:t>
                  </w:r>
                  <w:r>
                    <w:br/>
                  </w:r>
                  <w:r>
                    <w:rPr>
                      <w:rFonts w:ascii="仿宋_GB2312" w:hAnsi="仿宋_GB2312" w:cs="仿宋_GB2312" w:eastAsia="仿宋_GB2312"/>
                      <w:sz w:val="21"/>
                      <w:color w:val="0000FF"/>
                    </w:rPr>
                    <w:t>- 云台控制：配备云台操纵杆，支持≥8个方向控制。</w:t>
                  </w:r>
                  <w:r>
                    <w:br/>
                  </w:r>
                  <w:r>
                    <w:rPr>
                      <w:rFonts w:ascii="仿宋_GB2312" w:hAnsi="仿宋_GB2312" w:cs="仿宋_GB2312" w:eastAsia="仿宋_GB2312"/>
                      <w:sz w:val="21"/>
                      <w:color w:val="0000FF"/>
                    </w:rPr>
                    <w:t xml:space="preserve">- 音量控制：≥3个音量控制旋钮。 </w:t>
                  </w:r>
                  <w:r>
                    <w:br/>
                  </w:r>
                  <w:r>
                    <w:rPr>
                      <w:rFonts w:ascii="仿宋_GB2312" w:hAnsi="仿宋_GB2312" w:cs="仿宋_GB2312" w:eastAsia="仿宋_GB2312"/>
                      <w:sz w:val="21"/>
                      <w:color w:val="0000FF"/>
                    </w:rPr>
                    <w:t>功能特性</w:t>
                  </w:r>
                  <w:r>
                    <w:br/>
                  </w:r>
                  <w:r>
                    <w:rPr>
                      <w:rFonts w:ascii="仿宋_GB2312" w:hAnsi="仿宋_GB2312" w:cs="仿宋_GB2312" w:eastAsia="仿宋_GB2312"/>
                      <w:sz w:val="21"/>
                      <w:color w:val="0000FF"/>
                    </w:rPr>
                    <w:t>- 预置位功能：支持≥5个预置位设定，无需软件直接通过键盘完成。</w:t>
                  </w:r>
                  <w:r>
                    <w:br/>
                  </w:r>
                  <w:r>
                    <w:rPr>
                      <w:rFonts w:ascii="仿宋_GB2312" w:hAnsi="仿宋_GB2312" w:cs="仿宋_GB2312" w:eastAsia="仿宋_GB2312"/>
                      <w:sz w:val="21"/>
                      <w:color w:val="0000FF"/>
                    </w:rPr>
                    <w:t>- 摄像机控制：支持≥5个摄像机通道选择。</w:t>
                  </w:r>
                  <w:r>
                    <w:br/>
                  </w:r>
                  <w:r>
                    <w:rPr>
                      <w:rFonts w:ascii="仿宋_GB2312" w:hAnsi="仿宋_GB2312" w:cs="仿宋_GB2312" w:eastAsia="仿宋_GB2312"/>
                      <w:sz w:val="21"/>
                      <w:color w:val="0000FF"/>
                    </w:rPr>
                    <w:t>- 画面布局：支持≥6种画面布局，包含单画面、双画面、画中画等。</w:t>
                  </w:r>
                  <w:r>
                    <w:br/>
                  </w:r>
                  <w:r>
                    <w:rPr>
                      <w:rFonts w:ascii="仿宋_GB2312" w:hAnsi="仿宋_GB2312" w:cs="仿宋_GB2312" w:eastAsia="仿宋_GB2312"/>
                      <w:sz w:val="21"/>
                      <w:color w:val="0000FF"/>
                    </w:rPr>
                    <w:t>- 录制控制：支持开始、暂停、停止三种录制状态控制。</w:t>
                  </w:r>
                  <w:r>
                    <w:br/>
                  </w:r>
                  <w:r>
                    <w:rPr>
                      <w:rFonts w:ascii="仿宋_GB2312" w:hAnsi="仿宋_GB2312" w:cs="仿宋_GB2312" w:eastAsia="仿宋_GB2312"/>
                      <w:sz w:val="21"/>
                      <w:color w:val="0000FF"/>
                    </w:rPr>
                    <w:t>接口与通信</w:t>
                  </w:r>
                  <w:r>
                    <w:br/>
                  </w:r>
                  <w:r>
                    <w:rPr>
                      <w:rFonts w:ascii="仿宋_GB2312" w:hAnsi="仿宋_GB2312" w:cs="仿宋_GB2312" w:eastAsia="仿宋_GB2312"/>
                      <w:sz w:val="21"/>
                      <w:color w:val="0000FF"/>
                    </w:rPr>
                    <w:t>- 通信方式：支持USB或RS422通信，保证控制实时性。</w:t>
                  </w:r>
                  <w:r>
                    <w:br/>
                  </w:r>
                  <w:r>
                    <w:rPr>
                      <w:rFonts w:ascii="仿宋_GB2312" w:hAnsi="仿宋_GB2312" w:cs="仿宋_GB2312" w:eastAsia="仿宋_GB2312"/>
                      <w:sz w:val="21"/>
                      <w:color w:val="0000FF"/>
                    </w:rPr>
                    <w:t>- 接口数量：≥2个通信接口，至少1个USB2.0接口和1个RS422接口。</w:t>
                  </w:r>
                  <w:r>
                    <w:br/>
                  </w:r>
                  <w:r>
                    <w:rPr>
                      <w:rFonts w:ascii="仿宋_GB2312" w:hAnsi="仿宋_GB2312" w:cs="仿宋_GB2312" w:eastAsia="仿宋_GB2312"/>
                      <w:sz w:val="21"/>
                      <w:color w:val="0000FF"/>
                    </w:rPr>
                    <w:t>1、整机支持不少于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br/>
                  </w:r>
                  <w:r>
                    <w:rPr>
                      <w:rFonts w:ascii="仿宋_GB2312" w:hAnsi="仿宋_GB2312" w:cs="仿宋_GB2312" w:eastAsia="仿宋_GB2312"/>
                      <w:sz w:val="21"/>
                      <w:color w:val="0000FF"/>
                    </w:rPr>
                    <w:t>2、支持云台摄像机控制选择，用户可以通过整机按键操作，支持≥5个摄像机通道选择，通道选择完成后，键盘操控命令仅对选中摄像机生效，不会产生串码；</w:t>
                  </w:r>
                  <w:r>
                    <w:br/>
                  </w:r>
                  <w:r>
                    <w:rPr>
                      <w:rFonts w:ascii="仿宋_GB2312" w:hAnsi="仿宋_GB2312" w:cs="仿宋_GB2312" w:eastAsia="仿宋_GB2312"/>
                      <w:sz w:val="21"/>
                      <w:color w:val="0000FF"/>
                    </w:rPr>
                    <w:t>3、整机与录播主机操作同步，用户通过导播键盘，可以实现开始、暂停、停止、三种录制状态控制，控制实时性良好，能够做到即点即录，无需等待，控制过程导播键盘提供灯光颜色变化提示+蜂鸣器提示，给用户最准确的操控反馈；</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教学显示终端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4K 超清电视， 尺寸： ≥55 寸， 分辨率： ≥3840*2160， 屏幕比例： 16:9， 输入接口： HDMI接口*3</w:t>
                  </w:r>
                </w:p>
                <w:p>
                  <w:pPr>
                    <w:pStyle w:val="null3"/>
                    <w:jc w:val="left"/>
                  </w:pPr>
                  <w:r>
                    <w:rPr>
                      <w:rFonts w:ascii="仿宋_GB2312" w:hAnsi="仿宋_GB2312" w:cs="仿宋_GB2312" w:eastAsia="仿宋_GB2312"/>
                      <w:sz w:val="21"/>
                      <w:color w:val="0000FF"/>
                    </w:rPr>
                    <w:t>2.通道识别自动开关机。</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电子智慧讲桌</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FF"/>
                    </w:rPr>
                    <w:t>- 材质结构：木质板材结构，E0级环保标准，甲醛释放量≤0.05mg/m³，桌面防静电。</w:t>
                  </w:r>
                  <w:r>
                    <w:br/>
                  </w:r>
                  <w:r>
                    <w:rPr>
                      <w:rFonts w:ascii="仿宋_GB2312" w:hAnsi="仿宋_GB2312" w:cs="仿宋_GB2312" w:eastAsia="仿宋_GB2312"/>
                      <w:sz w:val="21"/>
                      <w:color w:val="0000FF"/>
                    </w:rPr>
                    <w:t>显示配置参数</w:t>
                  </w:r>
                  <w:r>
                    <w:br/>
                  </w:r>
                  <w:r>
                    <w:rPr>
                      <w:rFonts w:ascii="仿宋_GB2312" w:hAnsi="仿宋_GB2312" w:cs="仿宋_GB2312" w:eastAsia="仿宋_GB2312"/>
                      <w:sz w:val="21"/>
                      <w:color w:val="0000FF"/>
                    </w:rPr>
                    <w:t>▲</w:t>
                  </w:r>
                  <w:r>
                    <w:rPr>
                      <w:rFonts w:ascii="仿宋_GB2312" w:hAnsi="仿宋_GB2312" w:cs="仿宋_GB2312" w:eastAsia="仿宋_GB2312"/>
                      <w:sz w:val="21"/>
                      <w:color w:val="0000FF"/>
                    </w:rPr>
                    <w:t>- 触控技术：支持≥10点同时触摸。</w:t>
                  </w:r>
                  <w:r>
                    <w:br/>
                  </w:r>
                  <w:r>
                    <w:rPr>
                      <w:rFonts w:ascii="仿宋_GB2312" w:hAnsi="仿宋_GB2312" w:cs="仿宋_GB2312" w:eastAsia="仿宋_GB2312"/>
                      <w:sz w:val="21"/>
                      <w:color w:val="0000FF"/>
                    </w:rPr>
                    <w:t>- 屏幕面板：防眩光全钢化防爆玻璃，厚度≥3mm。</w:t>
                  </w:r>
                  <w:r>
                    <w:br/>
                  </w:r>
                  <w:r>
                    <w:rPr>
                      <w:rFonts w:ascii="仿宋_GB2312" w:hAnsi="仿宋_GB2312" w:cs="仿宋_GB2312" w:eastAsia="仿宋_GB2312"/>
                      <w:sz w:val="21"/>
                      <w:color w:val="0000FF"/>
                    </w:rPr>
                    <w:t>- 显示性能：对比度2000:1，亮度250cd/m²，响应时间6.5毫秒。</w:t>
                  </w:r>
                  <w:r>
                    <w:br/>
                  </w:r>
                  <w:r>
                    <w:rPr>
                      <w:rFonts w:ascii="仿宋_GB2312" w:hAnsi="仿宋_GB2312" w:cs="仿宋_GB2312" w:eastAsia="仿宋_GB2312"/>
                      <w:sz w:val="21"/>
                    </w:rPr>
                    <w:t xml:space="preserve">  </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有源音箱</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1、采用功放与互动音箱一体化设计，帮助教师实现多媒体扩音以及本地扩声功能。</w:t>
                  </w:r>
                  <w:r>
                    <w:br/>
                  </w:r>
                  <w:r>
                    <w:rPr>
                      <w:rFonts w:ascii="仿宋_GB2312" w:hAnsi="仿宋_GB2312" w:cs="仿宋_GB2312" w:eastAsia="仿宋_GB2312"/>
                      <w:sz w:val="21"/>
                      <w:color w:val="0000FF"/>
                    </w:rPr>
                    <w:t>2、双音箱有线连接，机箱采用塑胶材质，保护设备免受环境影响。</w:t>
                  </w:r>
                  <w:r>
                    <w:br/>
                  </w:r>
                  <w:r>
                    <w:rPr>
                      <w:rFonts w:ascii="仿宋_GB2312" w:hAnsi="仿宋_GB2312" w:cs="仿宋_GB2312" w:eastAsia="仿宋_GB2312"/>
                      <w:sz w:val="21"/>
                      <w:color w:val="0000FF"/>
                    </w:rPr>
                    <w:t>3、输出额定功率≥2*15W。</w:t>
                  </w:r>
                  <w:r>
                    <w:br/>
                  </w:r>
                  <w:r>
                    <w:rPr>
                      <w:rFonts w:ascii="仿宋_GB2312" w:hAnsi="仿宋_GB2312" w:cs="仿宋_GB2312" w:eastAsia="仿宋_GB2312"/>
                      <w:sz w:val="21"/>
                      <w:color w:val="0000FF"/>
                    </w:rPr>
                    <w:t>4、配置独立音频数字信号处理芯片，支持啸叫抑制功能。</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对</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控制时序器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1.通道数量：2路直通，8路时序</w:t>
                  </w:r>
                  <w:r>
                    <w:br/>
                  </w:r>
                  <w:r>
                    <w:rPr>
                      <w:rFonts w:ascii="仿宋_GB2312" w:hAnsi="仿宋_GB2312" w:cs="仿宋_GB2312" w:eastAsia="仿宋_GB2312"/>
                      <w:sz w:val="21"/>
                      <w:color w:val="0000FF"/>
                    </w:rPr>
                    <w:t>2.中控控制：RS232</w:t>
                  </w:r>
                  <w:r>
                    <w:br/>
                  </w:r>
                  <w:r>
                    <w:rPr>
                      <w:rFonts w:ascii="仿宋_GB2312" w:hAnsi="仿宋_GB2312" w:cs="仿宋_GB2312" w:eastAsia="仿宋_GB2312"/>
                      <w:sz w:val="21"/>
                      <w:color w:val="0000FF"/>
                    </w:rPr>
                    <w:t>3.额定输入：220V，50Hz</w:t>
                  </w:r>
                  <w:r>
                    <w:br/>
                  </w:r>
                  <w:r>
                    <w:rPr>
                      <w:rFonts w:ascii="仿宋_GB2312" w:hAnsi="仿宋_GB2312" w:cs="仿宋_GB2312" w:eastAsia="仿宋_GB2312"/>
                      <w:sz w:val="21"/>
                      <w:color w:val="0000FF"/>
                    </w:rPr>
                    <w:t>4.额定输出：220V，40A（总）/30A（单路）（不低于）</w:t>
                  </w:r>
                  <w:r>
                    <w:br/>
                  </w:r>
                  <w:r>
                    <w:rPr>
                      <w:rFonts w:ascii="仿宋_GB2312" w:hAnsi="仿宋_GB2312" w:cs="仿宋_GB2312" w:eastAsia="仿宋_GB2312"/>
                      <w:sz w:val="21"/>
                      <w:color w:val="0000FF"/>
                    </w:rPr>
                    <w:t>5.时序间隔：1s</w:t>
                  </w:r>
                  <w:r>
                    <w:br/>
                  </w:r>
                  <w:r>
                    <w:rPr>
                      <w:rFonts w:ascii="仿宋_GB2312" w:hAnsi="仿宋_GB2312" w:cs="仿宋_GB2312" w:eastAsia="仿宋_GB2312"/>
                      <w:sz w:val="21"/>
                      <w:color w:val="0000FF"/>
                    </w:rPr>
                    <w:t>6.时序控制开关：带时序电路总开关，每路带独立应急开关按键</w:t>
                  </w:r>
                  <w:r>
                    <w:br/>
                  </w:r>
                  <w:r>
                    <w:rPr>
                      <w:rFonts w:ascii="仿宋_GB2312" w:hAnsi="仿宋_GB2312" w:cs="仿宋_GB2312" w:eastAsia="仿宋_GB2312"/>
                      <w:sz w:val="21"/>
                      <w:color w:val="0000FF"/>
                    </w:rPr>
                    <w:t>7.插头：支持多用插头</w:t>
                  </w:r>
                  <w:r>
                    <w:br/>
                  </w:r>
                  <w:r>
                    <w:rPr>
                      <w:rFonts w:ascii="仿宋_GB2312" w:hAnsi="仿宋_GB2312" w:cs="仿宋_GB2312" w:eastAsia="仿宋_GB2312"/>
                      <w:sz w:val="21"/>
                      <w:color w:val="0000FF"/>
                    </w:rPr>
                    <w:t>8.输入连接器：旋钮式接线柱</w:t>
                  </w:r>
                  <w:r>
                    <w:br/>
                  </w:r>
                  <w:r>
                    <w:rPr>
                      <w:rFonts w:ascii="仿宋_GB2312" w:hAnsi="仿宋_GB2312" w:cs="仿宋_GB2312" w:eastAsia="仿宋_GB2312"/>
                      <w:sz w:val="21"/>
                      <w:color w:val="0000FF"/>
                    </w:rPr>
                    <w:t>9.显示屏：支持数字电压显示屏</w:t>
                  </w:r>
                  <w:r>
                    <w:br/>
                  </w:r>
                  <w:r>
                    <w:rPr>
                      <w:rFonts w:ascii="仿宋_GB2312" w:hAnsi="仿宋_GB2312" w:cs="仿宋_GB2312" w:eastAsia="仿宋_GB2312"/>
                      <w:sz w:val="21"/>
                      <w:color w:val="0000FF"/>
                    </w:rPr>
                    <w:t>使用环境：温度</w:t>
                  </w:r>
                  <w:r>
                    <w:rPr>
                      <w:rFonts w:ascii="仿宋_GB2312" w:hAnsi="仿宋_GB2312" w:cs="仿宋_GB2312" w:eastAsia="仿宋_GB2312"/>
                      <w:sz w:val="21"/>
                      <w:color w:val="0000FF"/>
                    </w:rPr>
                    <w:t>-5℃~+40℃；湿度：0~90% RH</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网络机柜</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FF"/>
                    </w:rPr>
                    <w:t>1.风扇：支持顶部风扇设计</w:t>
                  </w:r>
                  <w:r>
                    <w:br/>
                  </w:r>
                  <w:r>
                    <w:rPr>
                      <w:rFonts w:ascii="仿宋_GB2312" w:hAnsi="仿宋_GB2312" w:cs="仿宋_GB2312" w:eastAsia="仿宋_GB2312"/>
                      <w:sz w:val="21"/>
                      <w:color w:val="0000FF"/>
                    </w:rPr>
                    <w:t>2.材质：方孔条耐指纹敷铝锌板；其余优质冷轧板制作</w:t>
                  </w:r>
                  <w:r>
                    <w:br/>
                  </w:r>
                  <w:r>
                    <w:rPr>
                      <w:rFonts w:ascii="仿宋_GB2312" w:hAnsi="仿宋_GB2312" w:cs="仿宋_GB2312" w:eastAsia="仿宋_GB2312"/>
                      <w:sz w:val="21"/>
                      <w:color w:val="0000FF"/>
                    </w:rPr>
                    <w:t>3.标准：ANSI/EIARS-310D,IEC297-297-2DIN4149,PATI,DIN41494,PAPT,</w:t>
                  </w:r>
                  <w:r>
                    <w:br/>
                  </w:r>
                  <w:r>
                    <w:rPr>
                      <w:rFonts w:ascii="仿宋_GB2312" w:hAnsi="仿宋_GB2312" w:cs="仿宋_GB2312" w:eastAsia="仿宋_GB2312"/>
                      <w:sz w:val="21"/>
                      <w:color w:val="0000FF"/>
                    </w:rPr>
                    <w:t>GB/T3041.2-97</w:t>
                  </w:r>
                  <w:r>
                    <w:br/>
                  </w:r>
                  <w:r>
                    <w:rPr>
                      <w:rFonts w:ascii="仿宋_GB2312" w:hAnsi="仿宋_GB2312" w:cs="仿宋_GB2312" w:eastAsia="仿宋_GB2312"/>
                      <w:sz w:val="21"/>
                      <w:color w:val="0000FF"/>
                    </w:rPr>
                    <w:t>4.承重：800kg</w:t>
                  </w:r>
                  <w:r>
                    <w:br/>
                  </w:r>
                  <w:r>
                    <w:rPr>
                      <w:rFonts w:ascii="仿宋_GB2312" w:hAnsi="仿宋_GB2312" w:cs="仿宋_GB2312" w:eastAsia="仿宋_GB2312"/>
                      <w:sz w:val="21"/>
                      <w:color w:val="0000FF"/>
                    </w:rPr>
                    <w:t>5.防护等级：IP20</w:t>
                  </w:r>
                  <w:r>
                    <w:br/>
                  </w:r>
                  <w:r>
                    <w:rPr>
                      <w:rFonts w:ascii="仿宋_GB2312" w:hAnsi="仿宋_GB2312" w:cs="仿宋_GB2312" w:eastAsia="仿宋_GB2312"/>
                      <w:sz w:val="21"/>
                      <w:color w:val="0000FF"/>
                    </w:rPr>
                    <w:t>6.表面处理：方孔条：耐指纹敷铝锌板；其余：脱脂、酸洗、磷化、静电喷塑</w:t>
                  </w:r>
                  <w:r>
                    <w:br/>
                  </w:r>
                  <w:r>
                    <w:rPr>
                      <w:rFonts w:ascii="仿宋_GB2312" w:hAnsi="仿宋_GB2312" w:cs="仿宋_GB2312" w:eastAsia="仿宋_GB2312"/>
                      <w:sz w:val="21"/>
                      <w:color w:val="0000FF"/>
                    </w:rPr>
                    <w:t>7.颜色：RAL9004（黑色）</w:t>
                  </w:r>
                  <w:r>
                    <w:br/>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POE交换机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国产</w:t>
                  </w:r>
                  <w:r>
                    <w:rPr>
                      <w:rFonts w:ascii="仿宋_GB2312" w:hAnsi="仿宋_GB2312" w:cs="仿宋_GB2312" w:eastAsia="仿宋_GB2312"/>
                      <w:sz w:val="21"/>
                      <w:color w:val="0000FF"/>
                    </w:rPr>
                    <w:t>8口千兆POE交换机</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观摩室电脑</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内存：</w:t>
                  </w:r>
                  <w:r>
                    <w:rPr>
                      <w:rFonts w:ascii="仿宋_GB2312" w:hAnsi="仿宋_GB2312" w:cs="仿宋_GB2312" w:eastAsia="仿宋_GB2312"/>
                      <w:sz w:val="21"/>
                      <w:color w:val="0000FF"/>
                    </w:rPr>
                    <w:t>≥8GB 硬盘：256GSSD ；</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录播资源管理平台</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1.基础管理</w:t>
                  </w:r>
                  <w:r>
                    <w:br/>
                  </w:r>
                  <w:r>
                    <w:rPr>
                      <w:rFonts w:ascii="仿宋_GB2312" w:hAnsi="仿宋_GB2312" w:cs="仿宋_GB2312" w:eastAsia="仿宋_GB2312"/>
                      <w:sz w:val="21"/>
                      <w:color w:val="0000FF"/>
                    </w:rPr>
                    <w:t>1)系统采用模块化的架构设计B/S架构，用户可通过浏览器实现专递课堂、名校网络课堂、直播活动、用户管理等功能。</w:t>
                  </w:r>
                  <w:r>
                    <w:br/>
                  </w:r>
                  <w:r>
                    <w:rPr>
                      <w:rFonts w:ascii="仿宋_GB2312" w:hAnsi="仿宋_GB2312" w:cs="仿宋_GB2312" w:eastAsia="仿宋_GB2312"/>
                      <w:sz w:val="21"/>
                      <w:color w:val="0000FF"/>
                    </w:rPr>
                    <w:t>2)角色自定义：支持管理员根据不同教师的工作需求创建角色，自定义该角色的名称和可使用的功能权限；并可查看各角色的人数，方便管理。</w:t>
                  </w:r>
                  <w:r>
                    <w:br/>
                  </w:r>
                  <w:r>
                    <w:rPr>
                      <w:rFonts w:ascii="仿宋_GB2312" w:hAnsi="仿宋_GB2312" w:cs="仿宋_GB2312" w:eastAsia="仿宋_GB2312"/>
                      <w:sz w:val="21"/>
                      <w:color w:val="0000FF"/>
                    </w:rPr>
                    <w:t>3)教师可以通过自主账号登录平台，根据教师个人学习需求对全校的视频课程进行筛选、点播观看、在线学习。</w:t>
                  </w:r>
                  <w:r>
                    <w:br/>
                  </w:r>
                  <w:r>
                    <w:rPr>
                      <w:rFonts w:ascii="仿宋_GB2312" w:hAnsi="仿宋_GB2312" w:cs="仿宋_GB2312" w:eastAsia="仿宋_GB2312"/>
                      <w:sz w:val="21"/>
                      <w:color w:val="0000FF"/>
                    </w:rPr>
                    <w:t>4)视频管理：录播主机录制的视频自动上传至平台，支持本校教师或管理员对视频进行名称编辑、学科学段编辑、下载、删除、发布课程等操作。</w:t>
                  </w:r>
                  <w:r>
                    <w:br/>
                  </w:r>
                  <w:r>
                    <w:rPr>
                      <w:rFonts w:ascii="仿宋_GB2312" w:hAnsi="仿宋_GB2312" w:cs="仿宋_GB2312" w:eastAsia="仿宋_GB2312"/>
                      <w:sz w:val="21"/>
                      <w:color w:val="0000FF"/>
                    </w:rPr>
                    <w:t>5)上传附件：平台支持支持用户在发布课程时上传相关资料；所上传资料可支持不少于5种文件格式；课程发布后，观众观看课程时下载相关资料，进行深入学习。</w:t>
                  </w:r>
                  <w:r>
                    <w:br/>
                  </w:r>
                  <w:r>
                    <w:rPr>
                      <w:rFonts w:ascii="仿宋_GB2312" w:hAnsi="仿宋_GB2312" w:cs="仿宋_GB2312" w:eastAsia="仿宋_GB2312"/>
                      <w:sz w:val="21"/>
                      <w:color w:val="0000FF"/>
                    </w:rPr>
                    <w:t>6)课程发布：课程发布时，可选择对应的学段、学科、发布模块、示范课分类等，方便用户按不同维度查找课程。</w:t>
                  </w:r>
                  <w:r>
                    <w:br/>
                  </w:r>
                  <w:r>
                    <w:rPr>
                      <w:rFonts w:ascii="仿宋_GB2312" w:hAnsi="仿宋_GB2312" w:cs="仿宋_GB2312" w:eastAsia="仿宋_GB2312"/>
                      <w:sz w:val="21"/>
                      <w:color w:val="0000FF"/>
                    </w:rPr>
                    <w:t>7)课程审核：支持学校管理员对本校教师申请发布的课程进行审核，监控公开课程资源的质量；拒绝课程发布时，需填写拒绝原因；若课程未通过时，系统将在消息中心自动通知该课程归属的教师。</w:t>
                  </w:r>
                  <w:r>
                    <w:br/>
                  </w:r>
                  <w:r>
                    <w:rPr>
                      <w:rFonts w:ascii="仿宋_GB2312" w:hAnsi="仿宋_GB2312" w:cs="仿宋_GB2312" w:eastAsia="仿宋_GB2312"/>
                      <w:sz w:val="21"/>
                      <w:color w:val="0000FF"/>
                    </w:rPr>
                    <w:t>8)课程评论：支持用户对已发布视频进行视频打点并插入课堂评价，所评论内容需关联视频对应时间点。平台支持用户在线发表视频评论，所评论内容支持以新消息提示方式自动提醒授课教师。支持管理员对用户评论进行信息管理，可选择性删除评论内容，管控评论秩序。</w:t>
                  </w:r>
                  <w:r>
                    <w:br/>
                  </w:r>
                  <w:r>
                    <w:rPr>
                      <w:rFonts w:ascii="仿宋_GB2312" w:hAnsi="仿宋_GB2312" w:cs="仿宋_GB2312" w:eastAsia="仿宋_GB2312"/>
                      <w:sz w:val="21"/>
                      <w:color w:val="0000FF"/>
                    </w:rPr>
                    <w:t>9)账号管理：支持用户修改昵称、密码及头像设置等，并可重新绑定用户手机号，同时关联绑定/解绑个人微信号。</w:t>
                  </w:r>
                  <w:r>
                    <w:br/>
                  </w:r>
                  <w:r>
                    <w:rPr>
                      <w:rFonts w:ascii="仿宋_GB2312" w:hAnsi="仿宋_GB2312" w:cs="仿宋_GB2312" w:eastAsia="仿宋_GB2312"/>
                      <w:sz w:val="21"/>
                      <w:color w:val="0000FF"/>
                    </w:rPr>
                    <w:t>10)平台支持本地视频上传：可对上传视频进行标题描述、课程介绍等设置，可选择默认的视频缩略图封面，也可选择本地图片上传成为封面。</w:t>
                  </w:r>
                  <w:r>
                    <w:br/>
                  </w:r>
                  <w:r>
                    <w:rPr>
                      <w:rFonts w:ascii="仿宋_GB2312" w:hAnsi="仿宋_GB2312" w:cs="仿宋_GB2312" w:eastAsia="仿宋_GB2312"/>
                      <w:sz w:val="21"/>
                      <w:color w:val="0000FF"/>
                    </w:rPr>
                    <w:t>11)消息中心：新增课程计划、课程审核通过/被拒绝、成功加入教研组等消息可在主页面实时提醒。</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含精品课程、直播、点播、巡课等功能模块</w:t>
                  </w: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存储服务器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1.内存类型： DDR4 UDIMM，内存频率3200MHz。</w:t>
                  </w:r>
                  <w:r>
                    <w:br/>
                  </w:r>
                  <w:r>
                    <w:rPr>
                      <w:rFonts w:ascii="仿宋_GB2312" w:hAnsi="仿宋_GB2312" w:cs="仿宋_GB2312" w:eastAsia="仿宋_GB2312"/>
                      <w:sz w:val="21"/>
                      <w:color w:val="0000FF"/>
                    </w:rPr>
                    <w:t>2.内存：内存空间≥32G。</w:t>
                  </w:r>
                  <w:r>
                    <w:br/>
                  </w:r>
                  <w:r>
                    <w:rPr>
                      <w:rFonts w:ascii="仿宋_GB2312" w:hAnsi="仿宋_GB2312" w:cs="仿宋_GB2312" w:eastAsia="仿宋_GB2312"/>
                      <w:sz w:val="21"/>
                      <w:color w:val="0000FF"/>
                    </w:rPr>
                    <w:t>3.硬盘接口：SATA。</w:t>
                  </w:r>
                  <w:r>
                    <w:br/>
                  </w:r>
                  <w:r>
                    <w:rPr>
                      <w:rFonts w:ascii="仿宋_GB2312" w:hAnsi="仿宋_GB2312" w:cs="仿宋_GB2312" w:eastAsia="仿宋_GB2312"/>
                      <w:sz w:val="21"/>
                      <w:color w:val="0000FF"/>
                    </w:rPr>
                    <w:t>4.设备高度：≤2U。</w:t>
                  </w:r>
                  <w:r>
                    <w:br/>
                  </w:r>
                  <w:r>
                    <w:rPr>
                      <w:rFonts w:ascii="仿宋_GB2312" w:hAnsi="仿宋_GB2312" w:cs="仿宋_GB2312" w:eastAsia="仿宋_GB2312"/>
                      <w:sz w:val="21"/>
                      <w:color w:val="0000FF"/>
                    </w:rPr>
                    <w:t>5.电源：220V AC。</w:t>
                  </w:r>
                  <w:r>
                    <w:br/>
                  </w:r>
                  <w:r>
                    <w:rPr>
                      <w:rFonts w:ascii="仿宋_GB2312" w:hAnsi="仿宋_GB2312" w:cs="仿宋_GB2312" w:eastAsia="仿宋_GB2312"/>
                      <w:sz w:val="21"/>
                      <w:color w:val="0000FF"/>
                    </w:rPr>
                    <w:t>6.整机接口：USB≥4个；RJ45≥4个，支持10/100/1000Mbps 自适应；VGA≥1个、HDMI≥1个，DP接口≥1个；Line Out≥1个，Mic in≥1个；COM口≥1个。</w:t>
                  </w:r>
                  <w:r>
                    <w:br/>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台</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课堂观察反馈系统</w:t>
                  </w:r>
                </w:p>
              </w:tc>
              <w:tc>
                <w:tcPr>
                  <w:tcW w:type="dxa" w:w="18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1. 系统支持对教室环境的3D还原重建，形成桌椅、讲台、一体机的真实环境建模，采集到的师生互动行为自动对应到具体课桌位置；支持≥5种视角转换，正前方、左前方、右前方、左后方、右后方。</w:t>
                  </w:r>
                  <w:r>
                    <w:br/>
                  </w:r>
                  <w:r>
                    <w:rPr>
                      <w:rFonts w:ascii="仿宋_GB2312" w:hAnsi="仿宋_GB2312" w:cs="仿宋_GB2312" w:eastAsia="仿宋_GB2312"/>
                      <w:sz w:val="21"/>
                      <w:color w:val="0000FF"/>
                    </w:rPr>
                    <w:t>2. 在3D课堂孪生界面中，通过课桌的颜色深浅表示学生参与互动的活跃程度，基于学生上台次数、举手次数、问答次数计算学生活跃程度，颜色越深则代表越活跃。</w:t>
                  </w:r>
                  <w:r>
                    <w:br/>
                  </w:r>
                  <w:r>
                    <w:rPr>
                      <w:rFonts w:ascii="仿宋_GB2312" w:hAnsi="仿宋_GB2312" w:cs="仿宋_GB2312" w:eastAsia="仿宋_GB2312"/>
                      <w:sz w:val="21"/>
                      <w:color w:val="0000FF"/>
                    </w:rPr>
                    <w:t>3. 在3D课堂孪生界面中，支持点击课堂活跃热力图中的学生头像，查看该学生的师生互动视频片段，统计该学生在本节课的上台互动、举手次数、问答次数。</w:t>
                  </w:r>
                  <w:r>
                    <w:br/>
                  </w:r>
                  <w:r>
                    <w:rPr>
                      <w:rFonts w:ascii="仿宋_GB2312" w:hAnsi="仿宋_GB2312" w:cs="仿宋_GB2312" w:eastAsia="仿宋_GB2312"/>
                      <w:sz w:val="21"/>
                      <w:color w:val="0000FF"/>
                    </w:rPr>
                    <w:t>4. 在3D课堂孪生界面中，支持在地面上显示教师的巡堂轨迹，颜色越深代表停留时间越长。</w:t>
                  </w:r>
                  <w:r>
                    <w:br/>
                  </w:r>
                  <w:r>
                    <w:rPr>
                      <w:rFonts w:ascii="仿宋_GB2312" w:hAnsi="仿宋_GB2312" w:cs="仿宋_GB2312" w:eastAsia="仿宋_GB2312"/>
                      <w:sz w:val="21"/>
                      <w:color w:val="0000FF"/>
                    </w:rPr>
                    <w:t>5. 系统根据教学内容自动生成师生问答、课堂互动、新课标落实三个维度的课堂反馈建议，可查看全部提问、符合知识性目标的提问、不合适的提问、提问优化建议、课堂互动建议、基于新课标的亮点和改进建议。</w:t>
                  </w:r>
                  <w:r>
                    <w:br/>
                  </w:r>
                  <w:r>
                    <w:rPr>
                      <w:rFonts w:ascii="仿宋_GB2312" w:hAnsi="仿宋_GB2312" w:cs="仿宋_GB2312" w:eastAsia="仿宋_GB2312"/>
                      <w:sz w:val="21"/>
                      <w:color w:val="0000FF"/>
                    </w:rPr>
                    <w:t>6. 系统支持统计课程时长、课堂中教师讲授时长、教师讲授字数、教师授课平均语速。</w:t>
                  </w:r>
                  <w:r>
                    <w:br/>
                  </w:r>
                  <w:r>
                    <w:rPr>
                      <w:rFonts w:ascii="仿宋_GB2312" w:hAnsi="仿宋_GB2312" w:cs="仿宋_GB2312" w:eastAsia="仿宋_GB2312"/>
                      <w:sz w:val="21"/>
                      <w:color w:val="0000FF"/>
                    </w:rPr>
                    <w:t>7. 系统自动统计教师授课、师生互动、小组讨论、课堂练习的时间分布情况，支持图形可视化展示不同课堂行为的整体时间占比。</w:t>
                  </w:r>
                  <w:r>
                    <w:br/>
                  </w:r>
                  <w:r>
                    <w:rPr>
                      <w:rFonts w:ascii="仿宋_GB2312" w:hAnsi="仿宋_GB2312" w:cs="仿宋_GB2312" w:eastAsia="仿宋_GB2312"/>
                      <w:sz w:val="21"/>
                      <w:color w:val="0000FF"/>
                    </w:rPr>
                    <w:t>8. 系统自动统计教师授课、师生互动、小组讨论、课堂练习的时间分布情况，支持按照时序图样式展示，展示不同课堂行为发生的顺序、时长。</w:t>
                  </w:r>
                  <w:r>
                    <w:br/>
                  </w:r>
                  <w:r>
                    <w:rPr>
                      <w:rFonts w:ascii="仿宋_GB2312" w:hAnsi="仿宋_GB2312" w:cs="仿宋_GB2312" w:eastAsia="仿宋_GB2312"/>
                      <w:sz w:val="21"/>
                      <w:color w:val="0000FF"/>
                    </w:rPr>
                    <w:t>9. 系统将课堂中老师和学生的声音转写为文字，按照前后文逻辑关系自动切割为不同的片段；片段支持展开查看详细文字，支持跳转到文字段落对应的视频片段。</w:t>
                  </w:r>
                  <w:r>
                    <w:br/>
                  </w:r>
                  <w:r>
                    <w:rPr>
                      <w:rFonts w:ascii="仿宋_GB2312" w:hAnsi="仿宋_GB2312" w:cs="仿宋_GB2312" w:eastAsia="仿宋_GB2312"/>
                      <w:sz w:val="21"/>
                      <w:color w:val="0000FF"/>
                    </w:rPr>
                    <w:t>10. 系统支持对语音转写中的师生问答进行自动识别，将提问内容自动高亮显示，支持将识别出的问答实录一键导出为云文档。</w:t>
                  </w:r>
                  <w:r>
                    <w:br/>
                  </w:r>
                  <w:r>
                    <w:rPr>
                      <w:rFonts w:ascii="仿宋_GB2312" w:hAnsi="仿宋_GB2312" w:cs="仿宋_GB2312" w:eastAsia="仿宋_GB2312"/>
                      <w:sz w:val="21"/>
                      <w:color w:val="0000FF"/>
                    </w:rPr>
                    <w:t>11. 系统支持对识别出的文字进行手动校准，支持对识别出的问答片段标注是否有效，被标注有效的问答片段，在播放器时间轴对应的时间点上会高亮显示。</w:t>
                  </w:r>
                  <w:r>
                    <w:br/>
                  </w:r>
                  <w:r>
                    <w:rPr>
                      <w:rFonts w:ascii="仿宋_GB2312" w:hAnsi="仿宋_GB2312" w:cs="仿宋_GB2312" w:eastAsia="仿宋_GB2312"/>
                      <w:sz w:val="21"/>
                      <w:color w:val="0000FF"/>
                    </w:rPr>
                    <w:t>12. 系统支持自动识别问答模式分类，按简单型、追问型、思考再答型、自问自答、无响应进行分类统计，通过柱状图表呈现。</w:t>
                  </w:r>
                  <w:r>
                    <w:br/>
                  </w:r>
                  <w:r>
                    <w:rPr>
                      <w:rFonts w:ascii="仿宋_GB2312" w:hAnsi="仿宋_GB2312" w:cs="仿宋_GB2312" w:eastAsia="仿宋_GB2312"/>
                      <w:sz w:val="21"/>
                      <w:color w:val="0000FF"/>
                    </w:rPr>
                    <w:t>13. 系统支持点击问答模式柱状图对该类型的提问进行筛选，问答实录中显示对应文字明细，明细会按师生角色区分，并自动进行分段分句，支持跳转到文字段落对应的视频片段。</w:t>
                  </w:r>
                  <w:r>
                    <w:br/>
                  </w:r>
                  <w:r>
                    <w:rPr>
                      <w:rFonts w:ascii="仿宋_GB2312" w:hAnsi="仿宋_GB2312" w:cs="仿宋_GB2312" w:eastAsia="仿宋_GB2312"/>
                      <w:sz w:val="21"/>
                      <w:color w:val="0000FF"/>
                    </w:rPr>
                    <w:t>14. 系统支持通过弗兰德斯编码规则对课堂数据进行每秒1次的打点，自动计算出启发/指导比（I/D）、学生稳态比（PSSR）、教学内容比（CCR）、学生发言比（PIR）、教师提问比（TQR）、教学/调控比（TRR）的指标数值，通过雷达图呈现。</w:t>
                  </w:r>
                  <w:r>
                    <w:br/>
                  </w:r>
                  <w:r>
                    <w:rPr>
                      <w:rFonts w:ascii="仿宋_GB2312" w:hAnsi="仿宋_GB2312" w:cs="仿宋_GB2312" w:eastAsia="仿宋_GB2312"/>
                      <w:sz w:val="21"/>
                      <w:color w:val="0000FF"/>
                    </w:rPr>
                    <w:t>15. 系统支持将本堂课的弗兰德斯编码数值和标准数值进行对比，通过上下箭头呈现高于或低于标准数值；可查看弗兰德斯矩阵编码打点信息，每1秒为一个点，将课堂的全部过程进行打点标记。</w:t>
                  </w:r>
                  <w:r>
                    <w:br/>
                  </w:r>
                  <w:r>
                    <w:rPr>
                      <w:rFonts w:ascii="仿宋_GB2312" w:hAnsi="仿宋_GB2312" w:cs="仿宋_GB2312" w:eastAsia="仿宋_GB2312"/>
                      <w:sz w:val="21"/>
                      <w:color w:val="0000FF"/>
                    </w:rPr>
                    <w:t>16. 系统支持教师画面、学生画面双窗口显示，小窗口可自由拖动位置和自由切换；视频画面于互动课件一一对应，点击互动课件缩略图，可跳转至对应视频片段。</w:t>
                  </w:r>
                  <w:r>
                    <w:br/>
                  </w:r>
                  <w:r>
                    <w:rPr>
                      <w:rFonts w:ascii="仿宋_GB2312" w:hAnsi="仿宋_GB2312" w:cs="仿宋_GB2312" w:eastAsia="仿宋_GB2312"/>
                      <w:sz w:val="21"/>
                      <w:color w:val="0000FF"/>
                    </w:rPr>
                    <w:t>17. 系统将课堂实录自动切割为关键片段，根据模式的选择播放指定的片段内容；片段中包含提问、回答、举手、上台、齐读、讨论的教学事件，播放进度条支持显示事件类型、定位播放功能。</w:t>
                  </w:r>
                  <w:r>
                    <w:br/>
                  </w:r>
                  <w:r>
                    <w:rPr>
                      <w:rFonts w:ascii="仿宋_GB2312" w:hAnsi="仿宋_GB2312" w:cs="仿宋_GB2312" w:eastAsia="仿宋_GB2312"/>
                      <w:sz w:val="21"/>
                      <w:color w:val="0000FF"/>
                    </w:rPr>
                    <w:t>18. 系统支持教学环节、课堂互动、完整回放三种播放模式，可任意切换。</w:t>
                  </w:r>
                  <w:r>
                    <w:br/>
                  </w:r>
                  <w:r>
                    <w:rPr>
                      <w:rFonts w:ascii="仿宋_GB2312" w:hAnsi="仿宋_GB2312" w:cs="仿宋_GB2312" w:eastAsia="仿宋_GB2312"/>
                      <w:sz w:val="21"/>
                      <w:color w:val="0000FF"/>
                    </w:rPr>
                    <w:t>19. 系统支持将报告下载至本地，报告中包含基础数据、教学时间分配、讲学环节时间轴、弗兰德斯编码图、S-T/Rt-Ch教学分析图、高频词语分析、提问数据统计、提问详情列表。</w:t>
                  </w:r>
                  <w:r>
                    <w:br/>
                  </w:r>
                  <w:r>
                    <w:rPr>
                      <w:rFonts w:ascii="仿宋_GB2312" w:hAnsi="仿宋_GB2312" w:cs="仿宋_GB2312" w:eastAsia="仿宋_GB2312"/>
                      <w:sz w:val="21"/>
                      <w:color w:val="0000FF"/>
                    </w:rPr>
                    <w:t>20. 系统支持计算本节课的教师行为占有率Rt、师生行为转换率Ch，基于本节课的Rt值、Ch值得出本节课的教学模式，教学模式包含：混合型、练习型、讲授型、对话型。</w:t>
                  </w:r>
                  <w:r>
                    <w:br/>
                  </w:r>
                  <w:r>
                    <w:rPr>
                      <w:rFonts w:ascii="仿宋_GB2312" w:hAnsi="仿宋_GB2312" w:cs="仿宋_GB2312" w:eastAsia="仿宋_GB2312"/>
                      <w:sz w:val="21"/>
                      <w:color w:val="0000FF"/>
                    </w:rPr>
                    <w:t>21. 系统支持以海报、二维码、链接的方式分享给他人。</w:t>
                  </w:r>
                  <w:r>
                    <w:br/>
                  </w:r>
                  <w:r>
                    <w:rPr>
                      <w:rFonts w:ascii="仿宋_GB2312" w:hAnsi="仿宋_GB2312" w:cs="仿宋_GB2312" w:eastAsia="仿宋_GB2312"/>
                      <w:sz w:val="21"/>
                      <w:color w:val="0000FF"/>
                    </w:rPr>
                    <w:t>22. 系统支持在移动端查看报告。</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观摩椅</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420-450mmx400-420mm（±5mm）高弹海绵+网布</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16</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折叠桌</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尺寸约：</w:t>
                  </w:r>
                  <w:r>
                    <w:rPr>
                      <w:rFonts w:ascii="仿宋_GB2312" w:hAnsi="仿宋_GB2312" w:cs="仿宋_GB2312" w:eastAsia="仿宋_GB2312"/>
                      <w:sz w:val="21"/>
                      <w:color w:val="0000FF"/>
                    </w:rPr>
                    <w:t>1200x600mmx25mm（±5mm）、三聚氰胺面板</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50</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靠背椅</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420-450mmx400-420mm（±5mm）高弹海绵+网布</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100</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套</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吸音矿棉板吊顶</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600x600mmx14mm（±5mm）、矿棉</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107.70</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平板吸顶灯</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600x600mmx25-40mm（±5mm）、≥48w中性光源</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个</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断桥窗</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2235x2150mm（±5mm）、6063-t5铝合金、平开窗1.4mm（±5mm）</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21.6</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遮光窗帘</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尺寸：</w:t>
                  </w:r>
                  <w:r>
                    <w:rPr>
                      <w:rFonts w:ascii="仿宋_GB2312" w:hAnsi="仿宋_GB2312" w:cs="仿宋_GB2312" w:eastAsia="仿宋_GB2312"/>
                      <w:sz w:val="21"/>
                      <w:color w:val="0000FF"/>
                    </w:rPr>
                    <w:t>3.1x3m（±5mm） 材质：棉麻混纺</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53.36</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复合地板</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尺寸：</w:t>
                  </w:r>
                  <w:r>
                    <w:rPr>
                      <w:rFonts w:ascii="仿宋_GB2312" w:hAnsi="仿宋_GB2312" w:cs="仿宋_GB2312" w:eastAsia="仿宋_GB2312"/>
                      <w:sz w:val="21"/>
                      <w:color w:val="0000FF"/>
                    </w:rPr>
                    <w:t>1210x165x8mm（±5mm）</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109.20</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轻钢龙骨隔墙（加隔音棉）</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75x45x0.6mm（±5mm）、2x1m（±5mm）欧松板、2.4x1.2m（±5mm）隔音棉</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21.28</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10cm双层夹胶隔音玻璃</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4.3x1.36m（±5mm）、双层夹胶镀膜单透玻璃</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5.88</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对开防盗门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尺寸：</w:t>
                  </w:r>
                  <w:r>
                    <w:rPr>
                      <w:rFonts w:ascii="仿宋_GB2312" w:hAnsi="仿宋_GB2312" w:cs="仿宋_GB2312" w:eastAsia="仿宋_GB2312"/>
                      <w:sz w:val="21"/>
                      <w:color w:val="0000FF"/>
                    </w:rPr>
                    <w:t>2100x1500m（±5mm）  0.8-1.0冷扎钢板</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道</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隔音木门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道</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墙面隔音板</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2400x1200x15mm（±5mm）、聚酯纤维</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42.28</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墙裙吸音板</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3000x260x20mm（±5mm）、高密度板+高分子阻尼材料</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29.49</w:t>
                  </w:r>
                </w:p>
              </w:tc>
              <w:tc>
                <w:tcPr>
                  <w:tcW w:type="dxa" w:w="1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w:t>
                  </w:r>
                </w:p>
              </w:tc>
              <w:tc>
                <w:tcPr>
                  <w:tcW w:type="dxa" w:w="23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b/>
                <w:color w:val="0000FF"/>
              </w:rPr>
              <w:t>备注：本项目核心产品为：</w:t>
            </w:r>
            <w:r>
              <w:rPr>
                <w:rFonts w:ascii="仿宋_GB2312" w:hAnsi="仿宋_GB2312" w:cs="仿宋_GB2312" w:eastAsia="仿宋_GB2312"/>
                <w:sz w:val="21"/>
                <w:b/>
                <w:color w:val="0000FF"/>
              </w:rPr>
              <w:t>智慧黑板</w:t>
            </w:r>
            <w:r>
              <w:rPr>
                <w:rFonts w:ascii="仿宋_GB2312" w:hAnsi="仿宋_GB2312" w:cs="仿宋_GB2312" w:eastAsia="仿宋_GB2312"/>
                <w:sz w:val="21"/>
                <w:b/>
                <w:color w:val="0000FF"/>
              </w:rPr>
              <w:t>。</w:t>
            </w:r>
            <w:r>
              <w:rPr>
                <w:rFonts w:ascii="仿宋_GB2312" w:hAnsi="仿宋_GB2312" w:cs="仿宋_GB2312" w:eastAsia="仿宋_GB2312"/>
              </w:rPr>
              <w:t xml:space="preserve"> </w:t>
            </w:r>
          </w:p>
          <w:p>
            <w:pPr>
              <w:pStyle w:val="null3"/>
            </w:pPr>
            <w:r>
              <w:rPr>
                <w:rFonts w:ascii="仿宋_GB2312" w:hAnsi="仿宋_GB2312" w:cs="仿宋_GB2312" w:eastAsia="仿宋_GB2312"/>
                <w:b/>
                <w:color w:val="0000FF"/>
              </w:rPr>
              <w:t>1、</w:t>
            </w:r>
            <w:r>
              <w:rPr>
                <w:rFonts w:ascii="仿宋_GB2312" w:hAnsi="仿宋_GB2312" w:cs="仿宋_GB2312" w:eastAsia="仿宋_GB2312"/>
                <w:sz w:val="21"/>
                <w:b/>
                <w:color w:val="0000FF"/>
              </w:rPr>
              <w:t>如通过初审的有效供应商拟供核心产品的品牌相同，按照《政府采购货物和服务招标投标管理办法》</w:t>
            </w:r>
            <w:r>
              <w:rPr>
                <w:rFonts w:ascii="仿宋_GB2312" w:hAnsi="仿宋_GB2312" w:cs="仿宋_GB2312" w:eastAsia="仿宋_GB2312"/>
                <w:sz w:val="21"/>
                <w:b/>
                <w:color w:val="0000FF"/>
              </w:rPr>
              <w:t>(第87号令)规定，提供相同核心品牌产品且通过资格审查、符合性审查的不同供应商参加同一合同项下投标的，按一家供应商计算，评审后得分最高的同品牌供应商获得中标人推荐资格;</w:t>
            </w:r>
            <w:r>
              <w:rPr>
                <w:rFonts w:ascii="仿宋_GB2312" w:hAnsi="仿宋_GB2312" w:cs="仿宋_GB2312" w:eastAsia="仿宋_GB2312"/>
                <w:sz w:val="21"/>
                <w:b/>
                <w:color w:val="0000FF"/>
              </w:rPr>
              <w:t>评审得分相同的，按照最后报价由低到高的顺序推荐。评审得分且最后报价相同的，按照技术指标优劣顺序推荐。评审得分且最后报价且技术指标得分均相同的，依次比较技术参数、实施方案、验收方案、服务承诺、重点把握及难点分析、类似业绩项，得分高的排序靠前，其他同品牌供应商不作为成交候选人。</w:t>
            </w:r>
          </w:p>
          <w:p>
            <w:pPr>
              <w:pStyle w:val="null3"/>
            </w:pPr>
            <w:r>
              <w:rPr>
                <w:rFonts w:ascii="仿宋_GB2312" w:hAnsi="仿宋_GB2312" w:cs="仿宋_GB2312" w:eastAsia="仿宋_GB2312"/>
                <w:sz w:val="21"/>
                <w:b/>
                <w:color w:val="0000FF"/>
              </w:rPr>
              <w:t>2.</w:t>
            </w:r>
            <w:r>
              <w:rPr>
                <w:rFonts w:ascii="仿宋_GB2312" w:hAnsi="仿宋_GB2312" w:cs="仿宋_GB2312" w:eastAsia="仿宋_GB2312"/>
                <w:sz w:val="21"/>
                <w:b/>
                <w:color w:val="0000FF"/>
              </w:rPr>
              <w:t>仅列出主要采购清单，安装及材料部分供应商请根据实际情况，自行补充完善，自行补充部分报价含在响应总报价中，采购人不再单独支付；</w:t>
            </w:r>
          </w:p>
          <w:p>
            <w:pPr>
              <w:pStyle w:val="null3"/>
            </w:pPr>
            <w:r>
              <w:rPr>
                <w:rFonts w:ascii="仿宋_GB2312" w:hAnsi="仿宋_GB2312" w:cs="仿宋_GB2312" w:eastAsia="仿宋_GB2312"/>
                <w:sz w:val="21"/>
                <w:b/>
                <w:color w:val="0000FF"/>
              </w:rPr>
              <w:t>三、商务要求</w:t>
            </w:r>
          </w:p>
          <w:p>
            <w:pPr>
              <w:pStyle w:val="null3"/>
            </w:pPr>
            <w:r>
              <w:rPr>
                <w:rFonts w:ascii="仿宋_GB2312" w:hAnsi="仿宋_GB2312" w:cs="仿宋_GB2312" w:eastAsia="仿宋_GB2312"/>
                <w:sz w:val="21"/>
                <w:b/>
                <w:color w:val="0000FF"/>
              </w:rPr>
              <w:t>1.交货及安装地点：勉县第三中学</w:t>
            </w:r>
          </w:p>
          <w:p>
            <w:pPr>
              <w:pStyle w:val="null3"/>
            </w:pPr>
            <w:r>
              <w:rPr>
                <w:rFonts w:ascii="仿宋_GB2312" w:hAnsi="仿宋_GB2312" w:cs="仿宋_GB2312" w:eastAsia="仿宋_GB2312"/>
                <w:sz w:val="21"/>
                <w:b/>
                <w:color w:val="0000FF"/>
              </w:rPr>
              <w:t>2.交货及安装期：自进场之日起15个日历日内交货并完成安装</w:t>
            </w:r>
          </w:p>
          <w:p>
            <w:pPr>
              <w:pStyle w:val="null3"/>
            </w:pPr>
            <w:r>
              <w:rPr>
                <w:rFonts w:ascii="仿宋_GB2312" w:hAnsi="仿宋_GB2312" w:cs="仿宋_GB2312" w:eastAsia="仿宋_GB2312"/>
                <w:sz w:val="21"/>
                <w:b/>
                <w:color w:val="0000FF"/>
              </w:rPr>
              <w:t>3.质保期： 质保期为验收合格后不少于12个月，提供终身维护，保修期满后只能收取维修材料成本费，成交供应商承诺的质保时间超过磋商文件要求的，按其承诺时间质保。</w:t>
            </w:r>
          </w:p>
          <w:p>
            <w:pPr>
              <w:pStyle w:val="null3"/>
            </w:pPr>
            <w:r>
              <w:rPr>
                <w:rFonts w:ascii="仿宋_GB2312" w:hAnsi="仿宋_GB2312" w:cs="仿宋_GB2312" w:eastAsia="仿宋_GB2312"/>
                <w:sz w:val="21"/>
                <w:b/>
                <w:color w:val="0000FF"/>
              </w:rPr>
              <w:t>4.合同签订：本合同为固定总价合同。</w:t>
            </w:r>
          </w:p>
          <w:p>
            <w:pPr>
              <w:pStyle w:val="null3"/>
            </w:pPr>
            <w:r>
              <w:rPr>
                <w:rFonts w:ascii="仿宋_GB2312" w:hAnsi="仿宋_GB2312" w:cs="仿宋_GB2312" w:eastAsia="仿宋_GB2312"/>
                <w:sz w:val="21"/>
                <w:b/>
                <w:color w:val="0000FF"/>
              </w:rPr>
              <w:t>5.付款方式：</w:t>
            </w:r>
          </w:p>
          <w:p>
            <w:pPr>
              <w:pStyle w:val="null3"/>
            </w:pPr>
            <w:r>
              <w:rPr>
                <w:rFonts w:ascii="仿宋_GB2312" w:hAnsi="仿宋_GB2312" w:cs="仿宋_GB2312" w:eastAsia="仿宋_GB2312"/>
                <w:sz w:val="21"/>
                <w:b/>
                <w:color w:val="0000FF"/>
              </w:rPr>
              <w:t>合同生效后，支付合同总价的</w:t>
            </w:r>
            <w:r>
              <w:rPr>
                <w:rFonts w:ascii="仿宋_GB2312" w:hAnsi="仿宋_GB2312" w:cs="仿宋_GB2312" w:eastAsia="仿宋_GB2312"/>
                <w:sz w:val="21"/>
                <w:b/>
                <w:color w:val="0000FF"/>
              </w:rPr>
              <w:t>50%作为预付款；项目验收合格并审计完毕后，一次性付清剩余尾款。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自进场之日起15个日历日内交货并完成安装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勉县第三中学校内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项目验收合格并审计完毕后，一次性付清剩余尾款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 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1）保修范围：全部； 2）质保期：自验收合格之日起不少于12个月。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能力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相关供应商应于30分钟内按评标委员会要求提供相应证明材料。其中，属于第3项情形，供应商已随投标（响应）文件一并提交相关书面说明及必要的证明材料的，在评审现场可不再重复提交。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且与营业执照或其他证明资料上信息一致。法定代表人授权代表参加磋商的，须出具法定代表人授权书及授权代表身份证；自然人参加投标的须提供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其他材料.docx 商务应答表.docx 产品技术参数表.docx 响应函 监狱企业的证明文件 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对“交货及安装期、付款方式，质保期”等商务条款进行响应</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商务应答表.docx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其他材料.docx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依次比较技术参数、实施方案、验收方案、服务承诺、重点把握及难点分析、类似业绩项，得分高的排序靠前，其他同品牌供应商不作为成交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第三章“采购清单”中标“▲”项为重要参数，其它的为一般参数；标“▲”项参数共10项，供应商拟供产品技术要求全部满足得10分，每有一项负偏离扣1分，扣完为止； 注：标“▲”项参数供应商需提供相应的产品技术参数证明材料（包括但不限于经厂家确认的产品彩页、检测报告、官网截图等、认证证书等证明材料），予以证明技术要求的响应性，未提供的和虽提供但无法佐证者，均视为负偏离。其他项参数，供应商承诺满足招标要求并承诺产品进场时能够提供相应的证明材料确保其满足招标技术要求即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供应商针对本项目提供的实施方案进行评审，包括但不限于以下内容：（1）供货组织安排、安装、检测、调试措施；（2）项目实施步骤、进度计划和保证措施；（3）安全控制方案；（4）组织机构人员配置、协调能力。 以上4条内容，每条内容均完整的，得满分20分，每有一条内容缺项的，扣5分；每条内容中每有一处内容不完整或有缺陷或与项目不匹配的，扣1分，扣完为止。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对供应商针对本项目提供的验收方案进行评审，包括但不限于以下内容: （1）验收目标与依据；（2）验收测试准备；（3）验收测试实施流程。 以上3条内容，每条内容均完整的，得满分15分，每有一条内容缺项的，扣5分；每条内容中每有一处内容不完整或有缺陷或与项目不匹配的，扣1分，扣完为止。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根对供应商针对本项目提供的培训及售后服务方案进行评审，包括但不限于以下内容: （1）质保期内及质保期满之后产品保修内容及范围；（2）售后服务时间、售后流程及培训方案、服务监督与奖惩方案；（3）客诉渠道、承诺及保障措施。 以上3条内容，每条内容均完整的，得满分15分，每有一条内容缺项的，扣5分；每条内容中每有一处内容不完整或有缺陷或与项目不匹配的，扣1分，扣完为止。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重点把握及难点分析</w:t>
            </w:r>
          </w:p>
        </w:tc>
        <w:tc>
          <w:tcPr>
            <w:tcW w:type="dxa" w:w="2492"/>
          </w:tcPr>
          <w:p>
            <w:pPr>
              <w:pStyle w:val="null3"/>
            </w:pPr>
            <w:r>
              <w:rPr>
                <w:rFonts w:ascii="仿宋_GB2312" w:hAnsi="仿宋_GB2312" w:cs="仿宋_GB2312" w:eastAsia="仿宋_GB2312"/>
              </w:rPr>
              <w:t>对供应商针对本项目提供的重点把握及难点分析进行评审，包括但不限于以下内容：（1）重点把握；（2）难点分析。 以上2条内容，每条内容均完整的，得满分10分，每有一条内容缺项的，扣5分；每条内容中每有一处内容不完整或有缺陷或与项目不匹配的，扣1分，扣完为止。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满足竞争性磋商文件要求且最终报价最低的供应商的价格为磋商基准价，其价格分为满分（对符合政策性扣减的供应商报价进行政策性扣减，并依据扣减后的价格进行评审）。 1.评审标准：报价得分=(评审基准价／供应商参评价格)×分值 2.供应商参评价格=磋商响应总报价*（1-价格扣除）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