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版本号：ZCBN-勉县-2026-0000820260123001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武侯中学校园部分教学和生活设施改造项目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ZCBN-勉县-2026-00008</w:t>
      </w:r>
      <w:r>
        <w:br/>
      </w:r>
      <w:r>
        <w:br/>
      </w:r>
      <w:r>
        <w:br/>
      </w:r>
    </w:p>
    <w:p>
      <w:pPr>
        <w:pStyle w:val="null3"/>
        <w:jc w:val="center"/>
        <w:outlineLvl w:val="2"/>
      </w:pPr>
      <w:r>
        <w:rPr>
          <w:rFonts w:ascii="仿宋_GB2312" w:hAnsi="仿宋_GB2312" w:cs="仿宋_GB2312" w:eastAsia="仿宋_GB2312"/>
          <w:sz w:val="28"/>
          <w:b/>
        </w:rPr>
        <w:t>勉县武侯中学</w:t>
      </w:r>
    </w:p>
    <w:p>
      <w:pPr>
        <w:pStyle w:val="null3"/>
        <w:jc w:val="center"/>
        <w:outlineLvl w:val="2"/>
      </w:pPr>
      <w:r>
        <w:rPr>
          <w:rFonts w:ascii="仿宋_GB2312" w:hAnsi="仿宋_GB2312" w:cs="仿宋_GB2312" w:eastAsia="仿宋_GB2312"/>
          <w:sz w:val="28"/>
          <w:b/>
        </w:rPr>
        <w:t>陕西思煜博远项目管理有限公司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陕西思煜博远项目管理有限公司</w:t>
      </w:r>
      <w:r>
        <w:rPr>
          <w:rFonts w:ascii="仿宋_GB2312" w:hAnsi="仿宋_GB2312" w:cs="仿宋_GB2312" w:eastAsia="仿宋_GB2312"/>
        </w:rPr>
        <w:t>（以下简称“代理机构”）受</w:t>
      </w:r>
      <w:r>
        <w:rPr>
          <w:rFonts w:ascii="仿宋_GB2312" w:hAnsi="仿宋_GB2312" w:cs="仿宋_GB2312" w:eastAsia="仿宋_GB2312"/>
        </w:rPr>
        <w:t>勉县武侯中学</w:t>
      </w:r>
      <w:r>
        <w:rPr>
          <w:rFonts w:ascii="仿宋_GB2312" w:hAnsi="仿宋_GB2312" w:cs="仿宋_GB2312" w:eastAsia="仿宋_GB2312"/>
        </w:rPr>
        <w:t>委托，拟对</w:t>
      </w:r>
      <w:r>
        <w:rPr>
          <w:rFonts w:ascii="仿宋_GB2312" w:hAnsi="仿宋_GB2312" w:cs="仿宋_GB2312" w:eastAsia="仿宋_GB2312"/>
        </w:rPr>
        <w:t>武侯中学校园部分教学和生活设施改造项目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ZCBN-勉县-2026-00008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武侯中学校园部分教学和生活设施改造项目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教学楼公共卫生间改造升级，加装卫生设备面积270m；加装室内消防设施改造面积20645m，其中6#公寓楼室内地面处理，卫生间给排水改造，瓷砖空鼓脱落严重的外墙面做真石漆面层；改造操作间分区面积1500m，室外消防应急爬梯做除锈防腐处理，购置安装货运电梯一部（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采购包1（教学和生活设施改造）：属于专门面向中小企业采购。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1、投标主体：供应商为具有独立承担民事责任能力的企业法人、事业法人、其他组织，提供营业执照复印件(事业单位须事业单位法人证、组织机构代码证等证明文件;其他组织应提供合法证明文件)</w:t>
      </w:r>
    </w:p>
    <w:p>
      <w:pPr>
        <w:pStyle w:val="null3"/>
      </w:pPr>
      <w:r>
        <w:rPr>
          <w:rFonts w:ascii="仿宋_GB2312" w:hAnsi="仿宋_GB2312" w:cs="仿宋_GB2312" w:eastAsia="仿宋_GB2312"/>
        </w:rPr>
        <w:t>2、合法授权：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3、供应商资质：供应商具有建筑工程施工总承包三级及以上资质，具有有效的安全生产许可证</w:t>
      </w:r>
    </w:p>
    <w:p>
      <w:pPr>
        <w:pStyle w:val="null3"/>
      </w:pPr>
      <w:r>
        <w:rPr>
          <w:rFonts w:ascii="仿宋_GB2312" w:hAnsi="仿宋_GB2312" w:cs="仿宋_GB2312" w:eastAsia="仿宋_GB2312"/>
        </w:rPr>
        <w:t>4、项目负责人(项目经理)：拟派项目负责人(项目经理)具备建筑工程专业二级及以上注册建造师执业资格,具有B类安全生产考核合格证，且无在建工程</w:t>
      </w:r>
    </w:p>
    <w:p>
      <w:pPr>
        <w:pStyle w:val="null3"/>
      </w:pPr>
      <w:r>
        <w:rPr>
          <w:rFonts w:ascii="仿宋_GB2312" w:hAnsi="仿宋_GB2312" w:cs="仿宋_GB2312" w:eastAsia="仿宋_GB2312"/>
        </w:rPr>
        <w:t>5、汉中市政府采购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lt;&lt;汉中市政府采购供应商资格承诺函&gt;&gt;完成承诺并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勉县武侯中学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陕西省汉中市勉县镇武侯中学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724212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欧先生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18681689534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陕西思煜博远项目管理有限公司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陕西省汉中市汉台区陕西省汉中市汉台区七里街道办事处龙亭路莲湖花溪时光商务中心五楼513</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纪静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0916-8885057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采购包1：1,514,424.98元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开户名称：陕西思煜博远项目管理有限公司</w:t>
            </w:r>
          </w:p>
          <w:p>
            <w:pPr>
              <w:pStyle w:val="null3"/>
            </w:pPr>
            <w:r>
              <w:rPr>
                <w:rFonts w:ascii="仿宋_GB2312" w:hAnsi="仿宋_GB2312" w:cs="仿宋_GB2312" w:eastAsia="仿宋_GB2312"/>
              </w:rPr>
              <w:t>开户银行：陕西汉中农村商业银行股份有限公司新桥支行</w:t>
            </w:r>
          </w:p>
          <w:p>
            <w:pPr>
              <w:pStyle w:val="null3"/>
            </w:pPr>
            <w:r>
              <w:rPr>
                <w:rFonts w:ascii="仿宋_GB2312" w:hAnsi="仿宋_GB2312" w:cs="仿宋_GB2312" w:eastAsia="仿宋_GB2312"/>
              </w:rPr>
              <w:t>银行账号：2706013501201000052450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代理服务费收费标准：参照国家计委《招标代理服务收费管理暂行办法》(计价格〔2002〕1980号)及国家发展改革委《关于降低部分建设项目收费标准规范收费行为等有关问题的通知 》（发改价格[2011]534号）文件的规定</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勉县武侯中学</w:t>
      </w:r>
      <w:r>
        <w:rPr>
          <w:rFonts w:ascii="仿宋_GB2312" w:hAnsi="仿宋_GB2312" w:cs="仿宋_GB2312" w:eastAsia="仿宋_GB2312"/>
        </w:rPr>
        <w:t>和</w:t>
      </w:r>
      <w:r>
        <w:rPr>
          <w:rFonts w:ascii="仿宋_GB2312" w:hAnsi="仿宋_GB2312" w:cs="仿宋_GB2312" w:eastAsia="仿宋_GB2312"/>
        </w:rPr>
        <w:t>陕西思煜博远项目管理有限公司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勉县武侯中学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陕西思煜博远项目管理有限公司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勉县武侯中学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陕西思煜博远项目管理有限公司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陕西思煜博远项目管理有限公司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陕西思煜博远项目管理有限公司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陕西思煜博远项目管理有限公司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联系人：纪静</w:t>
      </w:r>
    </w:p>
    <w:p>
      <w:pPr>
        <w:pStyle w:val="null3"/>
      </w:pPr>
      <w:r>
        <w:rPr>
          <w:rFonts w:ascii="仿宋_GB2312" w:hAnsi="仿宋_GB2312" w:cs="仿宋_GB2312" w:eastAsia="仿宋_GB2312"/>
        </w:rPr>
        <w:t>联系电话：0916-8885057</w:t>
      </w:r>
    </w:p>
    <w:p>
      <w:pPr>
        <w:pStyle w:val="null3"/>
      </w:pPr>
      <w:r>
        <w:rPr>
          <w:rFonts w:ascii="仿宋_GB2312" w:hAnsi="仿宋_GB2312" w:cs="仿宋_GB2312" w:eastAsia="仿宋_GB2312"/>
        </w:rPr>
        <w:t>地址：陕西省汉中市汉台区陕西省汉中市汉台区七里街道办事处龙亭路莲湖花溪时光商务中心五楼513</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1,514,424.98</w:t>
      </w:r>
    </w:p>
    <w:p>
      <w:pPr>
        <w:pStyle w:val="null3"/>
      </w:pPr>
      <w:r>
        <w:rPr>
          <w:rFonts w:ascii="仿宋_GB2312" w:hAnsi="仿宋_GB2312" w:cs="仿宋_GB2312" w:eastAsia="仿宋_GB2312"/>
        </w:rPr>
        <w:t>采购包最高限价（元）: 1,514,424.98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教学和生活设施改造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1,514,424.98</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标的名称：教学和生活设施改造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教学楼公共卫生间改造，加装卫生设备，加装室内消防设施，6#公寓楼地面处理，卫生间给排水改造，1#公寓楼外墙真石漆处理，改造餐饮楼操作间，室外钢爬梯维护，购置安装货运电梯一部；</w:t>
            </w:r>
          </w:p>
          <w:p>
            <w:pPr>
              <w:pStyle w:val="null3"/>
            </w:pPr>
            <w:r>
              <w:rPr>
                <w:rFonts w:ascii="仿宋_GB2312" w:hAnsi="仿宋_GB2312" w:cs="仿宋_GB2312" w:eastAsia="仿宋_GB2312"/>
              </w:rPr>
              <w:t>工期：40日历天；</w:t>
            </w:r>
          </w:p>
          <w:p>
            <w:pPr>
              <w:pStyle w:val="null3"/>
            </w:pPr>
            <w:r>
              <w:rPr>
                <w:rFonts w:ascii="仿宋_GB2312" w:hAnsi="仿宋_GB2312" w:cs="仿宋_GB2312" w:eastAsia="仿宋_GB2312"/>
              </w:rPr>
              <w:t>工程保修期及设备质保期：工程保修期满足国家规定建设工程的最低保修期限，设备质保期1年；</w:t>
            </w:r>
          </w:p>
          <w:p>
            <w:pPr>
              <w:pStyle w:val="null3"/>
            </w:pPr>
            <w:r>
              <w:rPr>
                <w:rFonts w:ascii="仿宋_GB2312" w:hAnsi="仿宋_GB2312" w:cs="仿宋_GB2312" w:eastAsia="仿宋_GB2312"/>
              </w:rPr>
              <w:t>工程质量：合格；</w:t>
            </w:r>
          </w:p>
          <w:p>
            <w:pPr>
              <w:pStyle w:val="null3"/>
            </w:pPr>
            <w:r>
              <w:rPr>
                <w:rFonts w:ascii="仿宋_GB2312" w:hAnsi="仿宋_GB2312" w:cs="仿宋_GB2312" w:eastAsia="仿宋_GB2312"/>
              </w:rPr>
              <w:t>安全目标：安全事故为零。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达到国家规定的相关法律法规标准要求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满足招标文件要求及相关法律法规标准要求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供应商为具有独立承担民事责任能力的企业法人、事业法人、其他组织，提供营业执照复印件(事业单位须事业单位法人证、组织机构代码证等证明文件;其他组织应提供合法证明文件)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投标主体</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合法授权</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合法授权</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供应商具有建筑工程施工总承包三级及以上资质，具有有效的安全生产许可证</w:t>
            </w:r>
          </w:p>
        </w:tc>
        <w:tc>
          <w:tcPr>
            <w:tcW w:type="dxa" w:w="1661"/>
          </w:tcPr>
          <w:p>
            <w:pPr>
              <w:pStyle w:val="null3"/>
            </w:pPr>
            <w:r>
              <w:rPr>
                <w:rFonts w:ascii="仿宋_GB2312" w:hAnsi="仿宋_GB2312" w:cs="仿宋_GB2312" w:eastAsia="仿宋_GB2312"/>
              </w:rPr>
              <w:t>供应商资质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项目负责人(项目经理)</w:t>
            </w:r>
          </w:p>
        </w:tc>
        <w:tc>
          <w:tcPr>
            <w:tcW w:type="dxa" w:w="3322"/>
          </w:tcPr>
          <w:p>
            <w:pPr>
              <w:pStyle w:val="null3"/>
            </w:pPr>
            <w:r>
              <w:rPr>
                <w:rFonts w:ascii="仿宋_GB2312" w:hAnsi="仿宋_GB2312" w:cs="仿宋_GB2312" w:eastAsia="仿宋_GB2312"/>
              </w:rPr>
              <w:t>拟派项目负责人(项目经理)具备建筑工程专业二级及以上注册建造师执业资格,具有B类安全生产考核合格证，且无在建工程</w:t>
            </w:r>
          </w:p>
        </w:tc>
        <w:tc>
          <w:tcPr>
            <w:tcW w:type="dxa" w:w="1661"/>
          </w:tcPr>
          <w:p>
            <w:pPr>
              <w:pStyle w:val="null3"/>
            </w:pPr>
            <w:r>
              <w:rPr>
                <w:rFonts w:ascii="仿宋_GB2312" w:hAnsi="仿宋_GB2312" w:cs="仿宋_GB2312" w:eastAsia="仿宋_GB2312"/>
              </w:rPr>
              <w:t>项目负责人（项目经理）</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lt;&lt;汉中市政府采购供应商资格承诺函&gt;&gt;完成承诺并签章</w:t>
            </w:r>
          </w:p>
        </w:tc>
        <w:tc>
          <w:tcPr>
            <w:tcW w:type="dxa" w:w="1661"/>
          </w:tcPr>
          <w:p>
            <w:pPr>
              <w:pStyle w:val="null3"/>
            </w:pPr>
            <w:r>
              <w:rPr>
                <w:rFonts w:ascii="仿宋_GB2312" w:hAnsi="仿宋_GB2312" w:cs="仿宋_GB2312" w:eastAsia="仿宋_GB2312"/>
              </w:rPr>
              <w:t>汉中市政府采购供应商资格承诺函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投标保证金需满足磋商文件要求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其他技术服务及商务要求</w:t>
            </w:r>
          </w:p>
        </w:tc>
        <w:tc>
          <w:tcPr>
            <w:tcW w:type="dxa" w:w="3322"/>
          </w:tcPr>
          <w:p>
            <w:pPr>
              <w:pStyle w:val="null3"/>
            </w:pPr>
            <w:r>
              <w:rPr>
                <w:rFonts w:ascii="仿宋_GB2312" w:hAnsi="仿宋_GB2312" w:cs="仿宋_GB2312" w:eastAsia="仿宋_GB2312"/>
              </w:rPr>
              <w:t>工期、质量、安全、保修期及质保期满足磋商文件要求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响应文件上规定需要签字盖章的，签字盖章齐全。</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施工方法与技术措施</w:t>
            </w:r>
          </w:p>
        </w:tc>
        <w:tc>
          <w:tcPr>
            <w:tcW w:type="dxa" w:w="2492"/>
          </w:tcPr>
          <w:p>
            <w:pPr>
              <w:pStyle w:val="null3"/>
            </w:pPr>
            <w:r>
              <w:rPr>
                <w:rFonts w:ascii="仿宋_GB2312" w:hAnsi="仿宋_GB2312" w:cs="仿宋_GB2312" w:eastAsia="仿宋_GB2312"/>
              </w:rPr>
              <w:t>编制施工方法与技术措施内容完整科学合理性，优秀 10-8分，一般7.9-3 分，差 2.9-0分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施工方法与技术措施</w:t>
            </w:r>
          </w:p>
        </w:tc>
      </w:tr>
      <w:tr>
        <w:tc>
          <w:tcPr>
            <w:tcW w:type="dxa" w:w="831"/>
            <w:vMerge/>
          </w:tcP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质量计划、岗位职责、材料采购、过程控制及检验等质量保证措施完整科学合理性，优秀 8-6分，一般 5.9-2分，差 1.9-0分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质量管理体系与措施</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安全体系建设、保证措施、预案可靠性等优秀 8-6分，一般 5.9-2分，差 1.9-0分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安全管理体系与措施</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环境保护管理体系与技术及管理完整科学合理性，优秀 8-6分，一般 5.9-2分，差 1.9-0分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环境保护管理体系与措施</w:t>
            </w:r>
          </w:p>
        </w:tc>
      </w:tr>
      <w:tr>
        <w:tc>
          <w:tcPr>
            <w:tcW w:type="dxa" w:w="831"/>
            <w:vMerge/>
          </w:tcPr>
          <w:p/>
        </w:tc>
        <w:tc>
          <w:tcPr>
            <w:tcW w:type="dxa" w:w="1661"/>
          </w:tcPr>
          <w:p>
            <w:pPr>
              <w:pStyle w:val="null3"/>
            </w:pPr>
            <w:r>
              <w:rPr>
                <w:rFonts w:ascii="仿宋_GB2312" w:hAnsi="仿宋_GB2312" w:cs="仿宋_GB2312" w:eastAsia="仿宋_GB2312"/>
              </w:rPr>
              <w:t>工程进度计划与措施</w:t>
            </w:r>
          </w:p>
        </w:tc>
        <w:tc>
          <w:tcPr>
            <w:tcW w:type="dxa" w:w="2492"/>
          </w:tcPr>
          <w:p>
            <w:pPr>
              <w:pStyle w:val="null3"/>
            </w:pPr>
            <w:r>
              <w:rPr>
                <w:rFonts w:ascii="仿宋_GB2312" w:hAnsi="仿宋_GB2312" w:cs="仿宋_GB2312" w:eastAsia="仿宋_GB2312"/>
              </w:rPr>
              <w:t>根据编制的工程进度计划与措施完整科学合理性，优秀 8-6分，一般 5.9-2分，差 1.9-0分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工程进度计划与措施</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设备配备计划、劳动力配备计划、其它施工生产资源类的配备计划科学合理性计0.1-3分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资源配备计划</w:t>
            </w:r>
          </w:p>
        </w:tc>
      </w:tr>
      <w:tr>
        <w:tc>
          <w:tcPr>
            <w:tcW w:type="dxa" w:w="831"/>
            <w:vMerge/>
          </w:tcPr>
          <w:p/>
        </w:tc>
        <w:tc>
          <w:tcPr>
            <w:tcW w:type="dxa" w:w="1661"/>
          </w:tcPr>
          <w:p>
            <w:pPr>
              <w:pStyle w:val="null3"/>
            </w:pPr>
            <w:r>
              <w:rPr>
                <w:rFonts w:ascii="仿宋_GB2312" w:hAnsi="仿宋_GB2312" w:cs="仿宋_GB2312" w:eastAsia="仿宋_GB2312"/>
              </w:rPr>
              <w:t>项目保修方案</w:t>
            </w:r>
          </w:p>
        </w:tc>
        <w:tc>
          <w:tcPr>
            <w:tcW w:type="dxa" w:w="2492"/>
          </w:tcPr>
          <w:p>
            <w:pPr>
              <w:pStyle w:val="null3"/>
            </w:pPr>
            <w:r>
              <w:rPr>
                <w:rFonts w:ascii="仿宋_GB2312" w:hAnsi="仿宋_GB2312" w:cs="仿宋_GB2312" w:eastAsia="仿宋_GB2312"/>
              </w:rPr>
              <w:t>结合本项目的实际，供应商应提供详细、完善的施工及设备保修承诺，内容包含: ①保修范围及措施;②保修责任;③保修承诺。1、完全满足采购需求，无缺陷：得10分； 2、内容每存在1处缺陷：扣2分； 3、未提供：得0分。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项目保修方案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每提供一个2023年1月1日至今类似业绩得2分（提供加盖公章中标通知书、合同协议书复印件），最高得4分。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1、项目经理具有建筑工程相关专业高级职称得3分，中级职称得2分，中级以下不得分。 2、项目经理具有3年以上执业经历得2分，3年以不得分（以取得注册证书为准）。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项目组织管理机构</w:t>
            </w:r>
          </w:p>
        </w:tc>
      </w:tr>
      <w:tr>
        <w:tc>
          <w:tcPr>
            <w:tcW w:type="dxa" w:w="831"/>
            <w:vMerge/>
          </w:tcPr>
          <w:p/>
        </w:tc>
        <w:tc>
          <w:tcPr>
            <w:tcW w:type="dxa" w:w="1661"/>
          </w:tcPr>
          <w:p>
            <w:pPr>
              <w:pStyle w:val="null3"/>
            </w:pPr>
            <w:r>
              <w:rPr>
                <w:rFonts w:ascii="仿宋_GB2312" w:hAnsi="仿宋_GB2312" w:cs="仿宋_GB2312" w:eastAsia="仿宋_GB2312"/>
              </w:rPr>
              <w:t>项目管理成员</w:t>
            </w:r>
          </w:p>
        </w:tc>
        <w:tc>
          <w:tcPr>
            <w:tcW w:type="dxa" w:w="2492"/>
          </w:tcPr>
          <w:p>
            <w:pPr>
              <w:pStyle w:val="null3"/>
            </w:pPr>
            <w:r>
              <w:rPr>
                <w:rFonts w:ascii="仿宋_GB2312" w:hAnsi="仿宋_GB2312" w:cs="仿宋_GB2312" w:eastAsia="仿宋_GB2312"/>
              </w:rPr>
              <w:t>所配备项目团队人员，专业构架全面，岗位职责明确，技术负责人、安全员、质量员、材料员、施工员、资料员等每提供1人得1分，最高得6分。提供有效的岗位证书</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项目组织管理机构</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满足竞争性磋商文件要求且最后报价最低的供应商的价格为磋商基准价，其价格分为满分。其他供应商的价格分统一按照下列公式计算：磋商报价得分=（磋商基准价/最后磋商报价）×30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详见附件：项目组织管理机构</w:t>
      </w:r>
    </w:p>
    <w:p>
      <w:pPr>
        <w:pStyle w:val="null3"/>
        <w:ind w:firstLine="960"/>
      </w:pPr>
      <w:r>
        <w:rPr>
          <w:rFonts w:ascii="仿宋_GB2312" w:hAnsi="仿宋_GB2312" w:cs="仿宋_GB2312" w:eastAsia="仿宋_GB2312"/>
        </w:rPr>
        <w:t>详见附件：投标主体</w:t>
      </w:r>
    </w:p>
    <w:p>
      <w:pPr>
        <w:pStyle w:val="null3"/>
        <w:ind w:firstLine="960"/>
      </w:pPr>
      <w:r>
        <w:rPr>
          <w:rFonts w:ascii="仿宋_GB2312" w:hAnsi="仿宋_GB2312" w:cs="仿宋_GB2312" w:eastAsia="仿宋_GB2312"/>
        </w:rPr>
        <w:t>详见附件：合法授权</w:t>
      </w:r>
    </w:p>
    <w:p>
      <w:pPr>
        <w:pStyle w:val="null3"/>
        <w:ind w:firstLine="960"/>
      </w:pPr>
      <w:r>
        <w:rPr>
          <w:rFonts w:ascii="仿宋_GB2312" w:hAnsi="仿宋_GB2312" w:cs="仿宋_GB2312" w:eastAsia="仿宋_GB2312"/>
        </w:rPr>
        <w:t>详见附件：供应商资质</w:t>
      </w:r>
    </w:p>
    <w:p>
      <w:pPr>
        <w:pStyle w:val="null3"/>
        <w:ind w:firstLine="960"/>
      </w:pPr>
      <w:r>
        <w:rPr>
          <w:rFonts w:ascii="仿宋_GB2312" w:hAnsi="仿宋_GB2312" w:cs="仿宋_GB2312" w:eastAsia="仿宋_GB2312"/>
        </w:rPr>
        <w:t>详见附件：项目负责人（项目经理）</w:t>
      </w:r>
    </w:p>
    <w:p>
      <w:pPr>
        <w:pStyle w:val="null3"/>
        <w:ind w:firstLine="960"/>
      </w:pPr>
      <w:r>
        <w:rPr>
          <w:rFonts w:ascii="仿宋_GB2312" w:hAnsi="仿宋_GB2312" w:cs="仿宋_GB2312" w:eastAsia="仿宋_GB2312"/>
        </w:rPr>
        <w:t>详见附件：汉中市政府采购供应商资格承诺函</w:t>
      </w:r>
    </w:p>
    <w:p>
      <w:pPr>
        <w:pStyle w:val="null3"/>
        <w:ind w:firstLine="960"/>
      </w:pPr>
      <w:r>
        <w:rPr>
          <w:rFonts w:ascii="仿宋_GB2312" w:hAnsi="仿宋_GB2312" w:cs="仿宋_GB2312" w:eastAsia="仿宋_GB2312"/>
        </w:rPr>
        <w:t>详见附件：施工方法与技术措施</w:t>
      </w:r>
    </w:p>
    <w:p>
      <w:pPr>
        <w:pStyle w:val="null3"/>
        <w:ind w:firstLine="960"/>
      </w:pPr>
      <w:r>
        <w:rPr>
          <w:rFonts w:ascii="仿宋_GB2312" w:hAnsi="仿宋_GB2312" w:cs="仿宋_GB2312" w:eastAsia="仿宋_GB2312"/>
        </w:rPr>
        <w:t>详见附件：质量管理体系与措施</w:t>
      </w:r>
    </w:p>
    <w:p>
      <w:pPr>
        <w:pStyle w:val="null3"/>
        <w:ind w:firstLine="960"/>
      </w:pPr>
      <w:r>
        <w:rPr>
          <w:rFonts w:ascii="仿宋_GB2312" w:hAnsi="仿宋_GB2312" w:cs="仿宋_GB2312" w:eastAsia="仿宋_GB2312"/>
        </w:rPr>
        <w:t>详见附件：安全管理体系与措施</w:t>
      </w:r>
    </w:p>
    <w:p>
      <w:pPr>
        <w:pStyle w:val="null3"/>
        <w:ind w:firstLine="960"/>
      </w:pPr>
      <w:r>
        <w:rPr>
          <w:rFonts w:ascii="仿宋_GB2312" w:hAnsi="仿宋_GB2312" w:cs="仿宋_GB2312" w:eastAsia="仿宋_GB2312"/>
        </w:rPr>
        <w:t>详见附件：环境保护管理体系与措施</w:t>
      </w:r>
    </w:p>
    <w:p>
      <w:pPr>
        <w:pStyle w:val="null3"/>
        <w:ind w:firstLine="960"/>
      </w:pPr>
      <w:r>
        <w:rPr>
          <w:rFonts w:ascii="仿宋_GB2312" w:hAnsi="仿宋_GB2312" w:cs="仿宋_GB2312" w:eastAsia="仿宋_GB2312"/>
        </w:rPr>
        <w:t>详见附件：工程进度计划与措施</w:t>
      </w:r>
    </w:p>
    <w:p>
      <w:pPr>
        <w:pStyle w:val="null3"/>
        <w:ind w:firstLine="960"/>
      </w:pPr>
      <w:r>
        <w:rPr>
          <w:rFonts w:ascii="仿宋_GB2312" w:hAnsi="仿宋_GB2312" w:cs="仿宋_GB2312" w:eastAsia="仿宋_GB2312"/>
        </w:rPr>
        <w:t>详见附件：资源配备计划</w:t>
      </w:r>
    </w:p>
    <w:p>
      <w:pPr>
        <w:pStyle w:val="null3"/>
        <w:ind w:firstLine="960"/>
      </w:pPr>
      <w:r>
        <w:rPr>
          <w:rFonts w:ascii="仿宋_GB2312" w:hAnsi="仿宋_GB2312" w:cs="仿宋_GB2312" w:eastAsia="仿宋_GB2312"/>
        </w:rPr>
        <w:t>详见附件：项目保修方案</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详见附件：技术服务合同条款及其他商务要求应答表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