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917" w:rsidRDefault="00203917">
      <w:pPr>
        <w:pStyle w:val="aa"/>
        <w:widowControl/>
        <w:spacing w:line="240" w:lineRule="exact"/>
        <w:rPr>
          <w:rFonts w:ascii="仿宋" w:eastAsia="仿宋" w:hAnsi="仿宋" w:cs="仿宋" w:hint="eastAsia"/>
          <w:b/>
          <w:color w:val="000000"/>
          <w:sz w:val="30"/>
          <w:szCs w:val="30"/>
        </w:rPr>
      </w:pPr>
    </w:p>
    <w:p w:rsidR="00203917" w:rsidRDefault="00203917">
      <w:pPr>
        <w:tabs>
          <w:tab w:val="left" w:pos="5670"/>
        </w:tabs>
        <w:autoSpaceDE w:val="0"/>
        <w:autoSpaceDN w:val="0"/>
        <w:adjustRightInd w:val="0"/>
        <w:snapToGrid w:val="0"/>
        <w:spacing w:line="360" w:lineRule="auto"/>
        <w:rPr>
          <w:rFonts w:eastAsia="黑体"/>
          <w:color w:val="000000"/>
          <w:sz w:val="32"/>
          <w:szCs w:val="32"/>
        </w:rPr>
      </w:pPr>
    </w:p>
    <w:p w:rsidR="00203917" w:rsidRDefault="00203917">
      <w:pPr>
        <w:tabs>
          <w:tab w:val="left" w:pos="5670"/>
        </w:tabs>
        <w:autoSpaceDE w:val="0"/>
        <w:autoSpaceDN w:val="0"/>
        <w:adjustRightInd w:val="0"/>
        <w:snapToGrid w:val="0"/>
        <w:spacing w:line="360" w:lineRule="auto"/>
        <w:rPr>
          <w:rFonts w:eastAsia="黑体"/>
          <w:color w:val="000000"/>
          <w:sz w:val="32"/>
          <w:szCs w:val="32"/>
        </w:rPr>
      </w:pPr>
    </w:p>
    <w:p w:rsidR="00203917" w:rsidRDefault="00203917">
      <w:pPr>
        <w:autoSpaceDE w:val="0"/>
        <w:autoSpaceDN w:val="0"/>
        <w:adjustRightInd w:val="0"/>
        <w:snapToGrid w:val="0"/>
        <w:spacing w:line="360" w:lineRule="auto"/>
        <w:ind w:firstLineChars="249" w:firstLine="1097"/>
        <w:rPr>
          <w:b/>
          <w:bCs/>
          <w:color w:val="000000"/>
          <w:sz w:val="44"/>
          <w:szCs w:val="44"/>
        </w:rPr>
      </w:pPr>
    </w:p>
    <w:p w:rsidR="00203917" w:rsidRDefault="00203917">
      <w:pPr>
        <w:autoSpaceDE w:val="0"/>
        <w:autoSpaceDN w:val="0"/>
        <w:adjustRightInd w:val="0"/>
        <w:snapToGrid w:val="0"/>
        <w:spacing w:line="360" w:lineRule="auto"/>
        <w:ind w:firstLineChars="249" w:firstLine="1196"/>
        <w:rPr>
          <w:b/>
          <w:bCs/>
          <w:color w:val="000000"/>
          <w:sz w:val="48"/>
          <w:szCs w:val="48"/>
        </w:rPr>
      </w:pPr>
    </w:p>
    <w:p w:rsidR="00203917" w:rsidRDefault="00203917">
      <w:pPr>
        <w:pStyle w:val="a6"/>
        <w:ind w:leftChars="0" w:left="0" w:rightChars="-20" w:right="-42"/>
        <w:jc w:val="center"/>
        <w:rPr>
          <w:rFonts w:ascii="仿宋_GB2312" w:eastAsia="仿宋_GB2312" w:hAnsi="宋体" w:cs="宋体" w:hint="eastAsia"/>
          <w:b/>
          <w:bCs/>
          <w:color w:val="000000"/>
          <w:sz w:val="72"/>
        </w:rPr>
      </w:pPr>
      <w:r>
        <w:rPr>
          <w:rFonts w:ascii="仿宋_GB2312" w:eastAsia="仿宋_GB2312" w:hAnsi="宋体" w:cs="宋体" w:hint="eastAsia"/>
          <w:b/>
          <w:bCs/>
          <w:color w:val="000000"/>
          <w:sz w:val="72"/>
        </w:rPr>
        <w:t>勉县医院物业管理服务</w:t>
      </w:r>
    </w:p>
    <w:p w:rsidR="00203917" w:rsidRDefault="00203917">
      <w:pPr>
        <w:pStyle w:val="a6"/>
        <w:ind w:leftChars="0" w:left="0" w:rightChars="-20" w:right="-42"/>
        <w:jc w:val="center"/>
        <w:rPr>
          <w:rFonts w:ascii="仿宋_GB2312" w:eastAsia="仿宋_GB2312" w:hAnsi="宋体" w:cs="宋体"/>
          <w:b/>
          <w:bCs/>
          <w:color w:val="000000"/>
          <w:sz w:val="72"/>
        </w:rPr>
      </w:pPr>
      <w:r>
        <w:rPr>
          <w:rFonts w:ascii="仿宋_GB2312" w:eastAsia="仿宋_GB2312" w:hAnsi="宋体" w:cs="宋体" w:hint="eastAsia"/>
          <w:b/>
          <w:bCs/>
          <w:color w:val="000000"/>
          <w:sz w:val="72"/>
        </w:rPr>
        <w:t>采购项目合同</w:t>
      </w:r>
    </w:p>
    <w:p w:rsidR="00203917" w:rsidRDefault="00203917">
      <w:pPr>
        <w:adjustRightInd w:val="0"/>
        <w:snapToGrid w:val="0"/>
        <w:spacing w:line="360" w:lineRule="auto"/>
        <w:ind w:firstLineChars="347" w:firstLine="1250"/>
        <w:rPr>
          <w:rFonts w:ascii="仿宋_GB2312" w:eastAsia="仿宋_GB2312" w:hAnsi="宋体" w:cs="宋体"/>
          <w:b/>
          <w:bCs/>
          <w:color w:val="000000"/>
          <w:sz w:val="36"/>
          <w:szCs w:val="24"/>
        </w:rPr>
      </w:pPr>
    </w:p>
    <w:p w:rsidR="00203917" w:rsidRDefault="00203917">
      <w:pPr>
        <w:adjustRightInd w:val="0"/>
        <w:snapToGrid w:val="0"/>
        <w:spacing w:line="360" w:lineRule="auto"/>
        <w:ind w:firstLineChars="347" w:firstLine="1250"/>
        <w:rPr>
          <w:rFonts w:ascii="仿宋_GB2312" w:eastAsia="仿宋_GB2312" w:hAnsi="宋体" w:cs="宋体"/>
          <w:b/>
          <w:bCs/>
          <w:color w:val="000000"/>
          <w:sz w:val="36"/>
          <w:szCs w:val="24"/>
        </w:rPr>
      </w:pPr>
    </w:p>
    <w:p w:rsidR="00203917" w:rsidRDefault="00203917">
      <w:pPr>
        <w:adjustRightInd w:val="0"/>
        <w:snapToGrid w:val="0"/>
        <w:spacing w:line="360" w:lineRule="auto"/>
        <w:rPr>
          <w:rFonts w:ascii="仿宋_GB2312" w:eastAsia="仿宋_GB2312" w:hAnsi="宋体" w:cs="宋体"/>
          <w:b/>
          <w:bCs/>
          <w:color w:val="000000"/>
          <w:sz w:val="36"/>
          <w:szCs w:val="24"/>
        </w:rPr>
      </w:pPr>
    </w:p>
    <w:p w:rsidR="00203917" w:rsidRDefault="00203917">
      <w:pPr>
        <w:adjustRightInd w:val="0"/>
        <w:snapToGrid w:val="0"/>
        <w:spacing w:line="360" w:lineRule="auto"/>
        <w:ind w:firstLineChars="347" w:firstLine="1250"/>
        <w:rPr>
          <w:rFonts w:ascii="仿宋_GB2312" w:eastAsia="仿宋_GB2312" w:hAnsi="宋体" w:cs="宋体"/>
          <w:b/>
          <w:bCs/>
          <w:color w:val="000000"/>
          <w:sz w:val="36"/>
          <w:szCs w:val="24"/>
        </w:rPr>
      </w:pPr>
    </w:p>
    <w:p w:rsidR="00203917" w:rsidRDefault="00203917">
      <w:pPr>
        <w:adjustRightInd w:val="0"/>
        <w:snapToGrid w:val="0"/>
        <w:spacing w:line="360" w:lineRule="auto"/>
        <w:ind w:firstLineChars="300" w:firstLine="961"/>
        <w:jc w:val="left"/>
        <w:rPr>
          <w:rFonts w:ascii="宋体" w:hAnsi="宋体" w:cs="宋体" w:hint="eastAsia"/>
          <w:b/>
          <w:bCs/>
          <w:color w:val="000000"/>
          <w:sz w:val="32"/>
          <w:szCs w:val="32"/>
        </w:rPr>
      </w:pPr>
      <w:r>
        <w:rPr>
          <w:rFonts w:ascii="宋体" w:hAnsi="宋体" w:cs="宋体" w:hint="eastAsia"/>
          <w:b/>
          <w:bCs/>
          <w:color w:val="000000"/>
          <w:sz w:val="32"/>
          <w:szCs w:val="32"/>
        </w:rPr>
        <w:t xml:space="preserve">采购人名称： </w:t>
      </w:r>
    </w:p>
    <w:p w:rsidR="00203917" w:rsidRDefault="00203917">
      <w:pPr>
        <w:adjustRightInd w:val="0"/>
        <w:snapToGrid w:val="0"/>
        <w:spacing w:line="360" w:lineRule="auto"/>
        <w:ind w:firstLineChars="300" w:firstLine="961"/>
        <w:jc w:val="left"/>
        <w:rPr>
          <w:rFonts w:ascii="宋体" w:hAnsi="宋体" w:cs="宋体"/>
          <w:bCs/>
          <w:color w:val="000000"/>
          <w:sz w:val="32"/>
          <w:szCs w:val="32"/>
        </w:rPr>
      </w:pPr>
      <w:r>
        <w:rPr>
          <w:rFonts w:ascii="宋体" w:hAnsi="宋体" w:cs="宋体" w:hint="eastAsia"/>
          <w:b/>
          <w:bCs/>
          <w:color w:val="000000"/>
          <w:sz w:val="32"/>
          <w:szCs w:val="32"/>
        </w:rPr>
        <w:t>中标公司：</w:t>
      </w:r>
    </w:p>
    <w:p w:rsidR="00203917" w:rsidRDefault="00203917">
      <w:pPr>
        <w:adjustRightInd w:val="0"/>
        <w:snapToGrid w:val="0"/>
        <w:spacing w:line="360" w:lineRule="auto"/>
        <w:ind w:firstLineChars="347" w:firstLine="1250"/>
        <w:rPr>
          <w:rFonts w:ascii="仿宋_GB2312" w:eastAsia="仿宋_GB2312" w:hAnsi="宋体" w:cs="宋体"/>
          <w:b/>
          <w:bCs/>
          <w:color w:val="000000"/>
          <w:sz w:val="36"/>
          <w:szCs w:val="24"/>
        </w:rPr>
      </w:pPr>
    </w:p>
    <w:p w:rsidR="00203917" w:rsidRDefault="00203917">
      <w:pPr>
        <w:adjustRightInd w:val="0"/>
        <w:snapToGrid w:val="0"/>
        <w:spacing w:line="360" w:lineRule="auto"/>
        <w:jc w:val="center"/>
        <w:rPr>
          <w:rFonts w:ascii="仿宋_GB2312" w:eastAsia="仿宋_GB2312" w:hAnsi="仿宋"/>
          <w:color w:val="000000"/>
          <w:kern w:val="0"/>
          <w:sz w:val="36"/>
          <w:szCs w:val="28"/>
          <w:u w:val="single"/>
        </w:rPr>
      </w:pPr>
      <w:r>
        <w:rPr>
          <w:rFonts w:ascii="宋体" w:hAnsi="宋体" w:cs="宋体" w:hint="eastAsia"/>
          <w:b/>
          <w:bCs/>
          <w:color w:val="000000"/>
          <w:sz w:val="36"/>
          <w:szCs w:val="24"/>
        </w:rPr>
        <w:t>时      间：    年  月  日</w:t>
      </w:r>
    </w:p>
    <w:p w:rsidR="00203917" w:rsidRDefault="00203917">
      <w:pPr>
        <w:rPr>
          <w:b/>
          <w:color w:val="000000"/>
          <w:sz w:val="52"/>
          <w:szCs w:val="52"/>
        </w:rPr>
      </w:pPr>
    </w:p>
    <w:p w:rsidR="00203917" w:rsidRDefault="00203917">
      <w:pPr>
        <w:spacing w:line="360" w:lineRule="auto"/>
        <w:jc w:val="center"/>
        <w:rPr>
          <w:rFonts w:ascii="仿宋" w:eastAsia="仿宋" w:hAnsi="仿宋" w:cs="仿宋" w:hint="eastAsia"/>
          <w:b/>
          <w:color w:val="000000"/>
          <w:sz w:val="32"/>
        </w:rPr>
      </w:pPr>
    </w:p>
    <w:p w:rsidR="00203917" w:rsidRDefault="00203917">
      <w:pPr>
        <w:spacing w:line="360" w:lineRule="auto"/>
        <w:rPr>
          <w:rFonts w:ascii="仿宋" w:eastAsia="仿宋" w:hAnsi="仿宋" w:cs="仿宋" w:hint="eastAsia"/>
          <w:b/>
          <w:color w:val="000000"/>
          <w:sz w:val="28"/>
        </w:rPr>
      </w:pPr>
    </w:p>
    <w:p w:rsidR="00203917" w:rsidRDefault="00203917">
      <w:pPr>
        <w:pStyle w:val="1"/>
        <w:rPr>
          <w:rFonts w:hint="eastAsia"/>
          <w:color w:val="000000"/>
        </w:rPr>
      </w:pPr>
    </w:p>
    <w:p w:rsidR="00203917" w:rsidRDefault="00203917">
      <w:pPr>
        <w:spacing w:line="360" w:lineRule="auto"/>
        <w:ind w:firstLine="425"/>
        <w:rPr>
          <w:rFonts w:ascii="仿宋" w:eastAsia="仿宋" w:hAnsi="仿宋" w:cs="仿宋" w:hint="eastAsia"/>
          <w:color w:val="000000"/>
          <w:sz w:val="28"/>
          <w:szCs w:val="21"/>
        </w:rPr>
        <w:sectPr w:rsidR="00203917">
          <w:footerReference w:type="even" r:id="rId7"/>
          <w:footerReference w:type="default" r:id="rId8"/>
          <w:pgSz w:w="11906" w:h="16838"/>
          <w:pgMar w:top="1134" w:right="1134" w:bottom="1402" w:left="1134" w:header="851" w:footer="584" w:gutter="0"/>
          <w:cols w:space="720"/>
          <w:docGrid w:type="lines" w:linePitch="312"/>
        </w:sectPr>
      </w:pPr>
    </w:p>
    <w:p w:rsidR="00203917" w:rsidRDefault="00203917">
      <w:pPr>
        <w:spacing w:line="360" w:lineRule="auto"/>
        <w:ind w:firstLine="425"/>
        <w:rPr>
          <w:rFonts w:ascii="仿宋" w:eastAsia="仿宋" w:hAnsi="仿宋" w:cs="仿宋" w:hint="eastAsia"/>
          <w:color w:val="000000"/>
          <w:sz w:val="28"/>
          <w:szCs w:val="21"/>
        </w:rPr>
      </w:pPr>
      <w:r>
        <w:rPr>
          <w:rFonts w:ascii="仿宋" w:eastAsia="仿宋" w:hAnsi="仿宋" w:cs="仿宋" w:hint="eastAsia"/>
          <w:color w:val="000000"/>
          <w:sz w:val="28"/>
          <w:szCs w:val="21"/>
        </w:rPr>
        <w:lastRenderedPageBreak/>
        <w:t>甲方：</w:t>
      </w:r>
    </w:p>
    <w:p w:rsidR="00203917" w:rsidRDefault="00203917">
      <w:pPr>
        <w:spacing w:line="360" w:lineRule="auto"/>
        <w:ind w:firstLine="425"/>
        <w:rPr>
          <w:rFonts w:ascii="仿宋" w:eastAsia="仿宋" w:hAnsi="仿宋" w:cs="仿宋" w:hint="eastAsia"/>
          <w:color w:val="000000"/>
          <w:sz w:val="28"/>
          <w:szCs w:val="21"/>
        </w:rPr>
      </w:pPr>
      <w:r>
        <w:rPr>
          <w:rFonts w:ascii="仿宋" w:eastAsia="仿宋" w:hAnsi="仿宋" w:cs="仿宋" w:hint="eastAsia"/>
          <w:color w:val="000000"/>
          <w:sz w:val="28"/>
          <w:szCs w:val="21"/>
        </w:rPr>
        <w:t>乙方：</w:t>
      </w:r>
    </w:p>
    <w:p w:rsidR="00203917" w:rsidRDefault="00203917">
      <w:pPr>
        <w:spacing w:line="360" w:lineRule="auto"/>
        <w:rPr>
          <w:rFonts w:ascii="仿宋" w:eastAsia="仿宋" w:hAnsi="仿宋" w:cs="仿宋" w:hint="eastAsia"/>
          <w:b/>
          <w:color w:val="000000"/>
          <w:sz w:val="28"/>
        </w:rPr>
      </w:pPr>
    </w:p>
    <w:p w:rsidR="00203917" w:rsidRDefault="00203917">
      <w:pPr>
        <w:spacing w:line="360" w:lineRule="auto"/>
        <w:rPr>
          <w:rFonts w:ascii="仿宋" w:eastAsia="仿宋" w:hAnsi="仿宋" w:cs="仿宋" w:hint="eastAsia"/>
          <w:b/>
          <w:color w:val="000000"/>
          <w:sz w:val="28"/>
        </w:rPr>
      </w:pPr>
    </w:p>
    <w:p w:rsidR="00203917" w:rsidRDefault="00203917">
      <w:pPr>
        <w:spacing w:line="360" w:lineRule="auto"/>
        <w:ind w:firstLine="425"/>
        <w:rPr>
          <w:rFonts w:ascii="仿宋" w:eastAsia="仿宋" w:hAnsi="仿宋" w:cs="仿宋" w:hint="eastAsia"/>
          <w:color w:val="000000"/>
          <w:sz w:val="24"/>
        </w:rPr>
      </w:pPr>
      <w:r>
        <w:rPr>
          <w:rFonts w:ascii="仿宋" w:eastAsia="仿宋" w:hAnsi="仿宋" w:cs="仿宋" w:hint="eastAsia"/>
          <w:color w:val="000000"/>
          <w:sz w:val="24"/>
        </w:rPr>
        <w:t>本[●]管理服务合同（“</w:t>
      </w:r>
      <w:r>
        <w:rPr>
          <w:rFonts w:ascii="仿宋" w:eastAsia="仿宋" w:hAnsi="仿宋" w:cs="仿宋" w:hint="eastAsia"/>
          <w:b/>
          <w:color w:val="000000"/>
          <w:sz w:val="24"/>
        </w:rPr>
        <w:t>本合同</w:t>
      </w:r>
      <w:r>
        <w:rPr>
          <w:rFonts w:ascii="仿宋" w:eastAsia="仿宋" w:hAnsi="仿宋" w:cs="仿宋" w:hint="eastAsia"/>
          <w:color w:val="000000"/>
          <w:sz w:val="24"/>
        </w:rPr>
        <w:t>”）由</w:t>
      </w:r>
      <w:r>
        <w:rPr>
          <w:rFonts w:ascii="仿宋" w:eastAsia="仿宋" w:hAnsi="仿宋" w:cs="仿宋" w:hint="eastAsia"/>
          <w:color w:val="000000"/>
          <w:sz w:val="24"/>
          <w:u w:val="single"/>
        </w:rPr>
        <w:t xml:space="preserve">   </w:t>
      </w:r>
      <w:r>
        <w:rPr>
          <w:rFonts w:ascii="仿宋" w:eastAsia="仿宋" w:hAnsi="仿宋" w:cs="仿宋" w:hint="eastAsia"/>
          <w:b/>
          <w:color w:val="000000"/>
          <w:sz w:val="24"/>
          <w:u w:val="single"/>
        </w:rPr>
        <w:t xml:space="preserve"> </w:t>
      </w:r>
      <w:r>
        <w:rPr>
          <w:rFonts w:ascii="仿宋" w:eastAsia="仿宋" w:hAnsi="仿宋" w:cs="仿宋" w:hint="eastAsia"/>
          <w:color w:val="000000"/>
          <w:sz w:val="24"/>
        </w:rPr>
        <w:t>医院（“</w:t>
      </w:r>
      <w:r>
        <w:rPr>
          <w:rFonts w:ascii="仿宋" w:eastAsia="仿宋" w:hAnsi="仿宋" w:cs="仿宋" w:hint="eastAsia"/>
          <w:b/>
          <w:color w:val="000000"/>
          <w:sz w:val="24"/>
        </w:rPr>
        <w:t>甲方</w:t>
      </w:r>
      <w:r>
        <w:rPr>
          <w:rFonts w:ascii="仿宋" w:eastAsia="仿宋" w:hAnsi="仿宋" w:cs="仿宋" w:hint="eastAsia"/>
          <w:color w:val="000000"/>
          <w:sz w:val="24"/>
        </w:rPr>
        <w:t>”）与</w:t>
      </w:r>
      <w:r>
        <w:rPr>
          <w:rFonts w:ascii="仿宋" w:eastAsia="仿宋" w:hAnsi="仿宋" w:cs="仿宋" w:hint="eastAsia"/>
          <w:color w:val="000000"/>
          <w:sz w:val="24"/>
          <w:u w:val="single"/>
        </w:rPr>
        <w:t>四川亿邦中服后勤管理服务有限公司</w:t>
      </w:r>
      <w:r>
        <w:rPr>
          <w:rFonts w:ascii="仿宋" w:eastAsia="仿宋" w:hAnsi="仿宋" w:cs="仿宋" w:hint="eastAsia"/>
          <w:color w:val="000000"/>
          <w:sz w:val="24"/>
        </w:rPr>
        <w:t>（“</w:t>
      </w:r>
      <w:r>
        <w:rPr>
          <w:rFonts w:ascii="仿宋" w:eastAsia="仿宋" w:hAnsi="仿宋" w:cs="仿宋" w:hint="eastAsia"/>
          <w:b/>
          <w:color w:val="000000"/>
          <w:sz w:val="24"/>
        </w:rPr>
        <w:t>乙方</w:t>
      </w:r>
      <w:r>
        <w:rPr>
          <w:rFonts w:ascii="仿宋" w:eastAsia="仿宋" w:hAnsi="仿宋" w:cs="仿宋" w:hint="eastAsia"/>
          <w:color w:val="000000"/>
          <w:sz w:val="24"/>
        </w:rPr>
        <w:t>”）拟定和签署。</w:t>
      </w:r>
    </w:p>
    <w:p w:rsidR="00203917" w:rsidRDefault="00203917">
      <w:pPr>
        <w:spacing w:line="360" w:lineRule="auto"/>
        <w:rPr>
          <w:rFonts w:ascii="仿宋" w:eastAsia="仿宋" w:hAnsi="仿宋" w:cs="仿宋" w:hint="eastAsia"/>
          <w:color w:val="000000"/>
          <w:sz w:val="24"/>
        </w:rPr>
      </w:pPr>
    </w:p>
    <w:p w:rsidR="00203917" w:rsidRDefault="00203917">
      <w:pPr>
        <w:spacing w:line="360" w:lineRule="auto"/>
        <w:jc w:val="center"/>
        <w:rPr>
          <w:rFonts w:ascii="仿宋" w:eastAsia="仿宋" w:hAnsi="仿宋" w:cs="仿宋" w:hint="eastAsia"/>
          <w:b/>
          <w:color w:val="000000"/>
          <w:sz w:val="30"/>
        </w:rPr>
      </w:pPr>
      <w:r>
        <w:rPr>
          <w:rFonts w:ascii="仿宋" w:eastAsia="仿宋" w:hAnsi="仿宋" w:cs="仿宋" w:hint="eastAsia"/>
          <w:b/>
          <w:color w:val="000000"/>
          <w:sz w:val="30"/>
        </w:rPr>
        <w:t>鉴于</w:t>
      </w:r>
    </w:p>
    <w:p w:rsidR="00203917" w:rsidRDefault="00203917" w:rsidP="00FA65A7">
      <w:pPr>
        <w:pStyle w:val="1"/>
        <w:ind w:firstLine="480"/>
        <w:rPr>
          <w:rFonts w:eastAsia="仿宋"/>
          <w:color w:val="000000"/>
        </w:rPr>
      </w:pPr>
      <w:r>
        <w:rPr>
          <w:rFonts w:ascii="仿宋" w:eastAsia="仿宋" w:hAnsi="仿宋" w:cs="仿宋" w:hint="eastAsia"/>
          <w:b/>
          <w:color w:val="000000"/>
          <w:sz w:val="24"/>
          <w:szCs w:val="16"/>
        </w:rPr>
        <w:t>按照勉县政府采购中心的招标结果：</w:t>
      </w:r>
    </w:p>
    <w:p w:rsidR="00203917" w:rsidRDefault="00203917">
      <w:pPr>
        <w:numPr>
          <w:ilvl w:val="0"/>
          <w:numId w:val="1"/>
        </w:numPr>
        <w:tabs>
          <w:tab w:val="left" w:pos="425"/>
        </w:tabs>
        <w:spacing w:line="360" w:lineRule="auto"/>
        <w:rPr>
          <w:rFonts w:ascii="仿宋" w:eastAsia="仿宋" w:hAnsi="仿宋" w:cs="仿宋" w:hint="eastAsia"/>
          <w:color w:val="000000"/>
          <w:sz w:val="24"/>
        </w:rPr>
      </w:pPr>
      <w:r>
        <w:rPr>
          <w:rFonts w:ascii="仿宋" w:eastAsia="仿宋" w:hAnsi="仿宋" w:cs="仿宋" w:hint="eastAsia"/>
          <w:color w:val="000000"/>
          <w:sz w:val="24"/>
        </w:rPr>
        <w:t>乙方在为医疗机构提供专业的管理服务领域（包括环境保洁、设备运行与维护、中央运送、保安、洗衣、绿地维护等管理服务）具有专业技能和丰富经验；</w:t>
      </w:r>
    </w:p>
    <w:p w:rsidR="00203917" w:rsidRDefault="00203917">
      <w:pPr>
        <w:numPr>
          <w:ilvl w:val="0"/>
          <w:numId w:val="1"/>
        </w:numPr>
        <w:tabs>
          <w:tab w:val="left" w:pos="425"/>
        </w:tabs>
        <w:spacing w:line="360" w:lineRule="auto"/>
        <w:rPr>
          <w:rFonts w:ascii="仿宋" w:eastAsia="仿宋" w:hAnsi="仿宋" w:cs="仿宋" w:hint="eastAsia"/>
          <w:color w:val="000000"/>
          <w:sz w:val="24"/>
        </w:rPr>
      </w:pPr>
      <w:r>
        <w:rPr>
          <w:rFonts w:ascii="仿宋" w:eastAsia="仿宋" w:hAnsi="仿宋" w:cs="仿宋" w:hint="eastAsia"/>
          <w:color w:val="000000"/>
          <w:sz w:val="24"/>
        </w:rPr>
        <w:t>甲乙双方基于友好协商，同意由乙方为甲方提供[环境保洁；垃圾清运、电梯运行、停车场]管理服务。</w:t>
      </w:r>
    </w:p>
    <w:p w:rsidR="00203917" w:rsidRDefault="00203917">
      <w:pPr>
        <w:spacing w:line="360" w:lineRule="auto"/>
        <w:ind w:firstLine="420"/>
        <w:rPr>
          <w:rFonts w:ascii="仿宋" w:eastAsia="仿宋" w:hAnsi="仿宋" w:cs="仿宋" w:hint="eastAsia"/>
          <w:color w:val="000000"/>
          <w:sz w:val="24"/>
        </w:rPr>
      </w:pPr>
    </w:p>
    <w:p w:rsidR="00203917" w:rsidRDefault="00203917">
      <w:pPr>
        <w:spacing w:line="360" w:lineRule="auto"/>
        <w:ind w:firstLine="420"/>
        <w:rPr>
          <w:rFonts w:ascii="仿宋" w:eastAsia="仿宋" w:hAnsi="仿宋" w:cs="仿宋" w:hint="eastAsia"/>
          <w:color w:val="000000"/>
          <w:sz w:val="24"/>
        </w:rPr>
      </w:pPr>
      <w:r>
        <w:rPr>
          <w:rFonts w:ascii="仿宋" w:eastAsia="仿宋" w:hAnsi="仿宋" w:cs="仿宋" w:hint="eastAsia"/>
          <w:color w:val="000000"/>
          <w:sz w:val="24"/>
        </w:rPr>
        <w:t>因此，鉴于以上情况并基于下述条款和条件，双方达成合同如下：</w:t>
      </w:r>
    </w:p>
    <w:p w:rsidR="00203917" w:rsidRDefault="00203917">
      <w:pPr>
        <w:spacing w:line="360" w:lineRule="auto"/>
        <w:ind w:firstLine="420"/>
        <w:rPr>
          <w:rFonts w:ascii="仿宋" w:eastAsia="仿宋" w:hAnsi="仿宋" w:cs="仿宋" w:hint="eastAsia"/>
          <w:color w:val="000000"/>
          <w:sz w:val="24"/>
        </w:rPr>
      </w:pPr>
    </w:p>
    <w:p w:rsidR="00203917" w:rsidRDefault="00203917">
      <w:pPr>
        <w:numPr>
          <w:ilvl w:val="0"/>
          <w:numId w:val="2"/>
        </w:numPr>
        <w:tabs>
          <w:tab w:val="left" w:pos="315"/>
        </w:tabs>
        <w:spacing w:line="360" w:lineRule="auto"/>
        <w:rPr>
          <w:rFonts w:ascii="仿宋" w:eastAsia="仿宋" w:hAnsi="仿宋" w:cs="仿宋" w:hint="eastAsia"/>
          <w:b/>
          <w:color w:val="000000"/>
          <w:sz w:val="24"/>
        </w:rPr>
      </w:pPr>
      <w:r>
        <w:rPr>
          <w:rFonts w:ascii="仿宋" w:eastAsia="仿宋" w:hAnsi="仿宋" w:cs="仿宋" w:hint="eastAsia"/>
          <w:b/>
          <w:color w:val="000000"/>
          <w:sz w:val="24"/>
        </w:rPr>
        <w:t>简述</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1.1 </w:t>
      </w:r>
      <w:r>
        <w:rPr>
          <w:rFonts w:ascii="仿宋" w:eastAsia="仿宋" w:hAnsi="仿宋" w:cs="仿宋" w:hint="eastAsia"/>
          <w:color w:val="000000"/>
          <w:sz w:val="24"/>
          <w:u w:val="single"/>
        </w:rPr>
        <w:t>聘用范围及性质</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甲方在此聘用乙方为其独家提供[环境保洁；垃圾清运、电梯运行、停车场]管理服务（以下简称“</w:t>
      </w:r>
      <w:r>
        <w:rPr>
          <w:rFonts w:ascii="仿宋" w:eastAsia="仿宋" w:hAnsi="仿宋" w:cs="仿宋" w:hint="eastAsia"/>
          <w:b/>
          <w:color w:val="000000"/>
          <w:sz w:val="24"/>
        </w:rPr>
        <w:t>管理服务</w:t>
      </w:r>
      <w:r>
        <w:rPr>
          <w:rFonts w:ascii="仿宋" w:eastAsia="仿宋" w:hAnsi="仿宋" w:cs="仿宋" w:hint="eastAsia"/>
          <w:color w:val="000000"/>
          <w:sz w:val="24"/>
        </w:rPr>
        <w:t>”）并根据本合同支付服务费；乙方接受聘用根据本合同提供管理服务。</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1.2 </w:t>
      </w:r>
      <w:r>
        <w:rPr>
          <w:rFonts w:ascii="仿宋" w:eastAsia="仿宋" w:hAnsi="仿宋" w:cs="仿宋" w:hint="eastAsia"/>
          <w:color w:val="000000"/>
          <w:sz w:val="24"/>
          <w:u w:val="single"/>
        </w:rPr>
        <w:t>甲方支持与合作</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双方同意本合同目的在于使甲方在相关业务领域得到更好的专业服务。甲方认可为实现此目的，乙方需要甲方相关部门人员的必要支持与合作，甲方同意尽其最大努力提供此类支持与合作。</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1.3 </w:t>
      </w:r>
      <w:r>
        <w:rPr>
          <w:rFonts w:ascii="仿宋" w:eastAsia="仿宋" w:hAnsi="仿宋" w:cs="仿宋" w:hint="eastAsia"/>
          <w:color w:val="000000"/>
          <w:sz w:val="24"/>
          <w:u w:val="single"/>
        </w:rPr>
        <w:t>甲方提供的信息</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乙方以甲方提供的信息为基础，实施本合同下的管理服务，甲方声明其向或将向乙方提供的与本合同管理服务相关的信息是完整和准确的。</w:t>
      </w:r>
    </w:p>
    <w:p w:rsidR="00203917" w:rsidRDefault="00203917">
      <w:pPr>
        <w:spacing w:line="360" w:lineRule="auto"/>
        <w:rPr>
          <w:rFonts w:ascii="仿宋" w:eastAsia="仿宋" w:hAnsi="仿宋" w:cs="仿宋" w:hint="eastAsia"/>
          <w:color w:val="000000"/>
          <w:sz w:val="24"/>
        </w:rPr>
      </w:pPr>
      <w:r>
        <w:rPr>
          <w:rFonts w:ascii="仿宋" w:eastAsia="仿宋" w:hAnsi="仿宋" w:cs="仿宋" w:hint="eastAsia"/>
          <w:color w:val="000000"/>
          <w:sz w:val="24"/>
        </w:rPr>
        <w:t>2．</w:t>
      </w:r>
      <w:r>
        <w:rPr>
          <w:rFonts w:ascii="仿宋" w:eastAsia="仿宋" w:hAnsi="仿宋" w:cs="仿宋" w:hint="eastAsia"/>
          <w:b/>
          <w:color w:val="000000"/>
          <w:sz w:val="24"/>
        </w:rPr>
        <w:t>服务</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lastRenderedPageBreak/>
        <w:t xml:space="preserve">2.1 </w:t>
      </w:r>
      <w:r>
        <w:rPr>
          <w:rFonts w:ascii="仿宋" w:eastAsia="仿宋" w:hAnsi="仿宋" w:cs="仿宋" w:hint="eastAsia"/>
          <w:color w:val="000000"/>
          <w:sz w:val="24"/>
          <w:u w:val="single"/>
        </w:rPr>
        <w:t>管理服务</w:t>
      </w:r>
    </w:p>
    <w:p w:rsidR="00203917" w:rsidRDefault="00203917">
      <w:pPr>
        <w:spacing w:line="360" w:lineRule="auto"/>
        <w:ind w:left="480"/>
        <w:rPr>
          <w:rFonts w:ascii="仿宋" w:eastAsia="仿宋" w:hAnsi="仿宋" w:cs="仿宋" w:hint="eastAsia"/>
          <w:color w:val="000000"/>
          <w:sz w:val="24"/>
        </w:rPr>
      </w:pPr>
      <w:r>
        <w:rPr>
          <w:rFonts w:ascii="仿宋" w:eastAsia="仿宋" w:hAnsi="仿宋" w:cs="仿宋" w:hint="eastAsia"/>
          <w:color w:val="000000"/>
          <w:sz w:val="24"/>
        </w:rPr>
        <w:t>a. 乙方应为甲方提供以下管理服务：</w:t>
      </w:r>
    </w:p>
    <w:p w:rsidR="00203917" w:rsidRDefault="00203917">
      <w:pPr>
        <w:tabs>
          <w:tab w:val="left" w:pos="-1440"/>
        </w:tabs>
        <w:spacing w:line="360" w:lineRule="auto"/>
        <w:ind w:leftChars="428" w:left="899"/>
        <w:rPr>
          <w:rFonts w:ascii="仿宋" w:eastAsia="仿宋" w:hAnsi="仿宋" w:cs="仿宋" w:hint="eastAsia"/>
          <w:color w:val="000000"/>
          <w:sz w:val="24"/>
          <w:u w:val="single"/>
        </w:rPr>
      </w:pPr>
      <w:r>
        <w:rPr>
          <w:rFonts w:ascii="仿宋" w:eastAsia="仿宋" w:hAnsi="仿宋" w:cs="仿宋" w:hint="eastAsia"/>
          <w:color w:val="000000"/>
          <w:sz w:val="24"/>
          <w:u w:val="single"/>
        </w:rPr>
        <w:t>管理服务职能</w:t>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rPr>
        <w:tab/>
      </w:r>
      <w:r>
        <w:rPr>
          <w:rFonts w:ascii="仿宋" w:eastAsia="仿宋" w:hAnsi="仿宋" w:cs="仿宋" w:hint="eastAsia"/>
          <w:color w:val="000000"/>
          <w:sz w:val="24"/>
          <w:u w:val="single"/>
        </w:rPr>
        <w:t>服务详情见以下附件</w:t>
      </w:r>
    </w:p>
    <w:p w:rsidR="00203917" w:rsidRDefault="00203917">
      <w:pPr>
        <w:tabs>
          <w:tab w:val="left" w:pos="900"/>
        </w:tabs>
        <w:spacing w:line="360" w:lineRule="auto"/>
        <w:ind w:leftChars="428" w:left="899"/>
        <w:rPr>
          <w:rFonts w:ascii="仿宋" w:eastAsia="仿宋" w:hAnsi="仿宋" w:cs="仿宋" w:hint="eastAsia"/>
          <w:color w:val="000000"/>
          <w:sz w:val="24"/>
          <w:u w:val="single"/>
        </w:rPr>
      </w:pPr>
      <w:r>
        <w:rPr>
          <w:rFonts w:ascii="仿宋" w:eastAsia="仿宋" w:hAnsi="仿宋" w:cs="仿宋" w:hint="eastAsia"/>
          <w:color w:val="000000"/>
          <w:sz w:val="24"/>
          <w:u w:val="single"/>
        </w:rPr>
        <w:t>环境保洁、电梯运行、停车场管理等</w:t>
      </w:r>
      <w:r>
        <w:rPr>
          <w:rFonts w:ascii="仿宋" w:eastAsia="仿宋" w:hAnsi="仿宋" w:cs="仿宋" w:hint="eastAsia"/>
          <w:color w:val="000000"/>
          <w:sz w:val="24"/>
        </w:rPr>
        <w:tab/>
      </w:r>
      <w:r>
        <w:rPr>
          <w:rFonts w:ascii="仿宋" w:eastAsia="仿宋" w:hAnsi="仿宋" w:cs="仿宋" w:hint="eastAsia"/>
          <w:color w:val="000000"/>
          <w:sz w:val="24"/>
          <w:u w:val="single"/>
        </w:rPr>
        <w:t xml:space="preserve">附件：            </w:t>
      </w:r>
    </w:p>
    <w:p w:rsidR="00203917" w:rsidRDefault="00203917">
      <w:pPr>
        <w:tabs>
          <w:tab w:val="left" w:pos="900"/>
        </w:tabs>
        <w:spacing w:line="360" w:lineRule="auto"/>
        <w:ind w:leftChars="428" w:left="899"/>
        <w:rPr>
          <w:rFonts w:ascii="仿宋" w:eastAsia="仿宋" w:hAnsi="仿宋" w:cs="仿宋" w:hint="eastAsia"/>
          <w:color w:val="000000"/>
          <w:sz w:val="24"/>
        </w:rPr>
      </w:pPr>
      <w:r>
        <w:rPr>
          <w:rFonts w:ascii="仿宋" w:eastAsia="仿宋" w:hAnsi="仿宋" w:cs="仿宋" w:hint="eastAsia"/>
          <w:color w:val="000000"/>
          <w:sz w:val="24"/>
        </w:rPr>
        <w:t>上述管理服务将适用于勉县医院建筑物范围之内（门诊住院楼、住院二部、医院内部外围环境、家属区、其他附属建筑）。</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上文a款列明之附件详细说明了乙方管理服务的</w:t>
      </w:r>
      <w:bookmarkStart w:id="0" w:name="OLE_LINK3"/>
      <w:r>
        <w:rPr>
          <w:rFonts w:ascii="仿宋" w:eastAsia="仿宋" w:hAnsi="仿宋" w:cs="仿宋" w:hint="eastAsia"/>
          <w:color w:val="000000"/>
          <w:sz w:val="24"/>
        </w:rPr>
        <w:t>服务区域、乙方工作职责说明、服务人员职责</w:t>
      </w:r>
      <w:bookmarkEnd w:id="0"/>
      <w:r>
        <w:rPr>
          <w:rFonts w:ascii="仿宋" w:eastAsia="仿宋" w:hAnsi="仿宋" w:cs="仿宋" w:hint="eastAsia"/>
          <w:color w:val="000000"/>
          <w:sz w:val="24"/>
        </w:rPr>
        <w:t>等。乙方同意培训、管理和指导其员工（以下简称“</w:t>
      </w:r>
      <w:r>
        <w:rPr>
          <w:rFonts w:ascii="仿宋" w:eastAsia="仿宋" w:hAnsi="仿宋" w:cs="仿宋" w:hint="eastAsia"/>
          <w:b/>
          <w:color w:val="000000"/>
          <w:sz w:val="24"/>
        </w:rPr>
        <w:t>服务人员</w:t>
      </w:r>
      <w:r>
        <w:rPr>
          <w:rFonts w:ascii="仿宋" w:eastAsia="仿宋" w:hAnsi="仿宋" w:cs="仿宋" w:hint="eastAsia"/>
          <w:color w:val="000000"/>
          <w:sz w:val="24"/>
        </w:rPr>
        <w:t>”）按照本合同及附件开展管理服务。这些附件为本合同的一部分。</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2.2 </w:t>
      </w:r>
      <w:r>
        <w:rPr>
          <w:rFonts w:ascii="仿宋" w:eastAsia="仿宋" w:hAnsi="仿宋" w:cs="仿宋" w:hint="eastAsia"/>
          <w:color w:val="000000"/>
          <w:sz w:val="24"/>
          <w:u w:val="single"/>
        </w:rPr>
        <w:t>培训材料</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乙方将提供并保留所有培训服务人员必需的培训设备、胶片、幻灯片、影像资料、日常工作和项目日程表、标准操作程序和培训服务人员的培训手册并承担上述材料的费用。这些材料为乙方所有。</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2.3 </w:t>
      </w:r>
      <w:r>
        <w:rPr>
          <w:rFonts w:ascii="仿宋" w:eastAsia="仿宋" w:hAnsi="仿宋" w:cs="仿宋" w:hint="eastAsia"/>
          <w:color w:val="000000"/>
          <w:sz w:val="24"/>
          <w:u w:val="single"/>
        </w:rPr>
        <w:t>由乙方承担的费用</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乙方将承担与管理服务有关的直接运作费用。为本合同之目的，“直接运作费用”是指乙方为提供本合同规定的管理服务而直接产生的费用，包括：（i）为甲方提供服务的乙方员工的工资；（ii）第2. 2条中所述的培训材料费；（iii）在提供服务开始时国家或地方政府届时征收的、与提供管理服务有关的所有税收和费用。如果本合同有效期内和管理服务开始后国家或地方政府征收新的或额外的税收和费用等时，甲方支付给乙方的本合同金额也将随之做出相应调整，以反映上述变化。</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下列费用不属于上述a款规定的乙方支付的“直接运作费用”：（i）与乙方服务人员安全有关的各项费用，包括甲方有特殊要求的乙方服务人员预防注射及防护性穿戴用品费用等；（ii） 第5条规定的应由甲方承担的设备维护费用（如有的话）；（iii）甲方按第10条提供给乙方使用的场地的维修和保养费用；（iv）第4条规定的材料费和物品的费用；（v）第4条中规定的应由甲方支付的其他费用。（vi）第3.2条规定的甲方员工的薪金和津贴和根据费用性质或双方达成一致应由甲方承担的其他费用（如有的话）。</w:t>
      </w:r>
    </w:p>
    <w:p w:rsidR="00203917" w:rsidRDefault="00203917">
      <w:pPr>
        <w:spacing w:line="360" w:lineRule="auto"/>
        <w:rPr>
          <w:rFonts w:ascii="仿宋" w:eastAsia="仿宋" w:hAnsi="仿宋" w:cs="仿宋" w:hint="eastAsia"/>
          <w:color w:val="000000"/>
          <w:sz w:val="24"/>
        </w:rPr>
      </w:pPr>
    </w:p>
    <w:p w:rsidR="00203917" w:rsidRDefault="00203917">
      <w:pPr>
        <w:numPr>
          <w:ilvl w:val="0"/>
          <w:numId w:val="3"/>
        </w:numPr>
        <w:tabs>
          <w:tab w:val="left" w:pos="360"/>
        </w:tabs>
        <w:spacing w:line="360" w:lineRule="auto"/>
        <w:rPr>
          <w:rFonts w:ascii="仿宋" w:eastAsia="仿宋" w:hAnsi="仿宋" w:cs="仿宋" w:hint="eastAsia"/>
          <w:b/>
          <w:color w:val="000000"/>
          <w:sz w:val="24"/>
        </w:rPr>
      </w:pPr>
      <w:r>
        <w:rPr>
          <w:rFonts w:ascii="仿宋" w:eastAsia="仿宋" w:hAnsi="仿宋" w:cs="仿宋" w:hint="eastAsia"/>
          <w:b/>
          <w:color w:val="000000"/>
          <w:sz w:val="24"/>
        </w:rPr>
        <w:t>员工</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3.1</w:t>
      </w:r>
      <w:r>
        <w:rPr>
          <w:rFonts w:ascii="仿宋" w:eastAsia="仿宋" w:hAnsi="仿宋" w:cs="仿宋" w:hint="eastAsia"/>
          <w:color w:val="000000"/>
          <w:sz w:val="24"/>
          <w:u w:val="single"/>
        </w:rPr>
        <w:t>乙方员工</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乙方将向甲方派驻符合履行管理服务需要的管理人员。其中一人为项目协调经理，</w:t>
      </w:r>
      <w:r>
        <w:rPr>
          <w:rFonts w:ascii="仿宋" w:eastAsia="仿宋" w:hAnsi="仿宋" w:cs="仿宋" w:hint="eastAsia"/>
          <w:color w:val="000000"/>
          <w:sz w:val="24"/>
        </w:rPr>
        <w:lastRenderedPageBreak/>
        <w:t>由他（她）作为乙方的主要代表执行本合同中乙方的权利和义务。</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除管理人员外，乙方还将提供对甲方进行有效管理服务所需的所有服务人员（包括主管、培训人员、技术人员和特别项目所需的人员）。</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c. a和b中的人员均为乙方人员。乙方将承担他们的工资和其他与其工作有关的、国家或地方性法规所要求缴纳的社会福利保险，以及与其有关的劳动关系的权利义务。</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d. 如果甲方基于适当的理由确认乙方的任何服务人员为甲方所不能接受，甲方可以书面形式要求撤换该人员。乙方在收到该请求后，可以在合理的时间内向甲方提供其可合理接受的替换人员。</w:t>
      </w:r>
    </w:p>
    <w:p w:rsidR="00203917" w:rsidRDefault="00203917">
      <w:pPr>
        <w:spacing w:line="360" w:lineRule="auto"/>
        <w:ind w:firstLineChars="200" w:firstLine="480"/>
        <w:rPr>
          <w:rFonts w:ascii="仿宋" w:eastAsia="仿宋" w:hAnsi="仿宋" w:cs="仿宋" w:hint="eastAsia"/>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4. 材料与物品</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4.1 </w:t>
      </w:r>
      <w:r>
        <w:rPr>
          <w:rFonts w:ascii="仿宋" w:eastAsia="仿宋" w:hAnsi="仿宋" w:cs="仿宋" w:hint="eastAsia"/>
          <w:color w:val="000000"/>
          <w:sz w:val="24"/>
          <w:u w:val="single"/>
        </w:rPr>
        <w:t>本条的范围</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 本第4条明确划分双方为提供管理服务所需的材料和物品的责任。</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4.2 </w:t>
      </w:r>
      <w:r>
        <w:rPr>
          <w:rFonts w:ascii="仿宋" w:eastAsia="仿宋" w:hAnsi="仿宋" w:cs="仿宋" w:hint="eastAsia"/>
          <w:color w:val="000000"/>
          <w:sz w:val="24"/>
          <w:u w:val="single"/>
        </w:rPr>
        <w:t>管理服务</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乙方根据本合同进行管理服务所必需的材料和物品费用（不含b款中的易耗物品）包含在本合同金额内 （合同金额定义见本合同第6条）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b. 甲方同意提供与甲方管理服务运作相关的易耗物品并支付这些物品的费用。这些物品包括可能为患者提供的卫生纸、纸巾、除味剂、患者用香皂、洗手间皂液等。   </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4.3 </w:t>
      </w:r>
      <w:r>
        <w:rPr>
          <w:rFonts w:ascii="仿宋" w:eastAsia="仿宋" w:hAnsi="仿宋" w:cs="仿宋" w:hint="eastAsia"/>
          <w:color w:val="000000"/>
          <w:sz w:val="24"/>
          <w:u w:val="single"/>
        </w:rPr>
        <w:t>外购产品或服务款项</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本合同一旦终止，甲方应向乙方偿还由甲方委托乙方支付的相关外购第三方产品或服务款项（如果有的话）。</w:t>
      </w:r>
    </w:p>
    <w:p w:rsidR="00203917" w:rsidRDefault="00203917">
      <w:pPr>
        <w:spacing w:line="360" w:lineRule="auto"/>
        <w:rPr>
          <w:rFonts w:ascii="仿宋" w:eastAsia="仿宋" w:hAnsi="仿宋" w:cs="仿宋" w:hint="eastAsia"/>
          <w:b/>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5. 设备与工具</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5.1 </w:t>
      </w:r>
      <w:r>
        <w:rPr>
          <w:rFonts w:ascii="仿宋" w:eastAsia="仿宋" w:hAnsi="仿宋" w:cs="仿宋" w:hint="eastAsia"/>
          <w:color w:val="000000"/>
          <w:sz w:val="24"/>
          <w:u w:val="single"/>
        </w:rPr>
        <w:t>乙方提供的设备</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所有乙方为履行管理服务所提供的设备及软件（包括计算机硬件）仍为乙方财产。乙方应负责上述设备的维修、保养和设备更新，而不再向甲方另行收费。</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5.2 </w:t>
      </w:r>
      <w:r>
        <w:rPr>
          <w:rFonts w:ascii="仿宋" w:eastAsia="仿宋" w:hAnsi="仿宋" w:cs="仿宋" w:hint="eastAsia"/>
          <w:color w:val="000000"/>
          <w:sz w:val="24"/>
          <w:u w:val="single"/>
        </w:rPr>
        <w:t>甲方提供的设备：管理服务</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基于乙方提供管理服务需要而向乙方服务人员提供相关设备、物品供其使用（如有的话）。这些物品和设备仍为甲方财产，但由乙方负责维护。乙方应提供管理服务所需的额外设备或替换设备。合同金额已包括这些额外或替换设备费用。乙方提供的上述额外或替换设备仍应作为乙方的财产。</w:t>
      </w:r>
    </w:p>
    <w:p w:rsidR="00203917" w:rsidRDefault="00203917">
      <w:pPr>
        <w:spacing w:line="360" w:lineRule="auto"/>
        <w:ind w:left="315"/>
        <w:rPr>
          <w:rFonts w:ascii="仿宋" w:eastAsia="仿宋" w:hAnsi="仿宋" w:cs="仿宋" w:hint="eastAsia"/>
          <w:color w:val="000000"/>
          <w:sz w:val="24"/>
        </w:rPr>
      </w:pPr>
      <w:bookmarkStart w:id="1" w:name="OLE_LINK9"/>
      <w:r>
        <w:rPr>
          <w:rFonts w:ascii="仿宋" w:eastAsia="仿宋" w:hAnsi="仿宋" w:cs="仿宋" w:hint="eastAsia"/>
          <w:color w:val="000000"/>
          <w:sz w:val="24"/>
        </w:rPr>
        <w:lastRenderedPageBreak/>
        <w:t xml:space="preserve">5.3 </w:t>
      </w:r>
      <w:r>
        <w:rPr>
          <w:rFonts w:ascii="仿宋" w:eastAsia="仿宋" w:hAnsi="仿宋" w:cs="仿宋" w:hint="eastAsia"/>
          <w:color w:val="000000"/>
          <w:sz w:val="24"/>
          <w:u w:val="single"/>
        </w:rPr>
        <w:t>乙方设备折旧及合同终止乙方设备安排</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乙方为向甲方提供本合同规定之服务而投入的设备，乙方按照直线折旧法折旧，在从本合同生效之日起的二年内将该类设备投入的费用摊销完毕。</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本合同到期终止时，甲方可选择从乙方处购买任何非乙方专利设备，价格为该设备届时账面价值或原价的20％，以两者之间的较高者为准。在转让乙方的任何设备时，甲方应除去设备上所有乙方标识。如果本合同是由于甲方违约或甲方未能支付乙方有关款项而终止的，则甲方不享有行使本合同下购买乙方设备的选择权；同时，对于乙方专为履行甲方服务而添置的设备，乙方无法另行搬移使用的，甲方应当按届时账面价值购买。</w:t>
      </w:r>
    </w:p>
    <w:bookmarkEnd w:id="1"/>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c.如果本合同提前解除，则甲方应当补偿乙方尚未摊销完毕的设备费用。在乙方收到甲方足额的补偿款项之后，该类设备的所有权归于甲方所有。乙方有义务保证该类设备在转移给甲方之时处于正常地使用状态，可以合理地正常进行使用。</w:t>
      </w:r>
    </w:p>
    <w:p w:rsidR="00203917" w:rsidRDefault="00203917">
      <w:pPr>
        <w:spacing w:line="360" w:lineRule="auto"/>
        <w:ind w:left="360"/>
        <w:rPr>
          <w:rFonts w:ascii="仿宋" w:eastAsia="仿宋" w:hAnsi="仿宋" w:cs="仿宋" w:hint="eastAsia"/>
          <w:color w:val="000000"/>
          <w:sz w:val="24"/>
          <w:u w:val="single"/>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6. 付款</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6.1 </w:t>
      </w:r>
      <w:r>
        <w:rPr>
          <w:rFonts w:ascii="仿宋" w:eastAsia="仿宋" w:hAnsi="仿宋" w:cs="仿宋" w:hint="eastAsia"/>
          <w:color w:val="000000"/>
          <w:sz w:val="24"/>
          <w:u w:val="single"/>
        </w:rPr>
        <w:t>甲方同意付款</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甲方同意按本条规定向乙方指定账户付款（开户行：中国工商银行成都华阳支行</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账号：4402938009100033276）。</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6.2 </w:t>
      </w:r>
      <w:r>
        <w:rPr>
          <w:rFonts w:ascii="仿宋" w:eastAsia="仿宋" w:hAnsi="仿宋" w:cs="仿宋" w:hint="eastAsia"/>
          <w:color w:val="000000"/>
          <w:sz w:val="24"/>
          <w:u w:val="single"/>
        </w:rPr>
        <w:t>合同金额</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本合同价款：3436399.00（叁佰肆拾叁万陆仟叁佰玖拾玖元整） ，合同金额需根据第6.4条以下各款进行调整。</w:t>
      </w:r>
    </w:p>
    <w:p w:rsidR="00203917" w:rsidRDefault="00203917">
      <w:pPr>
        <w:spacing w:line="360" w:lineRule="auto"/>
        <w:ind w:left="315"/>
        <w:rPr>
          <w:rFonts w:ascii="仿宋" w:eastAsia="仿宋" w:hAnsi="仿宋" w:cs="仿宋" w:hint="eastAsia"/>
          <w:color w:val="000000"/>
          <w:sz w:val="24"/>
        </w:rPr>
      </w:pPr>
      <w:bookmarkStart w:id="2" w:name="OLE_LINK2"/>
      <w:r>
        <w:rPr>
          <w:rFonts w:ascii="仿宋" w:eastAsia="仿宋" w:hAnsi="仿宋" w:cs="仿宋" w:hint="eastAsia"/>
          <w:color w:val="000000"/>
          <w:sz w:val="24"/>
        </w:rPr>
        <w:t xml:space="preserve">6.3 </w:t>
      </w:r>
      <w:r>
        <w:rPr>
          <w:rFonts w:ascii="仿宋" w:eastAsia="仿宋" w:hAnsi="仿宋" w:cs="仿宋" w:hint="eastAsia"/>
          <w:color w:val="000000"/>
          <w:sz w:val="24"/>
          <w:u w:val="single"/>
        </w:rPr>
        <w:t>合同金额的支付</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乙方根据本合同开始提供管理服务之首日（“</w:t>
      </w:r>
      <w:r>
        <w:rPr>
          <w:rFonts w:ascii="仿宋" w:eastAsia="仿宋" w:hAnsi="仿宋" w:cs="仿宋" w:hint="eastAsia"/>
          <w:b/>
          <w:color w:val="000000"/>
          <w:sz w:val="24"/>
        </w:rPr>
        <w:t>服务首日</w:t>
      </w:r>
      <w:r>
        <w:rPr>
          <w:rFonts w:ascii="仿宋" w:eastAsia="仿宋" w:hAnsi="仿宋" w:cs="仿宋" w:hint="eastAsia"/>
          <w:color w:val="000000"/>
          <w:sz w:val="24"/>
        </w:rPr>
        <w:t>”），以及在其后每月的服务首日对应日（遇法定节假日顺延至节假日结束后的第一个工作日；如相关月份无服务首日对应日则为次月第一个工作日）——统称“</w:t>
      </w:r>
      <w:r>
        <w:rPr>
          <w:rFonts w:ascii="仿宋" w:eastAsia="仿宋" w:hAnsi="仿宋" w:cs="仿宋" w:hint="eastAsia"/>
          <w:b/>
          <w:color w:val="000000"/>
          <w:sz w:val="24"/>
        </w:rPr>
        <w:t>应付日</w:t>
      </w:r>
      <w:r>
        <w:rPr>
          <w:rFonts w:ascii="仿宋" w:eastAsia="仿宋" w:hAnsi="仿宋" w:cs="仿宋" w:hint="eastAsia"/>
          <w:color w:val="000000"/>
          <w:sz w:val="24"/>
        </w:rPr>
        <w:t>”，甲方应向乙方支付本合同金额。</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乙方根据本合同开始提供管理服务当月最后一个工作日之前，以及在其后每月服务的最后一个工作日之前，——统称“应付日”，甲方应向乙方支付本合同金额。</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如果本合同金额的任何款项未能在应付日付清，未付清部分从应付日起按月息3%付息，直至该款项付清为止。此外，甲方应支付乙方为收取甲方欠款而支出的所有费用（包括律师费）。</w:t>
      </w:r>
    </w:p>
    <w:bookmarkEnd w:id="2"/>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c. 如果本合同项下任何费用超过应付日后30天而未支付，乙方保留权利要求甲方在提供服务前至少提前一周向乙方支付有关款项，以保证乙方能及时得到付款。</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lastRenderedPageBreak/>
        <w:t>d. 如果本合同下任何费用在应付日后60天内未支付，乙方有权立即终止本合同。在此情况下，甲方应对乙方由于提前终止本合同而产生的损失予以补偿。</w:t>
      </w:r>
    </w:p>
    <w:p w:rsidR="00203917" w:rsidRDefault="00203917">
      <w:pPr>
        <w:spacing w:line="360" w:lineRule="auto"/>
        <w:ind w:left="315"/>
        <w:rPr>
          <w:rFonts w:ascii="仿宋" w:eastAsia="仿宋" w:hAnsi="仿宋" w:cs="仿宋" w:hint="eastAsia"/>
          <w:color w:val="000000"/>
          <w:sz w:val="24"/>
        </w:rPr>
      </w:pPr>
      <w:bookmarkStart w:id="3" w:name="OLE_LINK1"/>
      <w:r>
        <w:rPr>
          <w:rFonts w:ascii="仿宋" w:eastAsia="仿宋" w:hAnsi="仿宋" w:cs="仿宋" w:hint="eastAsia"/>
          <w:color w:val="000000"/>
          <w:sz w:val="24"/>
        </w:rPr>
        <w:t>6.4</w:t>
      </w:r>
      <w:r>
        <w:rPr>
          <w:rFonts w:ascii="仿宋" w:eastAsia="仿宋" w:hAnsi="仿宋" w:cs="仿宋" w:hint="eastAsia"/>
          <w:color w:val="000000"/>
          <w:sz w:val="24"/>
        </w:rPr>
        <w:tab/>
      </w:r>
      <w:r>
        <w:rPr>
          <w:rFonts w:ascii="仿宋" w:eastAsia="仿宋" w:hAnsi="仿宋" w:cs="仿宋" w:hint="eastAsia"/>
          <w:color w:val="000000"/>
          <w:sz w:val="24"/>
          <w:u w:val="single"/>
        </w:rPr>
        <w:t>合同金额的调整：工资变动</w:t>
      </w:r>
    </w:p>
    <w:bookmarkEnd w:id="3"/>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a. </w:t>
      </w:r>
      <w:bookmarkStart w:id="4" w:name="OLE_LINK23"/>
      <w:r>
        <w:rPr>
          <w:rFonts w:ascii="仿宋" w:eastAsia="仿宋" w:hAnsi="仿宋" w:cs="仿宋" w:hint="eastAsia"/>
          <w:color w:val="000000"/>
          <w:sz w:val="24"/>
        </w:rPr>
        <w:t>如果国家或地方政府公布增长当地职工最低工资标准、社会保险费或其他福利、津贴，甲方同意按照公布之增长金额或费率相应增加本合同项下乙方全部员工工资、社会保险费或其他福利、津贴、加班费，并按实际增加的总费用来调整本合同金额。</w:t>
      </w:r>
      <w:bookmarkEnd w:id="4"/>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 第6.4条合同金额的增加，应在当地职工最低工资标准、社会保险费或其他福利、津贴增长公布日后甲方向乙方的首次合同付款时开始执行。</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6.5 </w:t>
      </w:r>
      <w:r>
        <w:rPr>
          <w:rFonts w:ascii="仿宋" w:eastAsia="仿宋" w:hAnsi="仿宋" w:cs="仿宋" w:hint="eastAsia"/>
          <w:color w:val="000000"/>
          <w:sz w:val="24"/>
          <w:u w:val="single"/>
        </w:rPr>
        <w:t>合同金额的调整：服务范围及内容变更</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本合同金额是根据附件中所列的服务区域、乙方工作职责说明、服务人员职责、设备和具体工作任务而确定的。如果：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乙方或者服务人员提供服务的区域、区域用途、服务项目、设备或工作任务的总量以任何方式出现增加、减少或变更的情况，则本合同金额也要作相应的增加或者减少；</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b.当医院的实际床位数连续三个月超出或低于测量报告的床位数、手术量、门急诊量10%时，且该工作量增加或减少导致必须增加或减少服务人员数量或工时时，则甲方同意应增加或减少服务人员并相应增加或减少合同金额。增加或减少的服务人员需求应以实际数据为基础。</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上述调整应在增加、减少或变更发生后甲方第一次支付合同金额时开始执行。</w:t>
      </w:r>
    </w:p>
    <w:p w:rsidR="00203917" w:rsidRDefault="00203917">
      <w:pPr>
        <w:spacing w:line="360" w:lineRule="auto"/>
        <w:ind w:left="315"/>
        <w:rPr>
          <w:rFonts w:ascii="仿宋" w:eastAsia="仿宋" w:hAnsi="仿宋" w:cs="仿宋" w:hint="eastAsia"/>
          <w:color w:val="000000"/>
          <w:sz w:val="24"/>
          <w:u w:val="single"/>
        </w:rPr>
      </w:pPr>
      <w:r>
        <w:rPr>
          <w:rFonts w:ascii="仿宋" w:eastAsia="仿宋" w:hAnsi="仿宋" w:cs="仿宋" w:hint="eastAsia"/>
          <w:color w:val="000000"/>
          <w:sz w:val="24"/>
        </w:rPr>
        <w:t xml:space="preserve">6.6 </w:t>
      </w:r>
      <w:r>
        <w:rPr>
          <w:rFonts w:ascii="仿宋" w:eastAsia="仿宋" w:hAnsi="仿宋" w:cs="仿宋" w:hint="eastAsia"/>
          <w:color w:val="000000"/>
          <w:sz w:val="24"/>
          <w:u w:val="single"/>
        </w:rPr>
        <w:t>合同金额的调整：不可预计风险费用</w:t>
      </w:r>
    </w:p>
    <w:p w:rsidR="00203917" w:rsidRDefault="00203917">
      <w:pPr>
        <w:spacing w:line="360" w:lineRule="auto"/>
        <w:ind w:left="315" w:firstLineChars="243" w:firstLine="583"/>
        <w:rPr>
          <w:rFonts w:ascii="仿宋" w:eastAsia="仿宋" w:hAnsi="仿宋" w:cs="仿宋" w:hint="eastAsia"/>
          <w:color w:val="000000"/>
          <w:sz w:val="24"/>
          <w:u w:val="single"/>
        </w:rPr>
      </w:pPr>
      <w:r>
        <w:rPr>
          <w:rFonts w:ascii="仿宋" w:eastAsia="仿宋" w:hAnsi="仿宋" w:cs="仿宋" w:hint="eastAsia"/>
          <w:color w:val="000000"/>
          <w:sz w:val="24"/>
        </w:rPr>
        <w:t>本合同金额的确定是以现有条件为基础。如果：</w:t>
      </w:r>
    </w:p>
    <w:p w:rsidR="00203917" w:rsidRDefault="00203917">
      <w:pPr>
        <w:numPr>
          <w:ilvl w:val="0"/>
          <w:numId w:val="4"/>
        </w:numPr>
        <w:tabs>
          <w:tab w:val="left" w:pos="312"/>
        </w:tabs>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因突发公共卫生紧急事件或大规模暴发疫情而导致乙方额外支出的费用由双方协商解决。</w:t>
      </w:r>
    </w:p>
    <w:p w:rsidR="00203917" w:rsidRDefault="00203917">
      <w:pPr>
        <w:numPr>
          <w:ilvl w:val="0"/>
          <w:numId w:val="4"/>
        </w:numPr>
        <w:tabs>
          <w:tab w:val="left" w:pos="312"/>
        </w:tabs>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因甲方额外工作需要，超出服务范围或服务时间的其他支出由双方协商解决。</w:t>
      </w:r>
    </w:p>
    <w:p w:rsidR="00203917" w:rsidRDefault="00203917">
      <w:pPr>
        <w:spacing w:line="360" w:lineRule="auto"/>
        <w:rPr>
          <w:rFonts w:ascii="仿宋" w:eastAsia="仿宋" w:hAnsi="仿宋" w:cs="仿宋" w:hint="eastAsia"/>
          <w:color w:val="000000"/>
          <w:sz w:val="24"/>
        </w:rPr>
      </w:pPr>
    </w:p>
    <w:p w:rsidR="00203917" w:rsidRDefault="00203917">
      <w:pPr>
        <w:spacing w:line="360" w:lineRule="auto"/>
        <w:rPr>
          <w:rFonts w:ascii="仿宋" w:eastAsia="仿宋" w:hAnsi="仿宋" w:cs="仿宋" w:hint="eastAsia"/>
          <w:b/>
          <w:color w:val="000000"/>
          <w:sz w:val="24"/>
          <w:u w:val="single"/>
        </w:rPr>
      </w:pPr>
      <w:r>
        <w:rPr>
          <w:rFonts w:ascii="仿宋" w:eastAsia="仿宋" w:hAnsi="仿宋" w:cs="仿宋" w:hint="eastAsia"/>
          <w:b/>
          <w:color w:val="000000"/>
          <w:sz w:val="24"/>
        </w:rPr>
        <w:t xml:space="preserve">7. </w:t>
      </w:r>
      <w:r>
        <w:rPr>
          <w:rFonts w:ascii="仿宋" w:eastAsia="仿宋" w:hAnsi="仿宋" w:cs="仿宋" w:hint="eastAsia"/>
          <w:b/>
          <w:color w:val="000000"/>
          <w:sz w:val="24"/>
          <w:u w:val="single"/>
        </w:rPr>
        <w:t>赔偿；保险</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7.1</w:t>
      </w:r>
      <w:r>
        <w:rPr>
          <w:rFonts w:ascii="仿宋" w:eastAsia="仿宋" w:hAnsi="仿宋" w:cs="仿宋" w:hint="eastAsia"/>
          <w:color w:val="000000"/>
          <w:sz w:val="24"/>
          <w:u w:val="single"/>
        </w:rPr>
        <w:t>对甲方的赔偿</w:t>
      </w:r>
      <w:r>
        <w:rPr>
          <w:rFonts w:ascii="仿宋" w:eastAsia="仿宋" w:hAnsi="仿宋" w:cs="仿宋" w:hint="eastAsia"/>
          <w:color w:val="000000"/>
          <w:sz w:val="24"/>
        </w:rPr>
        <w:tab/>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对于乙方或乙方服务人员在根据本合同提供服务过程中的过失行为或疏忽给甲方、甲方管理人员和职工所造成的任何直接责任（包括合理的律师费），乙方同意给予赔偿使其免受损失。</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7.2 </w:t>
      </w:r>
      <w:r>
        <w:rPr>
          <w:rFonts w:ascii="仿宋" w:eastAsia="仿宋" w:hAnsi="仿宋" w:cs="仿宋" w:hint="eastAsia"/>
          <w:color w:val="000000"/>
          <w:sz w:val="24"/>
          <w:u w:val="single"/>
        </w:rPr>
        <w:t>对乙方的赔偿</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lastRenderedPageBreak/>
        <w:t>对于甲方或其员工的过失行为或疏忽给乙方、乙方管理人员和员工所造成的任何直接责任（包括合理的律师费），甲方同意给予赔偿使其免受损失。</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7.3 </w:t>
      </w:r>
      <w:r>
        <w:rPr>
          <w:rFonts w:ascii="仿宋" w:eastAsia="仿宋" w:hAnsi="仿宋" w:cs="仿宋" w:hint="eastAsia"/>
          <w:color w:val="000000"/>
          <w:sz w:val="24"/>
          <w:u w:val="single"/>
        </w:rPr>
        <w:t>有关危险品的赔偿</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有义务指明其场地内存放的危险品（“危险品”）。乙方不负责危险品的探查、处理，且任何时候乙方不对人员接触到危险品负责。由于甲方场地内危险品的存放或由于甲方、乙方或其他人有关危险品的任何作为或不作为所加诸乙方的任何责任，甲方同意给予乙方补偿（包括有关费用和合理的律师费）并使其免责。</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7.4 </w:t>
      </w:r>
      <w:r>
        <w:rPr>
          <w:rFonts w:ascii="仿宋" w:eastAsia="仿宋" w:hAnsi="仿宋" w:cs="仿宋" w:hint="eastAsia"/>
          <w:color w:val="000000"/>
          <w:sz w:val="24"/>
          <w:u w:val="single"/>
        </w:rPr>
        <w:t>索赔限制</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如果一方在得知或应该得知引起索赔的事件发生之日起一年内没有向另一方提出书面索赔，则视为该方放弃索赔。</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7.5 </w:t>
      </w:r>
      <w:r>
        <w:rPr>
          <w:rFonts w:ascii="仿宋" w:eastAsia="仿宋" w:hAnsi="仿宋" w:cs="仿宋" w:hint="eastAsia"/>
          <w:color w:val="000000"/>
          <w:sz w:val="24"/>
          <w:u w:val="single"/>
        </w:rPr>
        <w:t>保险</w:t>
      </w:r>
      <w:r>
        <w:rPr>
          <w:rFonts w:ascii="仿宋" w:eastAsia="仿宋" w:hAnsi="仿宋" w:cs="仿宋" w:hint="eastAsia"/>
          <w:color w:val="000000"/>
          <w:sz w:val="24"/>
        </w:rPr>
        <w:t xml:space="preserve"> </w:t>
      </w:r>
      <w:r>
        <w:rPr>
          <w:rFonts w:ascii="仿宋" w:eastAsia="仿宋" w:hAnsi="仿宋" w:cs="仿宋" w:hint="eastAsia"/>
          <w:color w:val="000000"/>
          <w:sz w:val="24"/>
        </w:rPr>
        <w:tab/>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甲方负责甲方管理服务相关场所的保险责任，包括财产险和第三方责任险。</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7.6 </w:t>
      </w:r>
      <w:r>
        <w:rPr>
          <w:rFonts w:ascii="仿宋" w:eastAsia="仿宋" w:hAnsi="仿宋" w:cs="仿宋" w:hint="eastAsia"/>
          <w:color w:val="000000"/>
          <w:sz w:val="24"/>
          <w:u w:val="single"/>
        </w:rPr>
        <w:t>有效条款</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本合同终止后，第7条的规定仍然有效。</w:t>
      </w:r>
    </w:p>
    <w:p w:rsidR="00203917" w:rsidRDefault="00203917">
      <w:pPr>
        <w:spacing w:line="360" w:lineRule="auto"/>
        <w:ind w:left="180"/>
        <w:rPr>
          <w:rFonts w:ascii="仿宋" w:eastAsia="仿宋" w:hAnsi="仿宋" w:cs="仿宋" w:hint="eastAsia"/>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8. 不得聘用对方员工</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8.1 </w:t>
      </w:r>
      <w:r>
        <w:rPr>
          <w:rFonts w:ascii="仿宋" w:eastAsia="仿宋" w:hAnsi="仿宋" w:cs="仿宋" w:hint="eastAsia"/>
          <w:color w:val="000000"/>
          <w:sz w:val="24"/>
          <w:u w:val="single"/>
        </w:rPr>
        <w:t>不得招揽</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期限内及之后一年内，未经另一方事先书面批准，甲、乙双方任何一方都不得聘用对方人员或之前十二个月内曾是对方员工的人员，也不得干涉这些员工与另一方的合同关系。任何一方不得直接或间接地，为自己或为其他能够影响的个人、公司聘用或带走另一方的员工。双方同意本条的目的是为保护双方各自的合法商业权益而不是旨在限制有关人员的职业选择权利。</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8.2 </w:t>
      </w:r>
      <w:r>
        <w:rPr>
          <w:rFonts w:ascii="仿宋" w:eastAsia="仿宋" w:hAnsi="仿宋" w:cs="仿宋" w:hint="eastAsia"/>
          <w:color w:val="000000"/>
          <w:sz w:val="24"/>
          <w:u w:val="single"/>
        </w:rPr>
        <w:t>违反约定的补救</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如果任何一方违反上述约定，在不影响受害方可获得的其他补救（包括主张赔偿的权利）的前提下，受害方应有权向具有管辖权的法院申请制止违约方的上述违约行为，违约方应承担受害方为此所支出的合理的律师费、其他费用及开支。 </w:t>
      </w:r>
    </w:p>
    <w:p w:rsidR="00203917" w:rsidRDefault="00203917">
      <w:pPr>
        <w:spacing w:line="360" w:lineRule="auto"/>
        <w:rPr>
          <w:rFonts w:ascii="仿宋" w:eastAsia="仿宋" w:hAnsi="仿宋" w:cs="仿宋" w:hint="eastAsia"/>
          <w:b/>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9. 期限</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9.1</w:t>
      </w:r>
      <w:r>
        <w:rPr>
          <w:rFonts w:ascii="仿宋" w:eastAsia="仿宋" w:hAnsi="仿宋" w:cs="仿宋" w:hint="eastAsia"/>
          <w:color w:val="000000"/>
          <w:sz w:val="24"/>
          <w:u w:val="single"/>
        </w:rPr>
        <w:t>最初期限：</w:t>
      </w:r>
    </w:p>
    <w:p w:rsidR="00203917" w:rsidRDefault="00203917">
      <w:pPr>
        <w:spacing w:line="360" w:lineRule="auto"/>
        <w:ind w:firstLineChars="100" w:firstLine="240"/>
        <w:rPr>
          <w:rFonts w:ascii="仿宋" w:eastAsia="仿宋" w:hAnsi="仿宋" w:cs="仿宋" w:hint="eastAsia"/>
          <w:bCs/>
          <w:color w:val="000000"/>
          <w:sz w:val="24"/>
        </w:rPr>
      </w:pPr>
      <w:r>
        <w:rPr>
          <w:rFonts w:ascii="仿宋" w:eastAsia="仿宋" w:hAnsi="仿宋" w:cs="仿宋" w:hint="eastAsia"/>
          <w:bCs/>
          <w:color w:val="000000"/>
          <w:sz w:val="24"/>
        </w:rPr>
        <w:t>根据《政府购买服务办法》第二十四条之规定，本项目采取一次招标二年沿用，本合同经</w:t>
      </w:r>
      <w:r>
        <w:rPr>
          <w:rFonts w:ascii="仿宋" w:eastAsia="仿宋" w:hAnsi="仿宋" w:cs="仿宋" w:hint="eastAsia"/>
          <w:bCs/>
          <w:color w:val="000000"/>
          <w:sz w:val="24"/>
        </w:rPr>
        <w:lastRenderedPageBreak/>
        <w:t>招标后期限为 贰 年，每年一签，经甲方考核合格后签下一年合同。本次签订服务期为 2025 年 5 月 1 日-2025年4月30日。本合同期限届满后如乙方工作经甲方考核合格，将自动延续下一个与本年限相同的合同周期，除非任何一方提出在合同约定的期限届满时终止本合同，但必须在合同期限届满前三个月通知对方。</w:t>
      </w: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 xml:space="preserve">10. 由甲方提供的场地和其他餐饮条件 </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10.1 </w:t>
      </w:r>
      <w:r>
        <w:rPr>
          <w:rFonts w:ascii="仿宋" w:eastAsia="仿宋" w:hAnsi="仿宋" w:cs="仿宋" w:hint="eastAsia"/>
          <w:color w:val="000000"/>
          <w:sz w:val="24"/>
          <w:u w:val="single"/>
        </w:rPr>
        <w:t>场地和公用设施</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应在其场所内向乙方提供乙方进行管理服务所使用的办公室、设备工具库房、洗涤和烘干场地以及各种设施，这些场地应由乙方独立管理、操作、控制，但甲方进行安全检查或紧急情况下不受此限。甲方还应向乙方提供更衣场地及设施，供乙方管理人员和员工提供本合同下管理服务时使用。所提供的场地应包括所有公用设施（包括上下水和电、气、暖、通讯等），上述场地、更衣设施和各种公用设施及能源均向乙方免费提供。</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10.2 </w:t>
      </w:r>
      <w:r>
        <w:rPr>
          <w:rFonts w:ascii="仿宋" w:eastAsia="仿宋" w:hAnsi="仿宋" w:cs="仿宋" w:hint="eastAsia"/>
          <w:color w:val="000000"/>
          <w:sz w:val="24"/>
          <w:u w:val="single"/>
        </w:rPr>
        <w:t>职工福利</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乙方员工应有权在甲方餐厅用餐，并享有与甲方员工一样的优惠待遇。</w:t>
      </w:r>
    </w:p>
    <w:p w:rsidR="00203917" w:rsidRDefault="00203917">
      <w:pPr>
        <w:spacing w:line="360" w:lineRule="auto"/>
        <w:ind w:left="315" w:firstLineChars="243" w:firstLine="583"/>
        <w:rPr>
          <w:rFonts w:ascii="仿宋" w:eastAsia="仿宋" w:hAnsi="仿宋" w:cs="仿宋" w:hint="eastAsia"/>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11. 执行检查</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11.1 </w:t>
      </w:r>
      <w:r>
        <w:rPr>
          <w:rFonts w:ascii="仿宋" w:eastAsia="仿宋" w:hAnsi="仿宋" w:cs="仿宋" w:hint="eastAsia"/>
          <w:color w:val="000000"/>
          <w:sz w:val="24"/>
          <w:u w:val="single"/>
        </w:rPr>
        <w:t>执行检查</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双方代表应定期召开联席会议回顾乙方的管理服务履行情况和其他相关事宜。</w:t>
      </w:r>
    </w:p>
    <w:p w:rsidR="00203917" w:rsidRDefault="00203917">
      <w:pPr>
        <w:spacing w:line="360" w:lineRule="auto"/>
        <w:rPr>
          <w:rFonts w:ascii="仿宋" w:eastAsia="仿宋" w:hAnsi="仿宋" w:cs="仿宋" w:hint="eastAsia"/>
          <w:b/>
          <w:color w:val="000000"/>
          <w:sz w:val="24"/>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12. 合同终止</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12.1 </w:t>
      </w:r>
      <w:r>
        <w:rPr>
          <w:rFonts w:ascii="仿宋" w:eastAsia="仿宋" w:hAnsi="仿宋" w:cs="仿宋" w:hint="eastAsia"/>
          <w:color w:val="000000"/>
          <w:sz w:val="24"/>
          <w:u w:val="single"/>
        </w:rPr>
        <w:t>违约通知；宽限期；终止</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果一方（“违约方”）违反其在本合同项下的一项或多项义务，另一方（“受害方”）应通知违约方并指出其违约性质。违约方应自收到该通知起30天内就通知的违约事宜予以补救。如果上述违约行为通知30天后违约方仍未纠正，且给受害方造成重大损失的，受害方届时可以书面通知违约方终止本合同，在提交终止合同书面通知第30天后，本合同应视为终止，受害方即可停止履行其在本合同项下的责任。</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12.2</w:t>
      </w:r>
      <w:r>
        <w:rPr>
          <w:rFonts w:ascii="仿宋" w:eastAsia="仿宋" w:hAnsi="仿宋" w:cs="仿宋" w:hint="eastAsia"/>
          <w:color w:val="000000"/>
          <w:sz w:val="24"/>
        </w:rPr>
        <w:tab/>
      </w:r>
      <w:r>
        <w:rPr>
          <w:rFonts w:ascii="仿宋" w:eastAsia="仿宋" w:hAnsi="仿宋" w:cs="仿宋" w:hint="eastAsia"/>
          <w:color w:val="000000"/>
          <w:sz w:val="24"/>
          <w:u w:val="single"/>
        </w:rPr>
        <w:t>终止的后果</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本合同的终止不应免除甲方在终止日或之前存在的，向乙方支付未付款项的义务。本合同终止时，所有甲方到期款项或欠付乙方的款项应立即到期并由甲方立即予以支付。</w:t>
      </w:r>
    </w:p>
    <w:p w:rsidR="00203917" w:rsidRDefault="00203917">
      <w:pPr>
        <w:spacing w:line="360" w:lineRule="auto"/>
        <w:ind w:left="315"/>
        <w:rPr>
          <w:rFonts w:ascii="仿宋" w:eastAsia="仿宋" w:hAnsi="仿宋" w:cs="仿宋" w:hint="eastAsia"/>
          <w:color w:val="000000"/>
          <w:sz w:val="24"/>
        </w:rPr>
      </w:pPr>
      <w:bookmarkStart w:id="5" w:name="OLE_LINK4"/>
      <w:r>
        <w:rPr>
          <w:rFonts w:ascii="仿宋" w:eastAsia="仿宋" w:hAnsi="仿宋" w:cs="仿宋" w:hint="eastAsia"/>
          <w:color w:val="000000"/>
          <w:sz w:val="24"/>
        </w:rPr>
        <w:t xml:space="preserve">12.3 </w:t>
      </w:r>
      <w:r>
        <w:rPr>
          <w:rFonts w:ascii="仿宋" w:eastAsia="仿宋" w:hAnsi="仿宋" w:cs="仿宋" w:hint="eastAsia"/>
          <w:color w:val="000000"/>
          <w:sz w:val="24"/>
          <w:u w:val="single"/>
        </w:rPr>
        <w:t>费用和损失补偿</w:t>
      </w:r>
      <w:r>
        <w:rPr>
          <w:rFonts w:ascii="仿宋" w:eastAsia="仿宋" w:hAnsi="仿宋" w:cs="仿宋" w:hint="eastAsia"/>
          <w:color w:val="000000"/>
          <w:sz w:val="24"/>
        </w:rPr>
        <w:t xml:space="preserve">  </w:t>
      </w:r>
    </w:p>
    <w:bookmarkEnd w:id="5"/>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a. 如果由于甲方责任，本合同在合同期限届满前终止，甲方应就截至终止日时乙方</w:t>
      </w:r>
      <w:r>
        <w:rPr>
          <w:rFonts w:ascii="仿宋" w:eastAsia="仿宋" w:hAnsi="仿宋" w:cs="仿宋" w:hint="eastAsia"/>
          <w:color w:val="000000"/>
          <w:sz w:val="24"/>
        </w:rPr>
        <w:lastRenderedPageBreak/>
        <w:t>实际支出但尚未得到补偿的费用给予乙方补偿。此外，甲方应就乙方由于本合同的提前终止所产生的一切直接损失（包括对乙方为此不得不遣散或裁减员工的经济补偿；任何分包合同项下的未付款项；已使用设备的补偿和拆卸、搬运费用；已使用工服、工具的残值费用；为收取甲方欠款而支付的合理律师费等）给予乙方补偿并使其免受损失。</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 xml:space="preserve">b. 如果甲方对乙方的服务提出相关的要求或变更，并由于该要求或变更而导致乙方不得不与其雇员解除劳动关系，并不得不向其雇员支付解除劳动关系的经济补偿时，在合同履行期间内由此给乙方造成的解除劳动合同关系的经济补偿损失，甲方应对乙方予以补偿，以使乙方免受该经济损失。 </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12.4 </w:t>
      </w:r>
      <w:r>
        <w:rPr>
          <w:rFonts w:ascii="仿宋" w:eastAsia="仿宋" w:hAnsi="仿宋" w:cs="仿宋" w:hint="eastAsia"/>
          <w:color w:val="000000"/>
          <w:sz w:val="24"/>
          <w:u w:val="single"/>
        </w:rPr>
        <w:t>与8.2条款的关系</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本第12条将不影响第8条的承诺和违约补救的规定。</w:t>
      </w:r>
    </w:p>
    <w:p w:rsidR="00203917" w:rsidRDefault="00203917">
      <w:pPr>
        <w:pStyle w:val="a0"/>
        <w:ind w:firstLine="0"/>
        <w:rPr>
          <w:rFonts w:ascii="仿宋" w:eastAsia="仿宋" w:hAnsi="仿宋" w:cs="仿宋" w:hint="eastAsia"/>
          <w:color w:val="000000"/>
        </w:rPr>
      </w:pPr>
    </w:p>
    <w:p w:rsidR="00203917" w:rsidRDefault="00203917">
      <w:pPr>
        <w:pStyle w:val="a0"/>
        <w:ind w:firstLine="0"/>
        <w:rPr>
          <w:rFonts w:ascii="仿宋" w:eastAsia="仿宋" w:hAnsi="仿宋" w:cs="仿宋" w:hint="eastAsia"/>
          <w:b/>
          <w:color w:val="000000"/>
        </w:rPr>
      </w:pPr>
      <w:r>
        <w:rPr>
          <w:rFonts w:ascii="仿宋" w:eastAsia="仿宋" w:hAnsi="仿宋" w:cs="仿宋" w:hint="eastAsia"/>
          <w:b/>
          <w:color w:val="000000"/>
        </w:rPr>
        <w:t>13. 通知</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13.1 </w:t>
      </w:r>
      <w:r>
        <w:rPr>
          <w:rFonts w:ascii="仿宋" w:eastAsia="仿宋" w:hAnsi="仿宋" w:cs="仿宋" w:hint="eastAsia"/>
          <w:color w:val="000000"/>
          <w:sz w:val="24"/>
          <w:u w:val="single"/>
        </w:rPr>
        <w:t>通知及交付方式</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本合同项下要求或允许的任何通知都应以书面形式直接递交。</w:t>
      </w:r>
    </w:p>
    <w:p w:rsidR="00203917" w:rsidRDefault="00203917">
      <w:pPr>
        <w:pStyle w:val="a0"/>
        <w:ind w:left="318" w:firstLine="0"/>
        <w:rPr>
          <w:rFonts w:ascii="仿宋" w:eastAsia="仿宋" w:hAnsi="仿宋" w:cs="仿宋" w:hint="eastAsia"/>
          <w:color w:val="000000"/>
        </w:rPr>
      </w:pPr>
    </w:p>
    <w:p w:rsidR="00203917" w:rsidRDefault="00203917">
      <w:pPr>
        <w:spacing w:line="360" w:lineRule="auto"/>
        <w:rPr>
          <w:rFonts w:ascii="仿宋" w:eastAsia="仿宋" w:hAnsi="仿宋" w:cs="仿宋" w:hint="eastAsia"/>
          <w:b/>
          <w:color w:val="000000"/>
          <w:sz w:val="24"/>
        </w:rPr>
      </w:pPr>
      <w:r>
        <w:rPr>
          <w:rFonts w:ascii="仿宋" w:eastAsia="仿宋" w:hAnsi="仿宋" w:cs="仿宋" w:hint="eastAsia"/>
          <w:b/>
          <w:color w:val="000000"/>
          <w:sz w:val="24"/>
        </w:rPr>
        <w:t>14. 一般条款</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14.1 </w:t>
      </w:r>
      <w:r>
        <w:rPr>
          <w:rFonts w:ascii="仿宋" w:eastAsia="仿宋" w:hAnsi="仿宋" w:cs="仿宋" w:hint="eastAsia"/>
          <w:color w:val="000000"/>
          <w:sz w:val="24"/>
          <w:u w:val="single"/>
        </w:rPr>
        <w:t>可分割性</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果本合同任何部分被有管辖权的法院认为无法强制执行，本合同其他条款的有效性不受影响。双方权利义务的解释和履行应按照本合同不含该特定部分来进行。双方同意，任何有关甲方进行赔偿的约定应解释为可以在法律允许的最大限额内执行。</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14.2 </w:t>
      </w:r>
      <w:r>
        <w:rPr>
          <w:rFonts w:ascii="仿宋" w:eastAsia="仿宋" w:hAnsi="仿宋" w:cs="仿宋" w:hint="eastAsia"/>
          <w:color w:val="000000"/>
          <w:sz w:val="24"/>
          <w:u w:val="single"/>
        </w:rPr>
        <w:t>双方的授权</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本合同双方向对方承诺并保证：合约授权签署后双方将履行本合同各项条款，并且其将继续进行任何必要的工作使得本合同有效、有约束力。</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14.3 </w:t>
      </w:r>
      <w:r>
        <w:rPr>
          <w:rFonts w:ascii="仿宋" w:eastAsia="仿宋" w:hAnsi="仿宋" w:cs="仿宋" w:hint="eastAsia"/>
          <w:color w:val="000000"/>
          <w:sz w:val="24"/>
          <w:u w:val="single"/>
        </w:rPr>
        <w:t>完整的合同</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本合同将取代原有及现存的所有口头或书面合同。本合同包含了双方就本合同有关事项达成的全部共识。任何就本合同的变更、补充应以书面进行并经双方代表签字盖章后生效且并入本合同整体。</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14.4 </w:t>
      </w:r>
      <w:r>
        <w:rPr>
          <w:rFonts w:ascii="仿宋" w:eastAsia="仿宋" w:hAnsi="仿宋" w:cs="仿宋" w:hint="eastAsia"/>
          <w:color w:val="000000"/>
          <w:sz w:val="24"/>
          <w:u w:val="single"/>
        </w:rPr>
        <w:t>合作</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双方同意为满足自己或对方履行本合同的合理需要：其有责任采取一切合作行为并提供所有必需文件。</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lastRenderedPageBreak/>
        <w:t>14.5</w:t>
      </w:r>
      <w:r>
        <w:rPr>
          <w:rFonts w:ascii="仿宋" w:eastAsia="仿宋" w:hAnsi="仿宋" w:cs="仿宋" w:hint="eastAsia"/>
          <w:color w:val="000000"/>
          <w:sz w:val="24"/>
          <w:u w:val="single"/>
        </w:rPr>
        <w:t>争议解决</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对于任何因本合同或因违反本合同而产生或与之相关的争议（与第8条相关的法律程序除外），双方应善意地尽力以调解方式解决。如果经调解该争议无法解决，甲乙双方同意选择下述方式解决：</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（1）向甲乙双方任何一方住所地或本合同履行地的人民法院提起诉讼。</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14.6 </w:t>
      </w:r>
      <w:r>
        <w:rPr>
          <w:rFonts w:ascii="仿宋" w:eastAsia="仿宋" w:hAnsi="仿宋" w:cs="仿宋" w:hint="eastAsia"/>
          <w:color w:val="000000"/>
          <w:sz w:val="24"/>
          <w:u w:val="single"/>
        </w:rPr>
        <w:t>管辖法律</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本合同的签署、解释和履行应受中华人民共和国法律管辖。</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14.7 </w:t>
      </w:r>
      <w:r>
        <w:rPr>
          <w:rFonts w:ascii="仿宋" w:eastAsia="仿宋" w:hAnsi="仿宋" w:cs="仿宋" w:hint="eastAsia"/>
          <w:color w:val="000000"/>
          <w:sz w:val="24"/>
          <w:u w:val="single"/>
        </w:rPr>
        <w:t>合同的转让</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未经对方事先书面同意，任何一方不得转让本合同。</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14.8 </w:t>
      </w:r>
      <w:r>
        <w:rPr>
          <w:rFonts w:ascii="仿宋" w:eastAsia="仿宋" w:hAnsi="仿宋" w:cs="仿宋" w:hint="eastAsia"/>
          <w:color w:val="000000"/>
          <w:sz w:val="24"/>
          <w:u w:val="single"/>
        </w:rPr>
        <w:t>律师费用</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在与本合同有关的任何仲裁或法律程序中，胜诉方合理的费用和律师费用应由败诉方承担。</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14.9 </w:t>
      </w:r>
      <w:r>
        <w:rPr>
          <w:rFonts w:ascii="仿宋" w:eastAsia="仿宋" w:hAnsi="仿宋" w:cs="仿宋" w:hint="eastAsia"/>
          <w:color w:val="000000"/>
          <w:sz w:val="24"/>
          <w:u w:val="single"/>
        </w:rPr>
        <w:t>不构成放弃</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对本合同项下某违约行为的责任豁免，不能被解释为或构成放弃对以后任何其他违约行为的追究。</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14.10 </w:t>
      </w:r>
      <w:r>
        <w:rPr>
          <w:rFonts w:ascii="仿宋" w:eastAsia="仿宋" w:hAnsi="仿宋" w:cs="仿宋" w:hint="eastAsia"/>
          <w:color w:val="000000"/>
          <w:sz w:val="24"/>
          <w:u w:val="single"/>
        </w:rPr>
        <w:t>间接损失</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双方同意，任何情况下，双方都不应负担对方任何的商业损失、利润或收入，以及附带的或间接的损失。</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14.11 </w:t>
      </w:r>
      <w:r>
        <w:rPr>
          <w:rFonts w:ascii="仿宋" w:eastAsia="仿宋" w:hAnsi="仿宋" w:cs="仿宋" w:hint="eastAsia"/>
          <w:color w:val="000000"/>
          <w:sz w:val="24"/>
          <w:u w:val="single"/>
        </w:rPr>
        <w:t>不可抗力</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果乙方对本合同的履行因任何不可抗力的原因而延迟，则乙方履行合同的时间也应作相应延迟，该不可抗力包括但不限于火灾、洪水、意外事故、社会整体劳动力短缺、正常的货源供应中断、罢工、动乱及国内紧急情况。如延迟时间超过120天，乙方可选择终止本合同，而甲方在合同终止时除支付已到期的费用外，还要支付本合同第12. 3条中规定的有关费用（如果有的话）。</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14.12 </w:t>
      </w:r>
      <w:r>
        <w:rPr>
          <w:rFonts w:ascii="仿宋" w:eastAsia="仿宋" w:hAnsi="仿宋" w:cs="仿宋" w:hint="eastAsia"/>
          <w:color w:val="000000"/>
          <w:sz w:val="24"/>
          <w:u w:val="single"/>
        </w:rPr>
        <w:t>服务范围的扩大</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果甲方与其他医院、机构或医院集团、公司或组织进行合并或其他类似交易或甲方收购上述医院或机构，乙方同意应甲方的要求，将善意地与甲方进行协商，将本合同内容扩展至为新接纳的或收购的机构提供服务。如果双方就为新接纳或收购的机构提供服务事宜不能达成共识，本合同将仅按照兼并、合并、联合或类似交易前的本合同内容继续执行。</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lastRenderedPageBreak/>
        <w:t xml:space="preserve">14.13 </w:t>
      </w:r>
      <w:r>
        <w:rPr>
          <w:rFonts w:ascii="仿宋" w:eastAsia="仿宋" w:hAnsi="仿宋" w:cs="仿宋" w:hint="eastAsia"/>
          <w:color w:val="000000"/>
          <w:sz w:val="24"/>
          <w:u w:val="single"/>
        </w:rPr>
        <w:t>计算机问题</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甲方明确地理解乙方不应对甲方任何计算机软硬件及计算机控制的设备（除乙方提供的计算机软硬件及设备外）的持续正常运行负责。对于由于软件错误、计算机病毒感染、发生混淆所造成的计算机运行不正常或无法运行乙方不承担责任。</w:t>
      </w:r>
    </w:p>
    <w:p w:rsidR="00203917" w:rsidRDefault="00203917">
      <w:pPr>
        <w:spacing w:line="360" w:lineRule="auto"/>
        <w:ind w:left="315"/>
        <w:rPr>
          <w:rFonts w:ascii="仿宋" w:eastAsia="仿宋" w:hAnsi="仿宋" w:cs="仿宋" w:hint="eastAsia"/>
          <w:color w:val="000000"/>
          <w:sz w:val="24"/>
        </w:rPr>
      </w:pPr>
      <w:r>
        <w:rPr>
          <w:rFonts w:ascii="仿宋" w:eastAsia="仿宋" w:hAnsi="仿宋" w:cs="仿宋" w:hint="eastAsia"/>
          <w:color w:val="000000"/>
          <w:sz w:val="24"/>
        </w:rPr>
        <w:t xml:space="preserve">14.14 </w:t>
      </w:r>
      <w:r>
        <w:rPr>
          <w:rFonts w:ascii="仿宋" w:eastAsia="仿宋" w:hAnsi="仿宋" w:cs="仿宋" w:hint="eastAsia"/>
          <w:color w:val="000000"/>
          <w:sz w:val="24"/>
          <w:u w:val="single"/>
        </w:rPr>
        <w:t>持续有效的权利</w:t>
      </w:r>
      <w:r>
        <w:rPr>
          <w:rFonts w:ascii="仿宋" w:eastAsia="仿宋" w:hAnsi="仿宋" w:cs="仿宋" w:hint="eastAsia"/>
          <w:color w:val="000000"/>
          <w:sz w:val="24"/>
        </w:rPr>
        <w:t xml:space="preserve">  </w:t>
      </w:r>
    </w:p>
    <w:p w:rsidR="00203917" w:rsidRDefault="00203917">
      <w:pPr>
        <w:spacing w:line="360" w:lineRule="auto"/>
        <w:ind w:left="315" w:firstLineChars="243" w:firstLine="583"/>
        <w:rPr>
          <w:rFonts w:ascii="仿宋" w:eastAsia="仿宋" w:hAnsi="仿宋" w:cs="仿宋" w:hint="eastAsia"/>
          <w:color w:val="000000"/>
          <w:sz w:val="24"/>
        </w:rPr>
      </w:pPr>
      <w:r>
        <w:rPr>
          <w:rFonts w:ascii="仿宋" w:eastAsia="仿宋" w:hAnsi="仿宋" w:cs="仿宋" w:hint="eastAsia"/>
          <w:color w:val="000000"/>
          <w:sz w:val="24"/>
        </w:rPr>
        <w:t>如甲方不再以签署本合同的名称运营，则甲方应向任何继任者转让本合同，并要求其履行本合同中的各项义务。</w:t>
      </w:r>
    </w:p>
    <w:p w:rsidR="00203917" w:rsidRDefault="00203917">
      <w:pPr>
        <w:numPr>
          <w:ilvl w:val="0"/>
          <w:numId w:val="5"/>
        </w:numPr>
        <w:spacing w:line="360" w:lineRule="auto"/>
        <w:rPr>
          <w:rFonts w:ascii="仿宋" w:eastAsia="仿宋" w:hAnsi="仿宋" w:cs="仿宋" w:hint="eastAsia"/>
          <w:b/>
          <w:color w:val="000000"/>
          <w:sz w:val="24"/>
        </w:rPr>
      </w:pPr>
      <w:r>
        <w:rPr>
          <w:rFonts w:ascii="仿宋" w:eastAsia="仿宋" w:hAnsi="仿宋" w:cs="仿宋" w:hint="eastAsia"/>
          <w:b/>
          <w:color w:val="000000"/>
          <w:sz w:val="24"/>
        </w:rPr>
        <w:t>合同执行</w:t>
      </w:r>
    </w:p>
    <w:p w:rsidR="00203917" w:rsidRDefault="00203917">
      <w:pPr>
        <w:pStyle w:val="a4"/>
        <w:spacing w:before="160" w:line="360" w:lineRule="auto"/>
        <w:ind w:leftChars="-294" w:left="-617" w:right="185" w:firstLineChars="265" w:firstLine="636"/>
        <w:rPr>
          <w:rFonts w:ascii="仿宋" w:eastAsia="仿宋" w:hAnsi="仿宋" w:cs="仿宋" w:hint="eastAsia"/>
          <w:bCs/>
          <w:color w:val="000000"/>
          <w:kern w:val="2"/>
          <w:lang w:val="en-US" w:bidi="ar-SA"/>
        </w:rPr>
      </w:pPr>
      <w:r>
        <w:rPr>
          <w:rFonts w:ascii="仿宋" w:eastAsia="仿宋" w:hAnsi="仿宋" w:cs="仿宋" w:hint="eastAsia"/>
          <w:bCs/>
          <w:color w:val="000000"/>
          <w:lang w:val="en-US"/>
        </w:rPr>
        <w:t>乙方在汉中地区成立有全资分支机构：</w:t>
      </w:r>
      <w:r>
        <w:rPr>
          <w:rFonts w:ascii="仿宋" w:eastAsia="仿宋" w:hAnsi="仿宋" w:cs="仿宋" w:hint="eastAsia"/>
          <w:bCs/>
          <w:color w:val="000000"/>
          <w:u w:val="single"/>
          <w:lang w:val="en-US"/>
        </w:rPr>
        <w:t xml:space="preserve"> 勉县亿邦中服后勤管理服务有限公司 </w:t>
      </w:r>
      <w:r>
        <w:rPr>
          <w:rFonts w:ascii="仿宋" w:eastAsia="仿宋" w:hAnsi="仿宋" w:cs="仿宋" w:hint="eastAsia"/>
          <w:bCs/>
          <w:color w:val="000000"/>
          <w:lang w:val="en-US"/>
        </w:rPr>
        <w:t>，</w:t>
      </w:r>
      <w:r>
        <w:rPr>
          <w:rFonts w:ascii="仿宋" w:eastAsia="仿宋" w:hAnsi="仿宋" w:cs="仿宋" w:hint="eastAsia"/>
          <w:bCs/>
          <w:color w:val="000000"/>
          <w:kern w:val="2"/>
          <w:lang w:val="en-US" w:bidi="ar-SA"/>
        </w:rPr>
        <w:t>此项目运行由</w:t>
      </w:r>
      <w:r>
        <w:rPr>
          <w:rFonts w:ascii="仿宋" w:eastAsia="仿宋" w:hAnsi="仿宋" w:cs="仿宋" w:hint="eastAsia"/>
          <w:bCs/>
          <w:color w:val="000000"/>
          <w:u w:val="single"/>
          <w:lang w:val="en-US"/>
        </w:rPr>
        <w:t xml:space="preserve"> 勉县亿邦中服后勤管理服务有限公司 </w:t>
      </w:r>
      <w:r>
        <w:rPr>
          <w:rFonts w:ascii="仿宋" w:eastAsia="仿宋" w:hAnsi="仿宋" w:cs="仿宋" w:hint="eastAsia"/>
          <w:bCs/>
          <w:color w:val="000000"/>
          <w:kern w:val="2"/>
          <w:lang w:val="en-US" w:bidi="ar-SA"/>
        </w:rPr>
        <w:t>执行。</w:t>
      </w:r>
    </w:p>
    <w:p w:rsidR="00203917" w:rsidRDefault="00203917">
      <w:pPr>
        <w:pStyle w:val="a4"/>
        <w:numPr>
          <w:ilvl w:val="0"/>
          <w:numId w:val="5"/>
        </w:numPr>
        <w:spacing w:before="160" w:line="360" w:lineRule="auto"/>
        <w:ind w:left="0" w:right="185"/>
        <w:rPr>
          <w:rFonts w:ascii="仿宋" w:eastAsia="仿宋" w:hAnsi="仿宋" w:cs="仿宋" w:hint="eastAsia"/>
          <w:b/>
          <w:color w:val="000000"/>
          <w:kern w:val="2"/>
          <w:lang w:val="en-US" w:bidi="ar-SA"/>
        </w:rPr>
      </w:pPr>
      <w:r>
        <w:rPr>
          <w:rFonts w:ascii="仿宋" w:eastAsia="仿宋" w:hAnsi="仿宋" w:cs="仿宋" w:hint="eastAsia"/>
          <w:b/>
          <w:color w:val="000000"/>
          <w:kern w:val="2"/>
          <w:lang w:val="en-US" w:bidi="ar-SA"/>
        </w:rPr>
        <w:t>合同文件</w:t>
      </w:r>
    </w:p>
    <w:p w:rsidR="00203917" w:rsidRDefault="00203917">
      <w:pPr>
        <w:pStyle w:val="a4"/>
        <w:spacing w:before="160" w:line="360" w:lineRule="auto"/>
        <w:ind w:left="0" w:right="185"/>
        <w:rPr>
          <w:rFonts w:ascii="仿宋" w:eastAsia="仿宋" w:hAnsi="仿宋" w:cs="仿宋" w:hint="eastAsia"/>
          <w:bCs/>
          <w:color w:val="000000"/>
          <w:kern w:val="2"/>
          <w:lang w:val="en-US" w:bidi="ar-SA"/>
        </w:rPr>
      </w:pPr>
      <w:r>
        <w:rPr>
          <w:rFonts w:ascii="仿宋" w:eastAsia="仿宋" w:hAnsi="仿宋" w:cs="仿宋" w:hint="eastAsia"/>
          <w:bCs/>
          <w:color w:val="000000"/>
          <w:kern w:val="2"/>
          <w:lang w:val="en-US" w:bidi="ar-SA"/>
        </w:rPr>
        <w:t xml:space="preserve"> 下列文件构成本合同的组成部分，彼此相互解释，互相补充，组成合同的多个文件为：</w:t>
      </w:r>
    </w:p>
    <w:p w:rsidR="00203917" w:rsidRDefault="00203917">
      <w:pPr>
        <w:pStyle w:val="a4"/>
        <w:numPr>
          <w:ilvl w:val="0"/>
          <w:numId w:val="6"/>
        </w:numPr>
        <w:spacing w:before="160" w:line="360" w:lineRule="auto"/>
        <w:ind w:right="185"/>
        <w:rPr>
          <w:rFonts w:ascii="仿宋" w:eastAsia="仿宋" w:hAnsi="仿宋" w:cs="仿宋" w:hint="eastAsia"/>
          <w:bCs/>
          <w:color w:val="000000"/>
          <w:kern w:val="2"/>
          <w:lang w:val="en-US" w:bidi="ar-SA"/>
        </w:rPr>
      </w:pPr>
      <w:r>
        <w:rPr>
          <w:rFonts w:ascii="仿宋" w:eastAsia="仿宋" w:hAnsi="仿宋" w:cs="仿宋" w:hint="eastAsia"/>
          <w:bCs/>
          <w:color w:val="000000"/>
          <w:kern w:val="2"/>
          <w:lang w:val="en-US" w:bidi="ar-SA"/>
        </w:rPr>
        <w:t>本合同书</w:t>
      </w:r>
    </w:p>
    <w:p w:rsidR="00203917" w:rsidRDefault="00203917">
      <w:pPr>
        <w:pStyle w:val="a4"/>
        <w:numPr>
          <w:ilvl w:val="0"/>
          <w:numId w:val="6"/>
        </w:numPr>
        <w:spacing w:before="160" w:line="360" w:lineRule="auto"/>
        <w:ind w:right="185"/>
        <w:rPr>
          <w:rFonts w:ascii="仿宋" w:eastAsia="仿宋" w:hAnsi="仿宋" w:cs="仿宋"/>
          <w:bCs/>
          <w:color w:val="000000"/>
          <w:kern w:val="2"/>
          <w:lang w:val="en-US" w:bidi="ar-SA"/>
        </w:rPr>
      </w:pPr>
      <w:r>
        <w:rPr>
          <w:rFonts w:ascii="仿宋" w:eastAsia="仿宋" w:hAnsi="仿宋" w:cs="仿宋" w:hint="eastAsia"/>
          <w:bCs/>
          <w:color w:val="000000"/>
          <w:kern w:val="2"/>
          <w:lang w:val="en-US" w:bidi="ar-SA"/>
        </w:rPr>
        <w:t>中标通知书</w:t>
      </w:r>
    </w:p>
    <w:p w:rsidR="00203917" w:rsidRDefault="00203917">
      <w:pPr>
        <w:pStyle w:val="a4"/>
        <w:numPr>
          <w:ilvl w:val="0"/>
          <w:numId w:val="6"/>
        </w:numPr>
        <w:spacing w:before="160" w:line="360" w:lineRule="auto"/>
        <w:ind w:right="185"/>
        <w:rPr>
          <w:rFonts w:ascii="仿宋" w:eastAsia="仿宋" w:hAnsi="仿宋" w:cs="仿宋"/>
          <w:bCs/>
          <w:color w:val="000000"/>
          <w:kern w:val="2"/>
          <w:lang w:val="en-US" w:bidi="ar-SA"/>
        </w:rPr>
      </w:pPr>
      <w:r>
        <w:rPr>
          <w:rFonts w:ascii="仿宋" w:eastAsia="仿宋" w:hAnsi="仿宋" w:cs="仿宋" w:hint="eastAsia"/>
          <w:bCs/>
          <w:color w:val="000000"/>
          <w:kern w:val="2"/>
          <w:lang w:val="en-US" w:bidi="ar-SA"/>
        </w:rPr>
        <w:t>招标文件</w:t>
      </w:r>
    </w:p>
    <w:p w:rsidR="00203917" w:rsidRDefault="00203917">
      <w:pPr>
        <w:pStyle w:val="a4"/>
        <w:numPr>
          <w:ilvl w:val="0"/>
          <w:numId w:val="6"/>
        </w:numPr>
        <w:spacing w:before="160" w:line="360" w:lineRule="auto"/>
        <w:ind w:right="185"/>
        <w:rPr>
          <w:rFonts w:ascii="仿宋" w:eastAsia="仿宋" w:hAnsi="仿宋" w:cs="仿宋" w:hint="eastAsia"/>
          <w:b/>
          <w:color w:val="000000"/>
          <w:u w:val="single"/>
          <w:lang w:val="en-US"/>
        </w:rPr>
      </w:pPr>
      <w:r>
        <w:rPr>
          <w:rFonts w:ascii="仿宋" w:eastAsia="仿宋" w:hAnsi="仿宋" w:cs="仿宋" w:hint="eastAsia"/>
          <w:bCs/>
          <w:color w:val="000000"/>
          <w:kern w:val="2"/>
          <w:lang w:val="en-US" w:bidi="ar-SA"/>
        </w:rPr>
        <w:t>投标文件</w:t>
      </w:r>
    </w:p>
    <w:p w:rsidR="00203917" w:rsidRDefault="00203917">
      <w:pPr>
        <w:spacing w:line="360" w:lineRule="auto"/>
        <w:rPr>
          <w:rFonts w:ascii="仿宋" w:eastAsia="仿宋" w:hAnsi="仿宋" w:cs="仿宋" w:hint="eastAsia"/>
          <w:color w:val="000000"/>
          <w:sz w:val="24"/>
        </w:rPr>
      </w:pPr>
      <w:r>
        <w:rPr>
          <w:rFonts w:ascii="仿宋" w:eastAsia="仿宋" w:hAnsi="仿宋" w:cs="仿宋" w:hint="eastAsia"/>
          <w:b/>
          <w:color w:val="000000"/>
          <w:sz w:val="24"/>
        </w:rPr>
        <w:t>有鉴于此</w:t>
      </w:r>
      <w:r>
        <w:rPr>
          <w:rFonts w:ascii="仿宋" w:eastAsia="仿宋" w:hAnsi="仿宋" w:cs="仿宋" w:hint="eastAsia"/>
          <w:color w:val="000000"/>
          <w:sz w:val="24"/>
        </w:rPr>
        <w:t>，本合同壹式伍份，甲方叁份，乙方贰份。双方在以下日期签署并生效。</w:t>
      </w:r>
    </w:p>
    <w:tbl>
      <w:tblPr>
        <w:tblpPr w:leftFromText="180" w:rightFromText="180" w:vertAnchor="text" w:horzAnchor="page" w:tblpX="1620" w:tblpY="292"/>
        <w:tblOverlap w:val="never"/>
        <w:tblW w:w="0" w:type="auto"/>
        <w:tblInd w:w="0" w:type="dxa"/>
        <w:tblBorders>
          <w:insideH w:val="single" w:sz="4" w:space="0" w:color="auto"/>
          <w:insideV w:val="single" w:sz="4" w:space="0" w:color="auto"/>
        </w:tblBorders>
        <w:tblLayout w:type="fixed"/>
        <w:tblLook w:val="0000"/>
      </w:tblPr>
      <w:tblGrid>
        <w:gridCol w:w="9140"/>
      </w:tblGrid>
      <w:tr w:rsidR="00203917">
        <w:trPr>
          <w:trHeight w:val="3879"/>
        </w:trPr>
        <w:tc>
          <w:tcPr>
            <w:tcW w:w="9140" w:type="dxa"/>
            <w:tcBorders>
              <w:top w:val="nil"/>
              <w:bottom w:val="nil"/>
              <w:right w:val="nil"/>
            </w:tcBorders>
          </w:tcPr>
          <w:p w:rsidR="00203917" w:rsidRDefault="00203917">
            <w:pPr>
              <w:pStyle w:val="a0"/>
              <w:spacing w:line="480" w:lineRule="auto"/>
              <w:ind w:left="5040" w:hangingChars="2100" w:hanging="5040"/>
              <w:rPr>
                <w:rFonts w:ascii="仿宋" w:eastAsia="仿宋" w:hAnsi="仿宋" w:cs="仿宋"/>
                <w:color w:val="000000"/>
              </w:rPr>
            </w:pPr>
            <w:r>
              <w:rPr>
                <w:rFonts w:ascii="仿宋" w:eastAsia="仿宋" w:hAnsi="仿宋" w:cs="仿宋" w:hint="eastAsia"/>
                <w:color w:val="000000"/>
              </w:rPr>
              <w:t>甲方：</w:t>
            </w:r>
            <w:r>
              <w:rPr>
                <w:rFonts w:ascii="仿宋" w:eastAsia="仿宋" w:hAnsi="仿宋" w:cs="仿宋" w:hint="eastAsia"/>
                <w:color w:val="000000"/>
                <w:u w:val="single"/>
              </w:rPr>
              <w:t xml:space="preserve">           </w:t>
            </w:r>
            <w:r>
              <w:rPr>
                <w:rFonts w:ascii="仿宋" w:eastAsia="仿宋" w:hAnsi="仿宋" w:cs="仿宋" w:hint="eastAsia"/>
                <w:color w:val="000000"/>
              </w:rPr>
              <w:t xml:space="preserve">              乙方：</w:t>
            </w:r>
            <w:r>
              <w:rPr>
                <w:rFonts w:ascii="仿宋" w:eastAsia="仿宋" w:hAnsi="仿宋" w:cs="仿宋" w:hint="eastAsia"/>
                <w:color w:val="000000"/>
                <w:u w:val="single"/>
              </w:rPr>
              <w:t xml:space="preserve">              </w:t>
            </w:r>
          </w:p>
          <w:p w:rsidR="00203917" w:rsidRDefault="00203917">
            <w:pPr>
              <w:pStyle w:val="a0"/>
              <w:spacing w:line="480" w:lineRule="auto"/>
              <w:ind w:firstLine="0"/>
              <w:rPr>
                <w:rFonts w:ascii="仿宋" w:eastAsia="仿宋" w:hAnsi="仿宋" w:cs="仿宋" w:hint="eastAsia"/>
                <w:color w:val="000000"/>
                <w:u w:val="single"/>
              </w:rPr>
            </w:pPr>
            <w:r>
              <w:rPr>
                <w:rFonts w:ascii="仿宋" w:eastAsia="仿宋" w:hAnsi="仿宋" w:cs="仿宋" w:hint="eastAsia"/>
                <w:color w:val="000000"/>
              </w:rPr>
              <w:t>代表：</w:t>
            </w:r>
            <w:r>
              <w:rPr>
                <w:rFonts w:ascii="仿宋" w:eastAsia="仿宋" w:hAnsi="仿宋" w:cs="仿宋" w:hint="eastAsia"/>
                <w:color w:val="000000"/>
                <w:u w:val="single"/>
              </w:rPr>
              <w:t xml:space="preserve">              </w:t>
            </w:r>
            <w:r>
              <w:rPr>
                <w:rFonts w:ascii="仿宋" w:eastAsia="仿宋" w:hAnsi="仿宋" w:cs="仿宋" w:hint="eastAsia"/>
                <w:color w:val="000000"/>
              </w:rPr>
              <w:t xml:space="preserve">           代表：</w:t>
            </w:r>
            <w:r>
              <w:rPr>
                <w:rFonts w:ascii="仿宋" w:eastAsia="仿宋" w:hAnsi="仿宋" w:cs="仿宋" w:hint="eastAsia"/>
                <w:color w:val="000000"/>
                <w:u w:val="single"/>
              </w:rPr>
              <w:t xml:space="preserve">              </w:t>
            </w:r>
          </w:p>
          <w:p w:rsidR="00203917" w:rsidRDefault="00203917">
            <w:pPr>
              <w:pStyle w:val="a0"/>
              <w:spacing w:line="480" w:lineRule="auto"/>
              <w:ind w:firstLine="0"/>
              <w:rPr>
                <w:rFonts w:ascii="仿宋" w:eastAsia="仿宋" w:hAnsi="仿宋" w:cs="仿宋" w:hint="eastAsia"/>
                <w:color w:val="000000"/>
              </w:rPr>
            </w:pPr>
            <w:bookmarkStart w:id="6" w:name="OLE_LINK6"/>
            <w:r>
              <w:rPr>
                <w:rFonts w:ascii="仿宋" w:eastAsia="仿宋" w:hAnsi="仿宋" w:cs="仿宋" w:hint="eastAsia"/>
                <w:color w:val="000000"/>
              </w:rPr>
              <w:t>签字：</w:t>
            </w:r>
            <w:bookmarkStart w:id="7" w:name="OLE_LINK5"/>
            <w:r>
              <w:rPr>
                <w:rFonts w:ascii="仿宋" w:eastAsia="仿宋" w:hAnsi="仿宋" w:cs="仿宋" w:hint="eastAsia"/>
                <w:color w:val="000000"/>
                <w:u w:val="single"/>
              </w:rPr>
              <w:t xml:space="preserve">              </w:t>
            </w:r>
            <w:bookmarkEnd w:id="7"/>
            <w:r>
              <w:rPr>
                <w:rFonts w:ascii="仿宋" w:eastAsia="仿宋" w:hAnsi="仿宋" w:cs="仿宋" w:hint="eastAsia"/>
                <w:color w:val="000000"/>
              </w:rPr>
              <w:t xml:space="preserve">           签字：</w:t>
            </w:r>
            <w:r>
              <w:rPr>
                <w:rFonts w:ascii="仿宋" w:eastAsia="仿宋" w:hAnsi="仿宋" w:cs="仿宋" w:hint="eastAsia"/>
                <w:color w:val="000000"/>
                <w:u w:val="single"/>
              </w:rPr>
              <w:t xml:space="preserve">              </w:t>
            </w:r>
            <w:bookmarkEnd w:id="6"/>
          </w:p>
          <w:p w:rsidR="00203917" w:rsidRDefault="00203917">
            <w:pPr>
              <w:pStyle w:val="a0"/>
              <w:spacing w:line="480" w:lineRule="auto"/>
              <w:ind w:firstLine="0"/>
              <w:rPr>
                <w:rFonts w:ascii="仿宋" w:eastAsia="仿宋" w:hAnsi="仿宋" w:cs="仿宋" w:hint="eastAsia"/>
                <w:color w:val="000000"/>
                <w:u w:val="single"/>
              </w:rPr>
            </w:pPr>
            <w:r>
              <w:rPr>
                <w:rFonts w:ascii="仿宋" w:eastAsia="仿宋" w:hAnsi="仿宋" w:cs="仿宋" w:hint="eastAsia"/>
                <w:color w:val="000000"/>
              </w:rPr>
              <w:t>日期：</w:t>
            </w:r>
            <w:r>
              <w:rPr>
                <w:rFonts w:ascii="仿宋" w:eastAsia="仿宋" w:hAnsi="仿宋" w:cs="仿宋" w:hint="eastAsia"/>
                <w:color w:val="000000"/>
                <w:u w:val="single"/>
              </w:rPr>
              <w:t xml:space="preserve">              </w:t>
            </w:r>
            <w:r>
              <w:rPr>
                <w:rFonts w:ascii="仿宋" w:eastAsia="仿宋" w:hAnsi="仿宋" w:cs="仿宋" w:hint="eastAsia"/>
                <w:color w:val="000000"/>
              </w:rPr>
              <w:t xml:space="preserve">           日期：</w:t>
            </w:r>
            <w:r>
              <w:rPr>
                <w:rFonts w:ascii="仿宋" w:eastAsia="仿宋" w:hAnsi="仿宋" w:cs="仿宋" w:hint="eastAsia"/>
                <w:color w:val="000000"/>
                <w:u w:val="single"/>
              </w:rPr>
              <w:t xml:space="preserve">              </w:t>
            </w:r>
          </w:p>
          <w:p w:rsidR="00203917" w:rsidRDefault="00203917">
            <w:pPr>
              <w:pStyle w:val="a0"/>
              <w:ind w:firstLine="0"/>
              <w:rPr>
                <w:rFonts w:ascii="仿宋" w:eastAsia="仿宋" w:hAnsi="仿宋" w:cs="仿宋" w:hint="eastAsia"/>
                <w:color w:val="000000"/>
              </w:rPr>
            </w:pPr>
          </w:p>
        </w:tc>
      </w:tr>
    </w:tbl>
    <w:p w:rsidR="00203917" w:rsidRDefault="00203917">
      <w:pPr>
        <w:tabs>
          <w:tab w:val="left" w:pos="6948"/>
        </w:tabs>
        <w:rPr>
          <w:rFonts w:ascii="仿宋" w:eastAsia="仿宋" w:hAnsi="仿宋" w:cs="仿宋" w:hint="eastAsia"/>
          <w:color w:val="000000"/>
          <w:sz w:val="24"/>
          <w:szCs w:val="24"/>
        </w:rPr>
      </w:pPr>
    </w:p>
    <w:sectPr w:rsidR="00203917">
      <w:footerReference w:type="default" r:id="rId9"/>
      <w:pgSz w:w="11906" w:h="16838"/>
      <w:pgMar w:top="1134" w:right="1134" w:bottom="1402" w:left="1134" w:header="851" w:footer="584"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E72" w:rsidRDefault="00701E72">
      <w:r>
        <w:separator/>
      </w:r>
    </w:p>
  </w:endnote>
  <w:endnote w:type="continuationSeparator" w:id="1">
    <w:p w:rsidR="00701E72" w:rsidRDefault="00701E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创艺简宋体">
    <w:altName w:val="微软雅黑"/>
    <w:charset w:val="86"/>
    <w:family w:val="auto"/>
    <w:pitch w:val="default"/>
    <w:sig w:usb0="00000000" w:usb1="080E0000" w:usb2="00000010" w:usb3="00000000" w:csb0="0004000A"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917" w:rsidRDefault="00203917">
    <w:pPr>
      <w:pStyle w:val="a8"/>
      <w:framePr w:wrap="around" w:vAnchor="text" w:hAnchor="margin" w:xAlign="center" w:y="1"/>
      <w:rPr>
        <w:rStyle w:val="ab"/>
      </w:rPr>
    </w:pPr>
    <w:r>
      <w:fldChar w:fldCharType="begin"/>
    </w:r>
    <w:r>
      <w:rPr>
        <w:rStyle w:val="ab"/>
      </w:rPr>
      <w:instrText xml:space="preserve">PAGE  </w:instrText>
    </w:r>
    <w:r>
      <w:fldChar w:fldCharType="separate"/>
    </w:r>
    <w:r>
      <w:rPr>
        <w:rStyle w:val="ab"/>
      </w:rPr>
      <w:t>11</w:t>
    </w:r>
    <w:r>
      <w:fldChar w:fldCharType="end"/>
    </w:r>
  </w:p>
  <w:p w:rsidR="00203917" w:rsidRDefault="0020391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917" w:rsidRDefault="00203917">
    <w:pPr>
      <w:pStyle w:val="FooterB"/>
      <w:ind w:right="-1440"/>
      <w:rPr>
        <w:rFonts w:hint="eastAsia"/>
        <w:lang w:eastAsia="zh-CN"/>
      </w:rPr>
    </w:pPr>
    <w:r>
      <w:tab/>
    </w:r>
    <w:r>
      <w:tab/>
    </w:r>
  </w:p>
  <w:p w:rsidR="00203917" w:rsidRDefault="00203917">
    <w:pPr>
      <w:pStyle w:val="FooterB"/>
      <w:ind w:right="-1440"/>
      <w:rPr>
        <w:rFonts w:hint="eastAsia"/>
        <w:lang w:eastAsia="zh-CN"/>
      </w:rPr>
    </w:pPr>
    <w:r>
      <w:rPr>
        <w:rFonts w:hint="eastAsia"/>
        <w:lang w:eastAsia="zh-CN"/>
      </w:rPr>
      <w:tab/>
    </w:r>
    <w:r>
      <w:rPr>
        <w:rFonts w:hint="eastAsia"/>
        <w:lang w:eastAsia="zh-CN"/>
      </w:rPr>
      <w:tab/>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917" w:rsidRDefault="00203917">
    <w:pPr>
      <w:pStyle w:val="FooterB"/>
      <w:ind w:right="-1440"/>
      <w:rPr>
        <w:rFonts w:hint="eastAsia"/>
        <w:lang w:eastAsia="zh-CN"/>
      </w:rPr>
    </w:pPr>
    <w:r>
      <w:pict>
        <v:shapetype id="_x0000_t202" coordsize="21600,21600" o:spt="202" path="m,l,21600r21600,l21600,xe">
          <v:stroke joinstyle="miter"/>
          <v:path gradientshapeok="t" o:connecttype="rect"/>
        </v:shapetype>
        <v:shape id="文本框 2" o:spid="_x0000_s2050" type="#_x0000_t202" style="position:absolute;margin-left:0;margin-top:0;width:2in;height:2in;z-index:251657728;mso-wrap-style:none;mso-position-horizontal:center;mso-position-horizontal-relative:margin" filled="f" stroked="f" strokeweight="1.25pt">
          <v:fill o:detectmouseclick="t"/>
          <v:textbox style="mso-fit-shape-to-text:t" inset="0,0,0,0">
            <w:txbxContent>
              <w:p w:rsidR="00203917" w:rsidRDefault="00203917">
                <w:pPr>
                  <w:pStyle w:val="a8"/>
                </w:pPr>
                <w:r>
                  <w:t>第</w:t>
                </w:r>
                <w:r>
                  <w:t xml:space="preserve"> </w:t>
                </w:r>
                <w:fldSimple w:instr=" PAGE  \* MERGEFORMAT ">
                  <w:r w:rsidR="00110A21">
                    <w:rPr>
                      <w:noProof/>
                    </w:rPr>
                    <w:t>10</w:t>
                  </w:r>
                </w:fldSimple>
                <w:r>
                  <w:t xml:space="preserve"> </w:t>
                </w:r>
                <w:r>
                  <w:t>页</w:t>
                </w:r>
                <w:r>
                  <w:t xml:space="preserve"> </w:t>
                </w:r>
                <w:r>
                  <w:t>共</w:t>
                </w:r>
                <w:r>
                  <w:t xml:space="preserve"> </w:t>
                </w:r>
                <w:fldSimple w:instr=" NUMPAGES  \* MERGEFORMAT ">
                  <w:r w:rsidR="00110A21">
                    <w:rPr>
                      <w:noProof/>
                    </w:rPr>
                    <w:t>11</w:t>
                  </w:r>
                </w:fldSimple>
                <w:r>
                  <w:t xml:space="preserve"> </w:t>
                </w:r>
                <w:r>
                  <w:t>页</w:t>
                </w:r>
              </w:p>
            </w:txbxContent>
          </v:textbox>
          <w10:wrap anchorx="margin"/>
        </v:shape>
      </w:pict>
    </w:r>
    <w:r>
      <w:tab/>
    </w:r>
    <w:r>
      <w:tab/>
    </w:r>
  </w:p>
  <w:p w:rsidR="00203917" w:rsidRDefault="00203917">
    <w:pPr>
      <w:pStyle w:val="FooterB"/>
      <w:ind w:right="-1440"/>
      <w:rPr>
        <w:rFonts w:hint="eastAsia"/>
        <w:lang w:eastAsia="zh-CN"/>
      </w:rPr>
    </w:pPr>
    <w:r>
      <w:rPr>
        <w:rFonts w:hint="eastAsia"/>
        <w:lang w:eastAsia="zh-CN"/>
      </w:rPr>
      <w:tab/>
    </w:r>
    <w:r>
      <w:rPr>
        <w:rFonts w:hint="eastAsia"/>
        <w:lang w:eastAsia="zh-CN"/>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E72" w:rsidRDefault="00701E72">
      <w:r>
        <w:separator/>
      </w:r>
    </w:p>
  </w:footnote>
  <w:footnote w:type="continuationSeparator" w:id="1">
    <w:p w:rsidR="00701E72" w:rsidRDefault="00701E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F7595B"/>
    <w:multiLevelType w:val="singleLevel"/>
    <w:tmpl w:val="89F7595B"/>
    <w:lvl w:ilvl="0">
      <w:start w:val="15"/>
      <w:numFmt w:val="decimal"/>
      <w:suff w:val="space"/>
      <w:lvlText w:val="%1."/>
      <w:lvlJc w:val="left"/>
    </w:lvl>
  </w:abstractNum>
  <w:abstractNum w:abstractNumId="1">
    <w:nsid w:val="8F71C429"/>
    <w:multiLevelType w:val="singleLevel"/>
    <w:tmpl w:val="8F71C429"/>
    <w:lvl w:ilvl="0">
      <w:start w:val="1"/>
      <w:numFmt w:val="lowerLetter"/>
      <w:lvlText w:val="%1."/>
      <w:lvlJc w:val="left"/>
      <w:pPr>
        <w:tabs>
          <w:tab w:val="num" w:pos="312"/>
        </w:tabs>
      </w:pPr>
    </w:lvl>
  </w:abstractNum>
  <w:abstractNum w:abstractNumId="2">
    <w:nsid w:val="3A58B7C2"/>
    <w:multiLevelType w:val="singleLevel"/>
    <w:tmpl w:val="3A58B7C2"/>
    <w:lvl w:ilvl="0">
      <w:start w:val="1"/>
      <w:numFmt w:val="decimal"/>
      <w:suff w:val="nothing"/>
      <w:lvlText w:val="%1、"/>
      <w:lvlJc w:val="left"/>
      <w:pPr>
        <w:ind w:left="420"/>
      </w:pPr>
    </w:lvl>
  </w:abstractNum>
  <w:abstractNum w:abstractNumId="3">
    <w:nsid w:val="3CA53A4C"/>
    <w:multiLevelType w:val="singleLevel"/>
    <w:tmpl w:val="3CA53A4C"/>
    <w:lvl w:ilvl="0">
      <w:start w:val="1"/>
      <w:numFmt w:val="upperLetter"/>
      <w:lvlText w:val="%1."/>
      <w:lvlJc w:val="left"/>
      <w:pPr>
        <w:tabs>
          <w:tab w:val="num" w:pos="425"/>
        </w:tabs>
        <w:ind w:left="425" w:hanging="425"/>
      </w:pPr>
    </w:lvl>
  </w:abstractNum>
  <w:abstractNum w:abstractNumId="4">
    <w:nsid w:val="413722E2"/>
    <w:multiLevelType w:val="multilevel"/>
    <w:tmpl w:val="413722E2"/>
    <w:lvl w:ilvl="0">
      <w:start w:val="3"/>
      <w:numFmt w:val="decimal"/>
      <w:lvlText w:val="%1．"/>
      <w:lvlJc w:val="left"/>
      <w:pPr>
        <w:tabs>
          <w:tab w:val="num" w:pos="360"/>
        </w:tabs>
        <w:ind w:left="360" w:hanging="360"/>
      </w:pPr>
      <w:rPr>
        <w:rFonts w:hint="eastAsia"/>
        <w:b w:val="0"/>
      </w:rPr>
    </w:lvl>
    <w:lvl w:ilvl="1">
      <w:start w:val="4"/>
      <w:numFmt w:val="decimal"/>
      <w:lvlText w:val="%1．%2"/>
      <w:lvlJc w:val="left"/>
      <w:pPr>
        <w:tabs>
          <w:tab w:val="num" w:pos="1080"/>
        </w:tabs>
        <w:ind w:left="1080" w:hanging="720"/>
      </w:pPr>
      <w:rPr>
        <w:rFonts w:hint="eastAsia"/>
      </w:rPr>
    </w:lvl>
    <w:lvl w:ilvl="2">
      <w:start w:val="1"/>
      <w:numFmt w:val="decimal"/>
      <w:lvlText w:val="%1．%2.%3"/>
      <w:lvlJc w:val="left"/>
      <w:pPr>
        <w:tabs>
          <w:tab w:val="num" w:pos="1440"/>
        </w:tabs>
        <w:ind w:left="1440" w:hanging="720"/>
      </w:pPr>
      <w:rPr>
        <w:rFonts w:hint="eastAsia"/>
      </w:rPr>
    </w:lvl>
    <w:lvl w:ilvl="3">
      <w:start w:val="1"/>
      <w:numFmt w:val="decimal"/>
      <w:lvlText w:val="%1．%2.%3.%4"/>
      <w:lvlJc w:val="left"/>
      <w:pPr>
        <w:tabs>
          <w:tab w:val="num" w:pos="1800"/>
        </w:tabs>
        <w:ind w:left="1800" w:hanging="720"/>
      </w:pPr>
      <w:rPr>
        <w:rFonts w:hint="eastAsia"/>
      </w:rPr>
    </w:lvl>
    <w:lvl w:ilvl="4">
      <w:start w:val="1"/>
      <w:numFmt w:val="decimal"/>
      <w:lvlText w:val="%1．%2.%3.%4.%5"/>
      <w:lvlJc w:val="left"/>
      <w:pPr>
        <w:tabs>
          <w:tab w:val="num" w:pos="2160"/>
        </w:tabs>
        <w:ind w:left="2160" w:hanging="720"/>
      </w:pPr>
      <w:rPr>
        <w:rFonts w:hint="eastAsia"/>
      </w:rPr>
    </w:lvl>
    <w:lvl w:ilvl="5">
      <w:start w:val="1"/>
      <w:numFmt w:val="decimal"/>
      <w:lvlText w:val="%1．%2.%3.%4.%5.%6"/>
      <w:lvlJc w:val="left"/>
      <w:pPr>
        <w:tabs>
          <w:tab w:val="num" w:pos="2520"/>
        </w:tabs>
        <w:ind w:left="2520" w:hanging="720"/>
      </w:pPr>
      <w:rPr>
        <w:rFonts w:hint="eastAsia"/>
      </w:rPr>
    </w:lvl>
    <w:lvl w:ilvl="6">
      <w:start w:val="1"/>
      <w:numFmt w:val="decimal"/>
      <w:lvlText w:val="%1．%2.%3.%4.%5.%6.%7"/>
      <w:lvlJc w:val="left"/>
      <w:pPr>
        <w:tabs>
          <w:tab w:val="num" w:pos="2880"/>
        </w:tabs>
        <w:ind w:left="2880" w:hanging="720"/>
      </w:pPr>
      <w:rPr>
        <w:rFonts w:hint="eastAsia"/>
      </w:rPr>
    </w:lvl>
    <w:lvl w:ilvl="7">
      <w:start w:val="1"/>
      <w:numFmt w:val="decimal"/>
      <w:lvlText w:val="%1．%2.%3.%4.%5.%6.%7.%8"/>
      <w:lvlJc w:val="left"/>
      <w:pPr>
        <w:tabs>
          <w:tab w:val="num" w:pos="3240"/>
        </w:tabs>
        <w:ind w:left="3240" w:hanging="720"/>
      </w:pPr>
      <w:rPr>
        <w:rFonts w:hint="eastAsia"/>
      </w:rPr>
    </w:lvl>
    <w:lvl w:ilvl="8">
      <w:start w:val="1"/>
      <w:numFmt w:val="decimal"/>
      <w:lvlText w:val="%1．%2.%3.%4.%5.%6.%7.%8.%9"/>
      <w:lvlJc w:val="left"/>
      <w:pPr>
        <w:tabs>
          <w:tab w:val="num" w:pos="3600"/>
        </w:tabs>
        <w:ind w:left="3600" w:hanging="720"/>
      </w:pPr>
      <w:rPr>
        <w:rFonts w:hint="eastAsia"/>
      </w:rPr>
    </w:lvl>
  </w:abstractNum>
  <w:abstractNum w:abstractNumId="5">
    <w:nsid w:val="72AE3FEF"/>
    <w:multiLevelType w:val="singleLevel"/>
    <w:tmpl w:val="72AE3FEF"/>
    <w:lvl w:ilvl="0">
      <w:start w:val="1"/>
      <w:numFmt w:val="decimal"/>
      <w:lvlText w:val="%1．"/>
      <w:lvlJc w:val="left"/>
      <w:pPr>
        <w:tabs>
          <w:tab w:val="num" w:pos="315"/>
        </w:tabs>
        <w:ind w:left="315" w:hanging="315"/>
      </w:pPr>
      <w:rPr>
        <w:rFonts w:hint="eastAsia"/>
        <w:b w:val="0"/>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3075"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useFELayout/>
  </w:compat>
  <w:docVars>
    <w:docVar w:name="commondata" w:val="eyJoZGlkIjoiODE0Y2JiMWI1ODZhYzE1MTA2YzUwNmJjMTkyZmI1YzcifQ=="/>
  </w:docVars>
  <w:rsids>
    <w:rsidRoot w:val="00172A27"/>
    <w:rsid w:val="00012A56"/>
    <w:rsid w:val="00032CD7"/>
    <w:rsid w:val="00110A21"/>
    <w:rsid w:val="001642AF"/>
    <w:rsid w:val="00185B04"/>
    <w:rsid w:val="00203917"/>
    <w:rsid w:val="002805C6"/>
    <w:rsid w:val="0028126F"/>
    <w:rsid w:val="005022AB"/>
    <w:rsid w:val="00701E72"/>
    <w:rsid w:val="007D5BE6"/>
    <w:rsid w:val="008310D4"/>
    <w:rsid w:val="00842126"/>
    <w:rsid w:val="008700F0"/>
    <w:rsid w:val="009B381C"/>
    <w:rsid w:val="00A645C5"/>
    <w:rsid w:val="00B20723"/>
    <w:rsid w:val="00BC242A"/>
    <w:rsid w:val="00C265F4"/>
    <w:rsid w:val="00C56097"/>
    <w:rsid w:val="00C76C25"/>
    <w:rsid w:val="00CD7418"/>
    <w:rsid w:val="00D86843"/>
    <w:rsid w:val="00DE5E91"/>
    <w:rsid w:val="00E24B5E"/>
    <w:rsid w:val="00FA65A7"/>
    <w:rsid w:val="00FE3951"/>
    <w:rsid w:val="11521406"/>
    <w:rsid w:val="20CE7493"/>
    <w:rsid w:val="27276A3B"/>
    <w:rsid w:val="2C3F2677"/>
    <w:rsid w:val="2D246A58"/>
    <w:rsid w:val="2F2416DB"/>
    <w:rsid w:val="34D95F99"/>
    <w:rsid w:val="3F6D1647"/>
    <w:rsid w:val="4B816DED"/>
    <w:rsid w:val="53871621"/>
    <w:rsid w:val="549C4058"/>
    <w:rsid w:val="6E57259B"/>
    <w:rsid w:val="7436222B"/>
    <w:rsid w:val="78F26E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kern w:val="2"/>
      <w:sz w:val="21"/>
    </w:rPr>
  </w:style>
  <w:style w:type="paragraph" w:styleId="3">
    <w:name w:val="heading 3"/>
    <w:basedOn w:val="a"/>
    <w:next w:val="a0"/>
    <w:qFormat/>
    <w:pPr>
      <w:keepNext/>
      <w:keepLines/>
      <w:adjustRightInd w:val="0"/>
      <w:spacing w:line="360" w:lineRule="auto"/>
      <w:textAlignment w:val="baseline"/>
      <w:outlineLvl w:val="2"/>
    </w:pPr>
    <w:rPr>
      <w:rFonts w:ascii="宋体" w:hAnsi="创艺简宋体"/>
      <w:b/>
      <w:kern w:val="0"/>
      <w:sz w:val="24"/>
    </w:rPr>
  </w:style>
  <w:style w:type="character" w:default="1" w:styleId="a1">
    <w:name w:val="Default Paragraph Font"/>
    <w:semiHidden/>
  </w:style>
  <w:style w:type="table" w:default="1" w:styleId="a2">
    <w:name w:val="Normal Table"/>
    <w:uiPriority w:val="99"/>
    <w:unhideWhenUsed/>
    <w:tblPr>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列出段落1"/>
    <w:basedOn w:val="a"/>
    <w:uiPriority w:val="99"/>
    <w:qFormat/>
    <w:pPr>
      <w:ind w:firstLineChars="200" w:firstLine="420"/>
    </w:pPr>
  </w:style>
  <w:style w:type="paragraph" w:styleId="a0">
    <w:name w:val="Normal Indent"/>
    <w:basedOn w:val="a"/>
    <w:pPr>
      <w:adjustRightInd w:val="0"/>
      <w:spacing w:line="360" w:lineRule="auto"/>
      <w:ind w:firstLine="420"/>
      <w:textAlignment w:val="baseline"/>
    </w:pPr>
    <w:rPr>
      <w:kern w:val="0"/>
      <w:sz w:val="24"/>
    </w:rPr>
  </w:style>
  <w:style w:type="paragraph" w:styleId="a4">
    <w:name w:val="Body Text"/>
    <w:basedOn w:val="a"/>
    <w:uiPriority w:val="1"/>
    <w:qFormat/>
    <w:pPr>
      <w:autoSpaceDE w:val="0"/>
      <w:autoSpaceDN w:val="0"/>
      <w:spacing w:before="161"/>
      <w:ind w:left="429"/>
      <w:jc w:val="left"/>
    </w:pPr>
    <w:rPr>
      <w:rFonts w:ascii="宋体" w:hAnsi="宋体" w:cs="宋体"/>
      <w:kern w:val="0"/>
      <w:sz w:val="24"/>
      <w:szCs w:val="24"/>
      <w:lang w:val="zh-CN" w:bidi="zh-CN"/>
    </w:rPr>
  </w:style>
  <w:style w:type="paragraph" w:styleId="a5">
    <w:name w:val="Body Text Indent"/>
    <w:basedOn w:val="a"/>
    <w:pPr>
      <w:spacing w:line="360" w:lineRule="auto"/>
      <w:ind w:left="360"/>
    </w:pPr>
    <w:rPr>
      <w:rFonts w:eastAsia="楷体"/>
      <w:sz w:val="24"/>
    </w:rPr>
  </w:style>
  <w:style w:type="paragraph" w:styleId="a6">
    <w:name w:val="Block Text"/>
    <w:basedOn w:val="a"/>
    <w:qFormat/>
    <w:pPr>
      <w:spacing w:after="120"/>
      <w:ind w:leftChars="700" w:left="1440" w:rightChars="700" w:right="700"/>
    </w:pPr>
    <w:rPr>
      <w:rFonts w:ascii="Calibri" w:hAnsi="Calibri"/>
      <w:szCs w:val="24"/>
    </w:rPr>
  </w:style>
  <w:style w:type="paragraph" w:styleId="a7">
    <w:name w:val="Balloon Text"/>
    <w:basedOn w:val="a"/>
    <w:semiHidden/>
    <w:rPr>
      <w:sz w:val="18"/>
      <w:szCs w:val="18"/>
    </w:rPr>
  </w:style>
  <w:style w:type="paragraph" w:styleId="a8">
    <w:name w:val="footer"/>
    <w:basedOn w:val="a"/>
    <w:pPr>
      <w:tabs>
        <w:tab w:val="center" w:pos="4153"/>
        <w:tab w:val="right" w:pos="8306"/>
      </w:tabs>
      <w:adjustRightInd w:val="0"/>
      <w:snapToGrid w:val="0"/>
      <w:spacing w:line="240" w:lineRule="atLeast"/>
      <w:jc w:val="left"/>
      <w:textAlignment w:val="baseline"/>
    </w:pPr>
    <w:rPr>
      <w:kern w:val="0"/>
      <w:sz w:val="18"/>
    </w:rPr>
  </w:style>
  <w:style w:type="paragraph" w:styleId="a9">
    <w:name w:val="header"/>
    <w:basedOn w:val="a"/>
    <w:pPr>
      <w:tabs>
        <w:tab w:val="center" w:pos="4320"/>
        <w:tab w:val="right" w:pos="8640"/>
      </w:tabs>
    </w:pPr>
  </w:style>
  <w:style w:type="paragraph" w:styleId="aa">
    <w:name w:val="Normal (Web)"/>
    <w:basedOn w:val="a"/>
    <w:uiPriority w:val="99"/>
    <w:unhideWhenUsed/>
    <w:qFormat/>
    <w:pPr>
      <w:spacing w:beforeAutospacing="1" w:afterAutospacing="1"/>
      <w:jc w:val="left"/>
    </w:pPr>
    <w:rPr>
      <w:kern w:val="0"/>
      <w:sz w:val="24"/>
    </w:rPr>
  </w:style>
  <w:style w:type="character" w:styleId="ab">
    <w:name w:val="page number"/>
    <w:basedOn w:val="a1"/>
  </w:style>
  <w:style w:type="character" w:customStyle="1" w:styleId="Draftline">
    <w:name w:val="Draftline"/>
    <w:basedOn w:val="a1"/>
    <w:rPr>
      <w:rFonts w:ascii="Times New Roman" w:eastAsia="楷体" w:hAnsi="Times New Roman"/>
      <w:b w:val="0"/>
      <w:i w:val="0"/>
      <w:caps w:val="0"/>
      <w:smallCaps w:val="0"/>
      <w:strike w:val="0"/>
      <w:dstrike w:val="0"/>
      <w:outline w:val="0"/>
      <w:shadow w:val="0"/>
      <w:emboss w:val="0"/>
      <w:imprint w:val="0"/>
      <w:vanish/>
      <w:color w:val="FF0000"/>
      <w:spacing w:val="0"/>
      <w:w w:val="100"/>
      <w:kern w:val="0"/>
      <w:sz w:val="15"/>
      <w:u w:val="none"/>
      <w:vertAlign w:val="baseline"/>
    </w:rPr>
  </w:style>
  <w:style w:type="paragraph" w:customStyle="1" w:styleId="FooterB">
    <w:name w:val="Footer B"/>
    <w:pPr>
      <w:tabs>
        <w:tab w:val="center" w:pos="4320"/>
        <w:tab w:val="right" w:pos="8640"/>
      </w:tabs>
    </w:pPr>
    <w:rPr>
      <w:rFonts w:eastAsia="楷体"/>
      <w:sz w:val="15"/>
      <w:lang w:eastAsia="en-US"/>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1121</Words>
  <Characters>6390</Characters>
  <Application>Microsoft Office Word</Application>
  <DocSecurity>0</DocSecurity>
  <PresentationFormat/>
  <Lines>53</Lines>
  <Paragraphs>14</Paragraphs>
  <Slides>0</Slides>
  <Notes>0</Notes>
  <HiddenSlides>0</HiddenSlides>
  <MMClips>0</MMClips>
  <ScaleCrop>false</ScaleCrop>
  <Company>bcsi</Company>
  <LinksUpToDate>false</LinksUpToDate>
  <CharactersWithSpaces>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libin</dc:creator>
  <cp:lastModifiedBy>Administrator</cp:lastModifiedBy>
  <cp:revision>2</cp:revision>
  <cp:lastPrinted>2024-06-05T08:46:00Z</cp:lastPrinted>
  <dcterms:created xsi:type="dcterms:W3CDTF">2026-01-07T04:21:00Z</dcterms:created>
  <dcterms:modified xsi:type="dcterms:W3CDTF">2026-01-07T04:21:00Z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30B77CB703454CAFA0AB3F2CED9E60B4_13</vt:lpwstr>
  </property>
  <property fmtid="{D5CDD505-2E9C-101B-9397-08002B2CF9AE}" pid="4" name="KSOTemplateDocerSaveRecord">
    <vt:lpwstr>eyJoZGlkIjoiNTVhYjk1NTEzYjI2NWE5NzE0MjZlYjBlNGI4YWUyNDciLCJ1c2VySWQiOiI0MTg1MzQwODIifQ==</vt:lpwstr>
  </property>
</Properties>
</file>