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87082">
      <w:pPr>
        <w:bidi w:val="0"/>
        <w:ind w:left="0" w:leftChars="0" w:firstLine="0" w:firstLineChars="0"/>
        <w:jc w:val="center"/>
        <w:rPr>
          <w:rFonts w:hint="eastAsia" w:ascii="黑体" w:hAnsi="黑体" w:eastAsia="黑体" w:cs="Times New Roman"/>
          <w:sz w:val="36"/>
          <w:szCs w:val="36"/>
          <w:lang w:val="en-US" w:eastAsia="zh-CN"/>
        </w:rPr>
      </w:pPr>
      <w:bookmarkStart w:id="0" w:name="_GoBack"/>
      <w:bookmarkEnd w:id="0"/>
      <w:r>
        <w:rPr>
          <w:rFonts w:hint="eastAsia" w:ascii="黑体" w:hAnsi="黑体" w:eastAsia="黑体" w:cs="Times New Roman"/>
          <w:sz w:val="36"/>
          <w:szCs w:val="36"/>
          <w:lang w:val="en-US" w:eastAsia="zh-CN"/>
        </w:rPr>
        <w:t>此文本仅为合同模板，具体合同内容由采购人与成交供应商具体商议</w:t>
      </w:r>
    </w:p>
    <w:p w14:paraId="730A7B15">
      <w:pPr>
        <w:rPr>
          <w:rFonts w:hint="eastAsia" w:ascii="黑体" w:hAnsi="黑体" w:eastAsia="黑体" w:cs="Times New Roman"/>
          <w:sz w:val="36"/>
          <w:szCs w:val="36"/>
          <w:lang w:val="en-US" w:eastAsia="zh-CN"/>
        </w:rPr>
      </w:pPr>
      <w:r>
        <w:rPr>
          <w:rFonts w:hint="eastAsia" w:ascii="黑体" w:hAnsi="黑体" w:eastAsia="黑体" w:cs="Times New Roman"/>
          <w:sz w:val="36"/>
          <w:szCs w:val="36"/>
          <w:lang w:val="en-US" w:eastAsia="zh-CN"/>
        </w:rPr>
        <w:br w:type="page"/>
      </w:r>
    </w:p>
    <w:p w14:paraId="160C0813">
      <w:pPr>
        <w:bidi w:val="0"/>
        <w:ind w:left="0" w:leftChars="0" w:firstLine="0" w:firstLineChars="0"/>
        <w:jc w:val="center"/>
        <w:rPr>
          <w:rFonts w:hint="eastAsia" w:ascii="黑体" w:hAnsi="黑体" w:eastAsia="黑体" w:cs="Times New Roman"/>
          <w:sz w:val="36"/>
          <w:szCs w:val="36"/>
          <w:lang w:val="en-US" w:eastAsia="zh-CN"/>
        </w:rPr>
      </w:pPr>
    </w:p>
    <w:p w14:paraId="164AFD10">
      <w:pPr>
        <w:bidi w:val="0"/>
        <w:ind w:left="0" w:leftChars="0" w:firstLine="0" w:firstLineChars="0"/>
        <w:jc w:val="center"/>
        <w:rPr>
          <w:rFonts w:hint="eastAsia"/>
          <w:sz w:val="72"/>
          <w:szCs w:val="72"/>
        </w:rPr>
      </w:pPr>
      <w:r>
        <w:rPr>
          <w:rFonts w:hint="eastAsia"/>
          <w:b/>
          <w:bCs/>
          <w:sz w:val="72"/>
          <w:szCs w:val="72"/>
        </w:rPr>
        <w:t>建设工程设计合同</w:t>
      </w:r>
    </w:p>
    <w:p w14:paraId="5EB1AA39">
      <w:pPr>
        <w:bidi w:val="0"/>
        <w:ind w:left="0" w:leftChars="0" w:firstLine="0" w:firstLineChars="0"/>
        <w:jc w:val="center"/>
        <w:rPr>
          <w:rFonts w:hint="eastAsia"/>
        </w:rPr>
      </w:pPr>
      <w:r>
        <w:rPr>
          <w:rFonts w:hint="eastAsia"/>
        </w:rPr>
        <w:t>（</w:t>
      </w:r>
      <w:r>
        <w:rPr>
          <w:rFonts w:hint="eastAsia"/>
          <w:lang w:val="en-US" w:eastAsia="zh-CN"/>
        </w:rPr>
        <w:t>示范</w:t>
      </w:r>
      <w:r>
        <w:rPr>
          <w:rFonts w:hint="eastAsia"/>
        </w:rPr>
        <w:t>合同）</w:t>
      </w:r>
    </w:p>
    <w:p w14:paraId="1EF90270">
      <w:pPr>
        <w:pStyle w:val="48"/>
        <w:spacing w:line="480" w:lineRule="auto"/>
        <w:jc w:val="left"/>
        <w:rPr>
          <w:rFonts w:hint="eastAsia" w:ascii="宋体" w:hAnsi="宋体" w:eastAsia="宋体" w:cs="宋体"/>
          <w:b w:val="0"/>
          <w:bCs/>
          <w:sz w:val="28"/>
          <w:szCs w:val="28"/>
        </w:rPr>
      </w:pPr>
    </w:p>
    <w:p w14:paraId="118A117D">
      <w:pPr>
        <w:pStyle w:val="48"/>
        <w:spacing w:line="480" w:lineRule="auto"/>
        <w:jc w:val="left"/>
        <w:rPr>
          <w:rFonts w:hint="eastAsia" w:ascii="宋体" w:hAnsi="宋体" w:eastAsia="宋体" w:cs="宋体"/>
          <w:b w:val="0"/>
          <w:bCs/>
          <w:sz w:val="28"/>
          <w:szCs w:val="28"/>
        </w:rPr>
      </w:pPr>
    </w:p>
    <w:p w14:paraId="29367C4C">
      <w:pPr>
        <w:pStyle w:val="48"/>
        <w:spacing w:line="480" w:lineRule="auto"/>
        <w:jc w:val="left"/>
        <w:rPr>
          <w:rFonts w:hint="eastAsia" w:ascii="宋体" w:hAnsi="宋体" w:eastAsia="宋体" w:cs="宋体"/>
          <w:b w:val="0"/>
          <w:bCs/>
          <w:sz w:val="28"/>
          <w:szCs w:val="28"/>
        </w:rPr>
      </w:pPr>
    </w:p>
    <w:p w14:paraId="7EC5DAF7">
      <w:pPr>
        <w:pStyle w:val="48"/>
        <w:spacing w:line="480" w:lineRule="auto"/>
        <w:jc w:val="left"/>
        <w:rPr>
          <w:rFonts w:hint="eastAsia" w:ascii="宋体" w:hAnsi="宋体" w:eastAsia="宋体" w:cs="宋体"/>
          <w:b w:val="0"/>
          <w:bCs/>
          <w:sz w:val="28"/>
          <w:szCs w:val="28"/>
        </w:rPr>
      </w:pPr>
    </w:p>
    <w:p w14:paraId="6D8A704B">
      <w:pPr>
        <w:pStyle w:val="48"/>
        <w:spacing w:line="480" w:lineRule="auto"/>
        <w:jc w:val="left"/>
        <w:rPr>
          <w:rFonts w:hint="eastAsia" w:ascii="宋体" w:hAnsi="宋体" w:eastAsia="宋体" w:cs="宋体"/>
          <w:b w:val="0"/>
          <w:bCs/>
          <w:sz w:val="28"/>
          <w:szCs w:val="28"/>
        </w:rPr>
      </w:pPr>
    </w:p>
    <w:p w14:paraId="68623FD0">
      <w:pPr>
        <w:pStyle w:val="48"/>
        <w:spacing w:line="480" w:lineRule="auto"/>
        <w:jc w:val="left"/>
        <w:rPr>
          <w:rFonts w:hint="eastAsia" w:ascii="宋体" w:hAnsi="宋体" w:eastAsia="宋体" w:cs="宋体"/>
          <w:b w:val="0"/>
          <w:bCs/>
          <w:sz w:val="28"/>
          <w:szCs w:val="28"/>
        </w:rPr>
      </w:pPr>
    </w:p>
    <w:p w14:paraId="0113453F">
      <w:pPr>
        <w:pStyle w:val="48"/>
        <w:spacing w:line="480" w:lineRule="auto"/>
        <w:ind w:firstLine="562" w:firstLineChars="200"/>
        <w:jc w:val="left"/>
        <w:rPr>
          <w:rFonts w:hint="default" w:ascii="宋体" w:hAnsi="Courier New" w:eastAsia="宋体" w:cs="Courier New"/>
          <w:b/>
          <w:bCs w:val="0"/>
          <w:sz w:val="30"/>
          <w:szCs w:val="21"/>
          <w:u w:val="single"/>
          <w:lang w:val="en-US" w:eastAsia="zh-CN"/>
        </w:rPr>
      </w:pPr>
      <w:r>
        <w:rPr>
          <w:rFonts w:hint="eastAsia" w:ascii="宋体" w:hAnsi="宋体" w:eastAsia="宋体" w:cs="宋体"/>
          <w:b/>
          <w:bCs w:val="0"/>
          <w:sz w:val="28"/>
          <w:szCs w:val="28"/>
        </w:rPr>
        <w:t>工程名称：</w:t>
      </w:r>
      <w:r>
        <w:rPr>
          <w:rFonts w:hint="eastAsia" w:ascii="宋体" w:hAnsi="宋体" w:eastAsia="宋体" w:cs="宋体"/>
          <w:b/>
          <w:bCs w:val="0"/>
          <w:sz w:val="28"/>
          <w:szCs w:val="28"/>
          <w:u w:val="single"/>
        </w:rPr>
        <w:t xml:space="preserve">   </w:t>
      </w:r>
      <w:r>
        <w:rPr>
          <w:rFonts w:hint="eastAsia" w:ascii="宋体" w:cs="宋体"/>
          <w:b/>
          <w:bCs w:val="0"/>
          <w:color w:val="000000"/>
          <w:kern w:val="0"/>
          <w:sz w:val="27"/>
          <w:szCs w:val="27"/>
          <w:u w:val="single"/>
          <w:lang w:val="en-US" w:eastAsia="zh-CN" w:bidi="ar"/>
        </w:rPr>
        <w:t xml:space="preserve">                                 </w:t>
      </w:r>
      <w:r>
        <w:rPr>
          <w:rFonts w:hint="eastAsia" w:ascii="宋体" w:hAnsi="Courier New" w:cs="Courier New"/>
          <w:b/>
          <w:bCs w:val="0"/>
          <w:sz w:val="30"/>
          <w:szCs w:val="21"/>
          <w:u w:val="single"/>
          <w:lang w:val="en-US" w:eastAsia="zh-CN"/>
        </w:rPr>
        <w:t xml:space="preserve">  </w:t>
      </w:r>
    </w:p>
    <w:p w14:paraId="2CEA4D07">
      <w:pPr>
        <w:pStyle w:val="12"/>
        <w:spacing w:line="480" w:lineRule="auto"/>
        <w:ind w:right="-420" w:rightChars="-150" w:firstLine="562" w:firstLineChars="200"/>
        <w:jc w:val="left"/>
        <w:rPr>
          <w:rFonts w:hint="default" w:hAnsi="宋体" w:eastAsia="宋体" w:cs="宋体"/>
          <w:b/>
          <w:bCs w:val="0"/>
          <w:sz w:val="28"/>
          <w:szCs w:val="28"/>
          <w:u w:val="single"/>
          <w:lang w:val="en-US" w:eastAsia="zh-CN"/>
        </w:rPr>
      </w:pPr>
      <w:r>
        <w:rPr>
          <w:rFonts w:hint="eastAsia" w:hAnsi="宋体" w:eastAsia="宋体" w:cs="宋体"/>
          <w:b/>
          <w:bCs w:val="0"/>
          <w:sz w:val="28"/>
          <w:szCs w:val="28"/>
        </w:rPr>
        <w:t>工程地点：</w:t>
      </w:r>
      <w:r>
        <w:rPr>
          <w:rFonts w:hint="eastAsia" w:hAnsi="宋体" w:eastAsia="宋体" w:cs="宋体"/>
          <w:b/>
          <w:bCs w:val="0"/>
          <w:sz w:val="28"/>
          <w:szCs w:val="28"/>
          <w:u w:val="single"/>
        </w:rPr>
        <w:t xml:space="preserve">   </w:t>
      </w:r>
      <w:r>
        <w:rPr>
          <w:rFonts w:hint="eastAsia" w:hAnsi="宋体" w:cs="宋体"/>
          <w:b/>
          <w:bCs w:val="0"/>
          <w:color w:val="000000"/>
          <w:kern w:val="0"/>
          <w:sz w:val="27"/>
          <w:szCs w:val="27"/>
          <w:u w:val="single"/>
          <w:lang w:val="en-US" w:eastAsia="zh-CN" w:bidi="ar"/>
        </w:rPr>
        <w:t xml:space="preserve">                       </w:t>
      </w:r>
      <w:r>
        <w:rPr>
          <w:rFonts w:hint="eastAsia"/>
          <w:b/>
          <w:bCs w:val="0"/>
          <w:sz w:val="30"/>
          <w:u w:val="single"/>
          <w:lang w:val="en-US" w:eastAsia="zh-CN"/>
        </w:rPr>
        <w:t xml:space="preserve">           </w:t>
      </w:r>
    </w:p>
    <w:p w14:paraId="37082B33">
      <w:pPr>
        <w:spacing w:before="28" w:line="480" w:lineRule="auto"/>
        <w:ind w:left="0" w:leftChars="0" w:firstLine="562" w:firstLineChars="200"/>
        <w:jc w:val="left"/>
        <w:rPr>
          <w:rFonts w:hint="default" w:ascii="宋体" w:hAnsi="Courier New" w:eastAsia="宋体" w:cs="Courier New"/>
          <w:b/>
          <w:bCs w:val="0"/>
          <w:sz w:val="30"/>
          <w:szCs w:val="21"/>
          <w:u w:val="single"/>
          <w:lang w:val="en-US" w:eastAsia="zh-CN"/>
        </w:rPr>
      </w:pPr>
      <w:r>
        <w:rPr>
          <w:rFonts w:hint="eastAsia" w:ascii="宋体" w:hAnsi="宋体" w:eastAsia="宋体" w:cs="宋体"/>
          <w:b/>
          <w:bCs w:val="0"/>
          <w:sz w:val="28"/>
          <w:szCs w:val="28"/>
        </w:rPr>
        <w:t>合同编号：</w:t>
      </w:r>
      <w:r>
        <w:rPr>
          <w:rFonts w:hint="eastAsia" w:cs="宋体"/>
          <w:b/>
          <w:bCs w:val="0"/>
          <w:sz w:val="28"/>
          <w:szCs w:val="28"/>
          <w:u w:val="single"/>
          <w:lang w:val="en-US" w:eastAsia="zh-CN"/>
        </w:rPr>
        <w:t xml:space="preserve">   </w:t>
      </w:r>
      <w:r>
        <w:rPr>
          <w:rFonts w:hint="eastAsia" w:cs="宋体"/>
          <w:b w:val="0"/>
          <w:bCs/>
          <w:sz w:val="28"/>
          <w:szCs w:val="28"/>
          <w:u w:val="single"/>
          <w:lang w:val="en-US" w:eastAsia="zh-CN"/>
        </w:rPr>
        <w:t xml:space="preserve">        </w:t>
      </w:r>
      <w:r>
        <w:rPr>
          <w:rFonts w:hint="eastAsia" w:cs="宋体"/>
          <w:b/>
          <w:bCs w:val="0"/>
          <w:sz w:val="28"/>
          <w:szCs w:val="28"/>
          <w:u w:val="single"/>
          <w:lang w:val="en-US" w:eastAsia="zh-CN"/>
        </w:rPr>
        <w:t xml:space="preserve">                          </w:t>
      </w:r>
    </w:p>
    <w:p w14:paraId="4844673E">
      <w:pPr>
        <w:pStyle w:val="12"/>
        <w:spacing w:line="480" w:lineRule="auto"/>
        <w:ind w:right="-420" w:rightChars="-150" w:firstLine="562" w:firstLineChars="200"/>
        <w:jc w:val="left"/>
        <w:rPr>
          <w:rFonts w:hint="default" w:hAnsi="宋体" w:eastAsia="宋体" w:cs="宋体"/>
          <w:b/>
          <w:bCs w:val="0"/>
          <w:sz w:val="28"/>
          <w:szCs w:val="28"/>
          <w:u w:val="single"/>
          <w:lang w:val="en-US" w:eastAsia="zh-CN"/>
        </w:rPr>
      </w:pPr>
      <w:r>
        <w:rPr>
          <w:rFonts w:hint="eastAsia" w:hAnsi="宋体" w:eastAsia="宋体" w:cs="宋体"/>
          <w:b/>
          <w:bCs w:val="0"/>
          <w:sz w:val="28"/>
          <w:szCs w:val="28"/>
        </w:rPr>
        <w:t>发 包 人：</w:t>
      </w:r>
      <w:r>
        <w:rPr>
          <w:rFonts w:hint="eastAsia" w:hAnsi="宋体" w:eastAsia="宋体" w:cs="宋体"/>
          <w:b/>
          <w:bCs w:val="0"/>
          <w:sz w:val="28"/>
          <w:szCs w:val="28"/>
          <w:u w:val="single"/>
        </w:rPr>
        <w:t xml:space="preserve">   </w:t>
      </w:r>
      <w:r>
        <w:rPr>
          <w:rFonts w:hint="eastAsia" w:hAnsi="宋体" w:cs="宋体"/>
          <w:b/>
          <w:bCs/>
          <w:color w:val="000000"/>
          <w:kern w:val="0"/>
          <w:sz w:val="29"/>
          <w:szCs w:val="29"/>
          <w:u w:val="single"/>
          <w:lang w:val="en-US" w:eastAsia="zh-CN" w:bidi="ar"/>
        </w:rPr>
        <w:t xml:space="preserve">                             </w:t>
      </w:r>
      <w:r>
        <w:rPr>
          <w:rFonts w:hint="eastAsia"/>
          <w:b/>
          <w:bCs w:val="0"/>
          <w:sz w:val="30"/>
          <w:u w:val="single"/>
          <w:lang w:val="en-US" w:eastAsia="zh-CN"/>
        </w:rPr>
        <w:t xml:space="preserve">    </w:t>
      </w:r>
    </w:p>
    <w:p w14:paraId="66F35141">
      <w:pPr>
        <w:pStyle w:val="12"/>
        <w:spacing w:line="480" w:lineRule="auto"/>
        <w:ind w:right="-420" w:rightChars="-150" w:firstLine="562" w:firstLineChars="200"/>
        <w:jc w:val="left"/>
        <w:rPr>
          <w:b/>
          <w:bCs w:val="0"/>
        </w:rPr>
      </w:pPr>
      <w:r>
        <w:rPr>
          <w:rFonts w:hint="eastAsia" w:hAnsi="宋体" w:cs="宋体"/>
          <w:b/>
          <w:bCs w:val="0"/>
          <w:sz w:val="28"/>
          <w:szCs w:val="28"/>
          <w:lang w:val="en-US" w:eastAsia="zh-CN"/>
        </w:rPr>
        <w:t>承 包</w:t>
      </w:r>
      <w:r>
        <w:rPr>
          <w:rFonts w:hint="eastAsia" w:hAnsi="宋体" w:eastAsia="宋体" w:cs="宋体"/>
          <w:b/>
          <w:bCs w:val="0"/>
          <w:sz w:val="28"/>
          <w:szCs w:val="28"/>
        </w:rPr>
        <w:t xml:space="preserve"> 人：</w:t>
      </w:r>
      <w:r>
        <w:rPr>
          <w:rFonts w:hint="eastAsia" w:hAnsi="宋体" w:eastAsia="宋体" w:cs="宋体"/>
          <w:b/>
          <w:bCs w:val="0"/>
          <w:sz w:val="28"/>
          <w:szCs w:val="28"/>
          <w:u w:val="single"/>
        </w:rPr>
        <w:t xml:space="preserve">   </w:t>
      </w:r>
      <w:r>
        <w:rPr>
          <w:rFonts w:hint="eastAsia"/>
          <w:b/>
          <w:bCs w:val="0"/>
          <w:sz w:val="30"/>
          <w:u w:val="single"/>
          <w:lang w:val="en-US" w:eastAsia="zh-CN"/>
        </w:rPr>
        <w:t xml:space="preserve">                                </w:t>
      </w:r>
    </w:p>
    <w:p w14:paraId="288FEEE8">
      <w:pPr>
        <w:bidi w:val="0"/>
        <w:spacing w:line="480" w:lineRule="auto"/>
        <w:jc w:val="both"/>
        <w:rPr>
          <w:rFonts w:hint="eastAsia"/>
          <w:b/>
          <w:bCs/>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425" w:num="1"/>
          <w:docGrid w:type="lines" w:linePitch="381" w:charSpace="0"/>
        </w:sectPr>
      </w:pPr>
    </w:p>
    <w:p w14:paraId="733F3ABC">
      <w:pPr>
        <w:pageBreakBefore w:val="0"/>
        <w:widowControl w:val="0"/>
        <w:kinsoku/>
        <w:wordWrap/>
        <w:overflowPunct/>
        <w:topLinePunct w:val="0"/>
        <w:autoSpaceDE/>
        <w:autoSpaceDN/>
        <w:bidi w:val="0"/>
        <w:adjustRightInd/>
        <w:snapToGrid/>
        <w:spacing w:line="500" w:lineRule="exact"/>
        <w:jc w:val="both"/>
        <w:textAlignment w:val="auto"/>
        <w:rPr>
          <w:rFonts w:hint="eastAsia"/>
          <w:b/>
          <w:bCs/>
          <w:sz w:val="24"/>
          <w:szCs w:val="24"/>
        </w:rPr>
      </w:pPr>
      <w:r>
        <w:rPr>
          <w:rFonts w:hint="eastAsia"/>
          <w:b/>
          <w:bCs/>
          <w:sz w:val="24"/>
          <w:szCs w:val="24"/>
        </w:rPr>
        <w:t>发包人：</w:t>
      </w:r>
      <w:r>
        <w:rPr>
          <w:rFonts w:hint="eastAsia"/>
          <w:b/>
          <w:bCs/>
          <w:sz w:val="24"/>
          <w:szCs w:val="24"/>
          <w:u w:val="single"/>
        </w:rPr>
        <w:t xml:space="preserve">  </w:t>
      </w:r>
      <w:r>
        <w:rPr>
          <w:rFonts w:hint="eastAsia" w:cs="宋体"/>
          <w:b/>
          <w:bCs/>
          <w:color w:val="000000"/>
          <w:kern w:val="0"/>
          <w:sz w:val="24"/>
          <w:szCs w:val="24"/>
          <w:u w:val="single"/>
          <w:lang w:val="en-US" w:eastAsia="zh-CN" w:bidi="ar"/>
        </w:rPr>
        <w:t xml:space="preserve">                          </w:t>
      </w:r>
      <w:r>
        <w:rPr>
          <w:rFonts w:hint="eastAsia"/>
          <w:b/>
          <w:bCs/>
          <w:sz w:val="24"/>
          <w:szCs w:val="24"/>
        </w:rPr>
        <w:t xml:space="preserve">    </w:t>
      </w:r>
    </w:p>
    <w:p w14:paraId="20C9591E">
      <w:pPr>
        <w:pageBreakBefore w:val="0"/>
        <w:widowControl w:val="0"/>
        <w:kinsoku/>
        <w:wordWrap/>
        <w:overflowPunct/>
        <w:topLinePunct w:val="0"/>
        <w:autoSpaceDE/>
        <w:autoSpaceDN/>
        <w:bidi w:val="0"/>
        <w:adjustRightInd/>
        <w:snapToGrid/>
        <w:spacing w:line="500" w:lineRule="exact"/>
        <w:jc w:val="both"/>
        <w:textAlignment w:val="auto"/>
        <w:rPr>
          <w:sz w:val="24"/>
          <w:szCs w:val="24"/>
        </w:rPr>
      </w:pPr>
      <w:r>
        <w:rPr>
          <w:rFonts w:hint="eastAsia"/>
          <w:b/>
          <w:bCs/>
          <w:sz w:val="24"/>
          <w:szCs w:val="24"/>
          <w:lang w:eastAsia="zh-CN"/>
        </w:rPr>
        <w:t>承包人</w:t>
      </w:r>
      <w:r>
        <w:rPr>
          <w:rFonts w:hint="eastAsia"/>
          <w:b/>
          <w:bCs/>
          <w:sz w:val="24"/>
          <w:szCs w:val="24"/>
        </w:rPr>
        <w:t>：</w:t>
      </w:r>
      <w:r>
        <w:rPr>
          <w:rFonts w:hint="eastAsia"/>
          <w:b/>
          <w:bCs/>
          <w:sz w:val="24"/>
          <w:szCs w:val="24"/>
          <w:u w:val="single"/>
        </w:rPr>
        <w:t xml:space="preserve">  </w:t>
      </w:r>
      <w:r>
        <w:rPr>
          <w:rFonts w:hint="eastAsia"/>
          <w:b/>
          <w:bCs/>
          <w:sz w:val="24"/>
          <w:szCs w:val="24"/>
          <w:u w:val="single"/>
          <w:lang w:val="en-US" w:eastAsia="zh-CN"/>
        </w:rPr>
        <w:t xml:space="preserve">                   </w:t>
      </w:r>
      <w:r>
        <w:rPr>
          <w:rFonts w:hint="eastAsia"/>
          <w:b/>
          <w:bCs/>
          <w:sz w:val="24"/>
          <w:szCs w:val="24"/>
          <w:u w:val="single"/>
        </w:rPr>
        <w:t xml:space="preserve"> </w:t>
      </w:r>
      <w:r>
        <w:rPr>
          <w:rFonts w:hint="eastAsia"/>
          <w:sz w:val="24"/>
          <w:szCs w:val="24"/>
          <w:u w:val="single"/>
        </w:rPr>
        <w:t xml:space="preserve">       </w:t>
      </w:r>
      <w:r>
        <w:rPr>
          <w:rFonts w:hint="eastAsia"/>
          <w:sz w:val="24"/>
          <w:szCs w:val="24"/>
        </w:rPr>
        <w:t xml:space="preserve">    </w:t>
      </w:r>
    </w:p>
    <w:p w14:paraId="2D51E1A3">
      <w:pPr>
        <w:pageBreakBefore w:val="0"/>
        <w:widowControl w:val="0"/>
        <w:kinsoku/>
        <w:wordWrap/>
        <w:overflowPunct/>
        <w:topLinePunct w:val="0"/>
        <w:autoSpaceDE/>
        <w:autoSpaceDN/>
        <w:bidi w:val="0"/>
        <w:adjustRightInd/>
        <w:snapToGrid/>
        <w:spacing w:line="500" w:lineRule="exact"/>
        <w:jc w:val="both"/>
        <w:textAlignment w:val="auto"/>
        <w:rPr>
          <w:rFonts w:hint="eastAsia"/>
          <w:sz w:val="24"/>
          <w:szCs w:val="24"/>
        </w:rPr>
      </w:pPr>
      <w:r>
        <w:rPr>
          <w:rFonts w:hint="eastAsia"/>
          <w:sz w:val="24"/>
          <w:szCs w:val="24"/>
        </w:rPr>
        <w:t>发包人委托</w:t>
      </w:r>
      <w:r>
        <w:rPr>
          <w:rFonts w:hint="eastAsia"/>
          <w:sz w:val="24"/>
          <w:szCs w:val="24"/>
          <w:lang w:eastAsia="zh-CN"/>
        </w:rPr>
        <w:t>承包人</w:t>
      </w:r>
      <w:r>
        <w:rPr>
          <w:rFonts w:hint="eastAsia"/>
          <w:sz w:val="24"/>
          <w:szCs w:val="24"/>
        </w:rPr>
        <w:t>承担</w:t>
      </w:r>
      <w:r>
        <w:rPr>
          <w:rFonts w:hint="eastAsia"/>
          <w:b/>
          <w:bCs/>
          <w:sz w:val="24"/>
          <w:szCs w:val="24"/>
          <w:u w:val="single"/>
        </w:rPr>
        <w:t xml:space="preserve"> </w:t>
      </w:r>
      <w:r>
        <w:rPr>
          <w:rFonts w:hint="eastAsia" w:cs="宋体"/>
          <w:b/>
          <w:bCs w:val="0"/>
          <w:color w:val="000000"/>
          <w:kern w:val="0"/>
          <w:sz w:val="24"/>
          <w:szCs w:val="24"/>
          <w:u w:val="single"/>
          <w:lang w:val="en-US" w:eastAsia="zh-CN" w:bidi="ar"/>
        </w:rPr>
        <w:t xml:space="preserve">               </w:t>
      </w:r>
      <w:r>
        <w:rPr>
          <w:rFonts w:hint="eastAsia"/>
          <w:b/>
          <w:bCs/>
          <w:sz w:val="24"/>
          <w:szCs w:val="24"/>
          <w:u w:val="single"/>
        </w:rPr>
        <w:t xml:space="preserve"> </w:t>
      </w:r>
      <w:r>
        <w:rPr>
          <w:rFonts w:hint="eastAsia"/>
          <w:b w:val="0"/>
          <w:bCs w:val="0"/>
          <w:sz w:val="24"/>
          <w:szCs w:val="24"/>
          <w:u w:val="none"/>
          <w:lang w:eastAsia="zh-CN"/>
        </w:rPr>
        <w:t>项目</w:t>
      </w:r>
      <w:r>
        <w:rPr>
          <w:rFonts w:hint="eastAsia"/>
          <w:sz w:val="24"/>
          <w:szCs w:val="24"/>
        </w:rPr>
        <w:t>设计</w:t>
      </w:r>
      <w:r>
        <w:rPr>
          <w:rFonts w:hint="eastAsia"/>
          <w:sz w:val="24"/>
          <w:szCs w:val="24"/>
          <w:lang w:val="en-US" w:eastAsia="zh-CN"/>
        </w:rPr>
        <w:t>及全过程咨询服务</w:t>
      </w:r>
      <w:r>
        <w:rPr>
          <w:rFonts w:hint="eastAsia"/>
          <w:sz w:val="24"/>
          <w:szCs w:val="24"/>
        </w:rPr>
        <w:t>，经双方协商一致，签订本合同。</w:t>
      </w:r>
    </w:p>
    <w:p w14:paraId="08F4280B">
      <w:pPr>
        <w:pStyle w:val="2"/>
        <w:pageBreakBefore w:val="0"/>
        <w:widowControl w:val="0"/>
        <w:kinsoku/>
        <w:wordWrap/>
        <w:overflowPunct/>
        <w:topLinePunct w:val="0"/>
        <w:autoSpaceDE/>
        <w:autoSpaceDN/>
        <w:bidi w:val="0"/>
        <w:adjustRightInd/>
        <w:snapToGrid/>
        <w:spacing w:line="500" w:lineRule="exact"/>
        <w:textAlignment w:val="auto"/>
        <w:rPr>
          <w:sz w:val="24"/>
          <w:szCs w:val="24"/>
        </w:rPr>
      </w:pPr>
      <w:r>
        <w:rPr>
          <w:rFonts w:hint="eastAsia"/>
          <w:sz w:val="24"/>
          <w:szCs w:val="24"/>
        </w:rPr>
        <w:t>本合同依据下列文件签订</w:t>
      </w:r>
    </w:p>
    <w:p w14:paraId="58260F0F">
      <w:pPr>
        <w:pageBreakBefore w:val="0"/>
        <w:widowControl w:val="0"/>
        <w:numPr>
          <w:ilvl w:val="0"/>
          <w:numId w:val="2"/>
        </w:numPr>
        <w:kinsoku/>
        <w:wordWrap/>
        <w:overflowPunct/>
        <w:topLinePunct w:val="0"/>
        <w:autoSpaceDE/>
        <w:autoSpaceDN/>
        <w:bidi w:val="0"/>
        <w:adjustRightInd/>
        <w:snapToGrid/>
        <w:spacing w:line="500" w:lineRule="exact"/>
        <w:jc w:val="both"/>
        <w:textAlignment w:val="auto"/>
        <w:rPr>
          <w:rFonts w:hint="eastAsia"/>
          <w:sz w:val="24"/>
          <w:szCs w:val="24"/>
        </w:rPr>
      </w:pPr>
      <w:r>
        <w:rPr>
          <w:rFonts w:hint="eastAsia"/>
          <w:sz w:val="24"/>
          <w:szCs w:val="24"/>
        </w:rPr>
        <w:t>《中华人民共和国民法典》《中华人民共和国建筑法》《建设工程勘察设计管理条例》</w:t>
      </w:r>
      <w:r>
        <w:rPr>
          <w:rFonts w:hint="eastAsia"/>
          <w:sz w:val="24"/>
          <w:szCs w:val="24"/>
          <w:lang w:eastAsia="zh-CN"/>
        </w:rPr>
        <w:t>；</w:t>
      </w:r>
    </w:p>
    <w:p w14:paraId="1BB65D94">
      <w:pPr>
        <w:pageBreakBefore w:val="0"/>
        <w:widowControl w:val="0"/>
        <w:numPr>
          <w:ilvl w:val="0"/>
          <w:numId w:val="2"/>
        </w:numPr>
        <w:kinsoku/>
        <w:wordWrap/>
        <w:overflowPunct/>
        <w:topLinePunct w:val="0"/>
        <w:autoSpaceDE/>
        <w:autoSpaceDN/>
        <w:bidi w:val="0"/>
        <w:adjustRightInd/>
        <w:snapToGrid/>
        <w:spacing w:line="500" w:lineRule="exact"/>
        <w:jc w:val="both"/>
        <w:textAlignment w:val="auto"/>
        <w:rPr>
          <w:rFonts w:hint="eastAsia"/>
          <w:sz w:val="24"/>
          <w:szCs w:val="24"/>
        </w:rPr>
      </w:pPr>
      <w:r>
        <w:rPr>
          <w:rFonts w:hint="eastAsia"/>
          <w:sz w:val="24"/>
          <w:szCs w:val="24"/>
        </w:rPr>
        <w:t>国家及地方有关建设工程勘察设计管理法规和规章</w:t>
      </w:r>
      <w:r>
        <w:rPr>
          <w:rFonts w:hint="eastAsia"/>
          <w:sz w:val="24"/>
          <w:szCs w:val="24"/>
          <w:lang w:eastAsia="zh-CN"/>
        </w:rPr>
        <w:t>；</w:t>
      </w:r>
    </w:p>
    <w:p w14:paraId="657CE668">
      <w:pPr>
        <w:pageBreakBefore w:val="0"/>
        <w:widowControl w:val="0"/>
        <w:numPr>
          <w:ilvl w:val="0"/>
          <w:numId w:val="2"/>
        </w:numPr>
        <w:kinsoku/>
        <w:wordWrap/>
        <w:overflowPunct/>
        <w:topLinePunct w:val="0"/>
        <w:autoSpaceDE/>
        <w:autoSpaceDN/>
        <w:bidi w:val="0"/>
        <w:adjustRightInd/>
        <w:snapToGrid/>
        <w:spacing w:line="500" w:lineRule="exact"/>
        <w:jc w:val="both"/>
        <w:textAlignment w:val="auto"/>
        <w:rPr>
          <w:rFonts w:hint="eastAsia"/>
          <w:sz w:val="24"/>
          <w:szCs w:val="24"/>
        </w:rPr>
      </w:pPr>
      <w:r>
        <w:rPr>
          <w:rFonts w:hint="eastAsia"/>
          <w:sz w:val="24"/>
          <w:szCs w:val="24"/>
          <w:lang w:val="en-US" w:eastAsia="zh-CN"/>
        </w:rPr>
        <w:t>建设工程批准文件。</w:t>
      </w:r>
    </w:p>
    <w:p w14:paraId="45350EBB">
      <w:pPr>
        <w:pStyle w:val="2"/>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设计依据</w:t>
      </w:r>
    </w:p>
    <w:p w14:paraId="79646448">
      <w:pPr>
        <w:pageBreakBefore w:val="0"/>
        <w:widowControl w:val="0"/>
        <w:numPr>
          <w:ilvl w:val="0"/>
          <w:numId w:val="3"/>
        </w:numPr>
        <w:kinsoku/>
        <w:wordWrap/>
        <w:overflowPunct/>
        <w:topLinePunct w:val="0"/>
        <w:autoSpaceDE/>
        <w:autoSpaceDN/>
        <w:bidi w:val="0"/>
        <w:adjustRightInd/>
        <w:snapToGrid/>
        <w:spacing w:line="500" w:lineRule="exact"/>
        <w:jc w:val="both"/>
        <w:textAlignment w:val="auto"/>
        <w:rPr>
          <w:rFonts w:hint="eastAsia"/>
          <w:sz w:val="24"/>
          <w:szCs w:val="24"/>
        </w:rPr>
      </w:pPr>
      <w:r>
        <w:rPr>
          <w:rFonts w:hint="eastAsia"/>
          <w:sz w:val="24"/>
          <w:szCs w:val="24"/>
        </w:rPr>
        <w:t>发包人给</w:t>
      </w:r>
      <w:r>
        <w:rPr>
          <w:rFonts w:hint="eastAsia"/>
          <w:sz w:val="24"/>
          <w:szCs w:val="24"/>
          <w:lang w:eastAsia="zh-CN"/>
        </w:rPr>
        <w:t>承包人</w:t>
      </w:r>
      <w:r>
        <w:rPr>
          <w:rFonts w:hint="eastAsia"/>
          <w:sz w:val="24"/>
          <w:szCs w:val="24"/>
        </w:rPr>
        <w:t>的委托书</w:t>
      </w:r>
    </w:p>
    <w:p w14:paraId="0AE73BCB">
      <w:pPr>
        <w:pageBreakBefore w:val="0"/>
        <w:widowControl w:val="0"/>
        <w:numPr>
          <w:ilvl w:val="0"/>
          <w:numId w:val="3"/>
        </w:numPr>
        <w:kinsoku/>
        <w:wordWrap/>
        <w:overflowPunct/>
        <w:topLinePunct w:val="0"/>
        <w:autoSpaceDE/>
        <w:autoSpaceDN/>
        <w:bidi w:val="0"/>
        <w:adjustRightInd/>
        <w:snapToGrid/>
        <w:spacing w:line="500" w:lineRule="exact"/>
        <w:jc w:val="both"/>
        <w:textAlignment w:val="auto"/>
        <w:rPr>
          <w:rFonts w:hint="eastAsia"/>
          <w:sz w:val="24"/>
          <w:szCs w:val="24"/>
        </w:rPr>
      </w:pPr>
      <w:r>
        <w:rPr>
          <w:rFonts w:hint="eastAsia"/>
          <w:sz w:val="24"/>
          <w:szCs w:val="24"/>
        </w:rPr>
        <w:t>发包人提交的基础资料</w:t>
      </w:r>
    </w:p>
    <w:p w14:paraId="6B0F1202">
      <w:pPr>
        <w:pStyle w:val="2"/>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合同文件的优先次序</w:t>
      </w:r>
    </w:p>
    <w:p w14:paraId="60DAC401">
      <w:pPr>
        <w:pageBreakBefore w:val="0"/>
        <w:widowControl w:val="0"/>
        <w:kinsoku/>
        <w:wordWrap/>
        <w:overflowPunct/>
        <w:topLinePunct w:val="0"/>
        <w:autoSpaceDE/>
        <w:autoSpaceDN/>
        <w:bidi w:val="0"/>
        <w:adjustRightInd/>
        <w:snapToGrid/>
        <w:spacing w:line="500" w:lineRule="exact"/>
        <w:jc w:val="both"/>
        <w:textAlignment w:val="auto"/>
        <w:rPr>
          <w:rFonts w:hint="eastAsia"/>
          <w:sz w:val="24"/>
          <w:szCs w:val="24"/>
        </w:rPr>
      </w:pPr>
      <w:r>
        <w:rPr>
          <w:rFonts w:hint="eastAsia"/>
          <w:sz w:val="24"/>
          <w:szCs w:val="24"/>
        </w:rPr>
        <w:t>构成本合同的文件可视为是能互相说明的，如果合同文件存在歧义或不一致，则根据如下优先次序来判断：</w:t>
      </w:r>
    </w:p>
    <w:p w14:paraId="66AB2660">
      <w:pPr>
        <w:pageBreakBefore w:val="0"/>
        <w:widowControl w:val="0"/>
        <w:numPr>
          <w:ilvl w:val="0"/>
          <w:numId w:val="4"/>
        </w:numPr>
        <w:kinsoku/>
        <w:wordWrap/>
        <w:overflowPunct/>
        <w:topLinePunct w:val="0"/>
        <w:autoSpaceDE/>
        <w:autoSpaceDN/>
        <w:bidi w:val="0"/>
        <w:adjustRightInd/>
        <w:snapToGrid/>
        <w:spacing w:line="500" w:lineRule="exact"/>
        <w:jc w:val="both"/>
        <w:textAlignment w:val="auto"/>
        <w:rPr>
          <w:rFonts w:hint="eastAsia"/>
          <w:sz w:val="24"/>
          <w:szCs w:val="24"/>
        </w:rPr>
      </w:pPr>
      <w:r>
        <w:rPr>
          <w:rFonts w:hint="eastAsia"/>
          <w:sz w:val="24"/>
          <w:szCs w:val="24"/>
        </w:rPr>
        <w:t>合同书</w:t>
      </w:r>
    </w:p>
    <w:p w14:paraId="49BFB5AF">
      <w:pPr>
        <w:pageBreakBefore w:val="0"/>
        <w:widowControl w:val="0"/>
        <w:numPr>
          <w:ilvl w:val="0"/>
          <w:numId w:val="4"/>
        </w:numPr>
        <w:kinsoku/>
        <w:wordWrap/>
        <w:overflowPunct/>
        <w:topLinePunct w:val="0"/>
        <w:autoSpaceDE/>
        <w:autoSpaceDN/>
        <w:bidi w:val="0"/>
        <w:adjustRightInd/>
        <w:snapToGrid/>
        <w:spacing w:line="500" w:lineRule="exact"/>
        <w:jc w:val="both"/>
        <w:textAlignment w:val="auto"/>
        <w:rPr>
          <w:rFonts w:hint="eastAsia"/>
          <w:sz w:val="24"/>
          <w:szCs w:val="24"/>
        </w:rPr>
      </w:pPr>
      <w:r>
        <w:rPr>
          <w:rFonts w:hint="eastAsia"/>
          <w:sz w:val="24"/>
          <w:szCs w:val="24"/>
        </w:rPr>
        <w:t>发包人要求及委托书</w:t>
      </w:r>
    </w:p>
    <w:p w14:paraId="09764E46">
      <w:pPr>
        <w:pStyle w:val="2"/>
        <w:pageBreakBefore w:val="0"/>
        <w:widowControl w:val="0"/>
        <w:kinsoku/>
        <w:wordWrap/>
        <w:overflowPunct/>
        <w:topLinePunct w:val="0"/>
        <w:autoSpaceDE/>
        <w:autoSpaceDN/>
        <w:bidi w:val="0"/>
        <w:adjustRightInd/>
        <w:snapToGrid/>
        <w:spacing w:line="500" w:lineRule="exact"/>
        <w:textAlignment w:val="auto"/>
        <w:rPr>
          <w:rFonts w:hint="default"/>
          <w:sz w:val="24"/>
          <w:szCs w:val="24"/>
          <w:lang w:val="en-US" w:eastAsia="zh-CN"/>
        </w:rPr>
      </w:pPr>
      <w:r>
        <w:rPr>
          <w:rFonts w:hint="eastAsia"/>
          <w:sz w:val="24"/>
          <w:szCs w:val="24"/>
          <w:lang w:val="en-US" w:eastAsia="zh-CN"/>
        </w:rPr>
        <w:t>本项目的名称、规模、内容、阶段</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970"/>
        <w:gridCol w:w="1938"/>
        <w:gridCol w:w="1584"/>
        <w:gridCol w:w="1653"/>
        <w:gridCol w:w="1273"/>
      </w:tblGrid>
      <w:tr w14:paraId="2B78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868" w:type="dxa"/>
            <w:vMerge w:val="restart"/>
            <w:vAlign w:val="center"/>
          </w:tcPr>
          <w:p w14:paraId="532CEF6E">
            <w:pPr>
              <w:bidi w:val="0"/>
              <w:ind w:left="0" w:leftChars="0" w:firstLine="0" w:firstLineChars="0"/>
              <w:jc w:val="center"/>
              <w:rPr>
                <w:rFonts w:hint="eastAsia"/>
                <w:b/>
                <w:bCs/>
                <w:sz w:val="24"/>
                <w:szCs w:val="24"/>
                <w:lang w:val="en-US" w:eastAsia="zh-CN"/>
              </w:rPr>
            </w:pPr>
            <w:r>
              <w:rPr>
                <w:rFonts w:hint="eastAsia"/>
                <w:b/>
                <w:bCs/>
                <w:sz w:val="24"/>
                <w:szCs w:val="24"/>
                <w:lang w:val="en-US" w:eastAsia="zh-CN"/>
              </w:rPr>
              <w:t>序号</w:t>
            </w:r>
          </w:p>
        </w:tc>
        <w:tc>
          <w:tcPr>
            <w:tcW w:w="1970" w:type="dxa"/>
            <w:vMerge w:val="restart"/>
            <w:vAlign w:val="center"/>
          </w:tcPr>
          <w:p w14:paraId="228415A8">
            <w:pPr>
              <w:bidi w:val="0"/>
              <w:ind w:left="0" w:leftChars="0" w:firstLine="0" w:firstLineChars="0"/>
              <w:jc w:val="center"/>
              <w:rPr>
                <w:rFonts w:hint="default"/>
                <w:b/>
                <w:bCs/>
                <w:sz w:val="24"/>
                <w:szCs w:val="24"/>
                <w:lang w:val="en-US" w:eastAsia="zh-CN"/>
              </w:rPr>
            </w:pPr>
            <w:r>
              <w:rPr>
                <w:rFonts w:hint="eastAsia"/>
                <w:b/>
                <w:bCs/>
                <w:sz w:val="24"/>
                <w:szCs w:val="24"/>
                <w:lang w:val="en-US" w:eastAsia="zh-CN"/>
              </w:rPr>
              <w:t>项目名称</w:t>
            </w:r>
          </w:p>
        </w:tc>
        <w:tc>
          <w:tcPr>
            <w:tcW w:w="5175" w:type="dxa"/>
            <w:gridSpan w:val="3"/>
            <w:vAlign w:val="center"/>
          </w:tcPr>
          <w:p w14:paraId="26F28E8B">
            <w:pPr>
              <w:bidi w:val="0"/>
              <w:ind w:left="0" w:leftChars="0" w:firstLine="0" w:firstLineChars="0"/>
              <w:jc w:val="center"/>
              <w:rPr>
                <w:rFonts w:hint="eastAsia"/>
                <w:b/>
                <w:bCs/>
                <w:sz w:val="24"/>
                <w:szCs w:val="24"/>
              </w:rPr>
            </w:pPr>
            <w:r>
              <w:rPr>
                <w:rFonts w:hint="eastAsia"/>
                <w:b/>
                <w:bCs/>
                <w:sz w:val="24"/>
                <w:szCs w:val="24"/>
                <w:lang w:val="en-US" w:eastAsia="zh-CN"/>
              </w:rPr>
              <w:t xml:space="preserve"> </w:t>
            </w:r>
            <w:r>
              <w:rPr>
                <w:rFonts w:hint="eastAsia"/>
                <w:b/>
                <w:bCs/>
                <w:sz w:val="24"/>
                <w:szCs w:val="24"/>
              </w:rPr>
              <w:t>内容</w:t>
            </w:r>
          </w:p>
        </w:tc>
        <w:tc>
          <w:tcPr>
            <w:tcW w:w="1273" w:type="dxa"/>
            <w:vMerge w:val="restart"/>
            <w:vAlign w:val="center"/>
          </w:tcPr>
          <w:p w14:paraId="5578E787">
            <w:pPr>
              <w:bidi w:val="0"/>
              <w:ind w:left="0" w:leftChars="0" w:firstLine="241" w:firstLineChars="100"/>
              <w:jc w:val="both"/>
              <w:rPr>
                <w:rFonts w:hint="eastAsia" w:eastAsia="宋体"/>
                <w:b/>
                <w:bCs/>
                <w:sz w:val="24"/>
                <w:szCs w:val="24"/>
                <w:lang w:val="en-US" w:eastAsia="zh-CN"/>
              </w:rPr>
            </w:pPr>
            <w:r>
              <w:rPr>
                <w:rFonts w:hint="eastAsia"/>
                <w:b/>
                <w:bCs/>
                <w:sz w:val="24"/>
                <w:szCs w:val="24"/>
              </w:rPr>
              <w:t>费</w:t>
            </w:r>
            <w:r>
              <w:rPr>
                <w:rFonts w:hint="eastAsia"/>
                <w:b/>
                <w:bCs/>
                <w:sz w:val="24"/>
                <w:szCs w:val="24"/>
                <w:lang w:val="en-US" w:eastAsia="zh-CN"/>
              </w:rPr>
              <w:t>用</w:t>
            </w:r>
          </w:p>
          <w:p w14:paraId="0EB09D2F">
            <w:pPr>
              <w:bidi w:val="0"/>
              <w:ind w:left="0" w:leftChars="0" w:firstLine="0" w:firstLineChars="0"/>
              <w:jc w:val="center"/>
              <w:rPr>
                <w:rFonts w:hint="eastAsia"/>
                <w:b/>
                <w:bCs/>
                <w:sz w:val="24"/>
                <w:szCs w:val="24"/>
              </w:rPr>
            </w:pPr>
            <w:r>
              <w:rPr>
                <w:rFonts w:hint="eastAsia"/>
                <w:b/>
                <w:bCs/>
                <w:sz w:val="24"/>
                <w:szCs w:val="24"/>
              </w:rPr>
              <w:t>（</w:t>
            </w:r>
            <w:r>
              <w:rPr>
                <w:rFonts w:hint="eastAsia"/>
                <w:b/>
                <w:bCs/>
                <w:sz w:val="24"/>
                <w:szCs w:val="24"/>
                <w:lang w:eastAsia="zh-CN"/>
              </w:rPr>
              <w:t>万</w:t>
            </w:r>
            <w:r>
              <w:rPr>
                <w:rFonts w:hint="eastAsia"/>
                <w:b/>
                <w:bCs/>
                <w:sz w:val="24"/>
                <w:szCs w:val="24"/>
              </w:rPr>
              <w:t>元）</w:t>
            </w:r>
          </w:p>
        </w:tc>
      </w:tr>
      <w:tr w14:paraId="2EBCE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68" w:type="dxa"/>
            <w:vMerge w:val="continue"/>
            <w:vAlign w:val="center"/>
          </w:tcPr>
          <w:p w14:paraId="7A6CC564">
            <w:pPr>
              <w:numPr>
                <w:ilvl w:val="0"/>
                <w:numId w:val="0"/>
              </w:numPr>
              <w:spacing w:line="360" w:lineRule="auto"/>
              <w:jc w:val="center"/>
              <w:rPr>
                <w:rFonts w:hint="eastAsia" w:ascii="宋体" w:eastAsia="宋体"/>
                <w:b w:val="0"/>
                <w:bCs/>
                <w:sz w:val="24"/>
                <w:szCs w:val="24"/>
                <w:vertAlign w:val="baseline"/>
              </w:rPr>
            </w:pPr>
          </w:p>
        </w:tc>
        <w:tc>
          <w:tcPr>
            <w:tcW w:w="1970" w:type="dxa"/>
            <w:vMerge w:val="continue"/>
            <w:vAlign w:val="center"/>
          </w:tcPr>
          <w:p w14:paraId="6780862D">
            <w:pPr>
              <w:numPr>
                <w:ilvl w:val="0"/>
                <w:numId w:val="0"/>
              </w:numPr>
              <w:spacing w:line="360" w:lineRule="auto"/>
              <w:jc w:val="center"/>
              <w:rPr>
                <w:rFonts w:hint="eastAsia" w:ascii="宋体" w:eastAsia="宋体"/>
                <w:b w:val="0"/>
                <w:bCs/>
                <w:sz w:val="24"/>
                <w:szCs w:val="24"/>
                <w:vertAlign w:val="baseline"/>
              </w:rPr>
            </w:pPr>
          </w:p>
        </w:tc>
        <w:tc>
          <w:tcPr>
            <w:tcW w:w="1938" w:type="dxa"/>
            <w:vAlign w:val="center"/>
          </w:tcPr>
          <w:p w14:paraId="696BC211">
            <w:pPr>
              <w:numPr>
                <w:ilvl w:val="0"/>
                <w:numId w:val="0"/>
              </w:numPr>
              <w:spacing w:line="360" w:lineRule="auto"/>
              <w:ind w:left="0" w:leftChars="0" w:firstLine="0" w:firstLineChars="0"/>
              <w:jc w:val="center"/>
              <w:rPr>
                <w:rFonts w:hint="default" w:ascii="宋体" w:hAnsi="宋体" w:eastAsia="宋体" w:cstheme="minorBidi"/>
                <w:b/>
                <w:bCs w:val="0"/>
                <w:kern w:val="2"/>
                <w:sz w:val="24"/>
                <w:szCs w:val="24"/>
                <w:vertAlign w:val="baseline"/>
                <w:lang w:val="en-US" w:eastAsia="zh-CN" w:bidi="ar-SA"/>
              </w:rPr>
            </w:pPr>
            <w:r>
              <w:rPr>
                <w:rFonts w:hint="eastAsia"/>
                <w:b/>
                <w:bCs w:val="0"/>
                <w:sz w:val="24"/>
                <w:szCs w:val="24"/>
                <w:lang w:val="en-US" w:eastAsia="zh-CN"/>
              </w:rPr>
              <w:t xml:space="preserve"> </w:t>
            </w:r>
          </w:p>
        </w:tc>
        <w:tc>
          <w:tcPr>
            <w:tcW w:w="1584" w:type="dxa"/>
            <w:vAlign w:val="center"/>
          </w:tcPr>
          <w:p w14:paraId="71775721">
            <w:pPr>
              <w:numPr>
                <w:ilvl w:val="0"/>
                <w:numId w:val="0"/>
              </w:numPr>
              <w:spacing w:line="360" w:lineRule="auto"/>
              <w:ind w:left="0" w:leftChars="0" w:firstLine="0" w:firstLineChars="0"/>
              <w:jc w:val="center"/>
              <w:rPr>
                <w:rFonts w:hint="default" w:ascii="宋体" w:hAnsi="宋体" w:eastAsia="宋体" w:cstheme="minorBidi"/>
                <w:b/>
                <w:bCs w:val="0"/>
                <w:kern w:val="2"/>
                <w:sz w:val="24"/>
                <w:szCs w:val="24"/>
                <w:vertAlign w:val="baseline"/>
                <w:lang w:val="en-US" w:eastAsia="zh-CN" w:bidi="ar-SA"/>
              </w:rPr>
            </w:pPr>
          </w:p>
        </w:tc>
        <w:tc>
          <w:tcPr>
            <w:tcW w:w="1653" w:type="dxa"/>
            <w:vAlign w:val="center"/>
          </w:tcPr>
          <w:p w14:paraId="0789E5AF">
            <w:pPr>
              <w:numPr>
                <w:ilvl w:val="0"/>
                <w:numId w:val="0"/>
              </w:numPr>
              <w:spacing w:line="360" w:lineRule="auto"/>
              <w:ind w:left="0" w:leftChars="0" w:firstLine="0" w:firstLineChars="0"/>
              <w:jc w:val="center"/>
              <w:rPr>
                <w:rFonts w:hint="default" w:ascii="宋体" w:hAnsi="宋体" w:eastAsia="宋体" w:cstheme="minorBidi"/>
                <w:b/>
                <w:bCs w:val="0"/>
                <w:kern w:val="2"/>
                <w:sz w:val="24"/>
                <w:szCs w:val="24"/>
                <w:vertAlign w:val="baseline"/>
                <w:lang w:val="en-US" w:eastAsia="zh-CN" w:bidi="ar-SA"/>
              </w:rPr>
            </w:pPr>
          </w:p>
        </w:tc>
        <w:tc>
          <w:tcPr>
            <w:tcW w:w="1273" w:type="dxa"/>
            <w:vMerge w:val="continue"/>
          </w:tcPr>
          <w:p w14:paraId="36A5EE10">
            <w:pPr>
              <w:numPr>
                <w:ilvl w:val="0"/>
                <w:numId w:val="0"/>
              </w:numPr>
              <w:spacing w:line="360" w:lineRule="auto"/>
              <w:rPr>
                <w:rFonts w:hint="eastAsia" w:ascii="宋体" w:eastAsia="宋体"/>
                <w:b w:val="0"/>
                <w:bCs/>
                <w:sz w:val="24"/>
                <w:szCs w:val="24"/>
                <w:vertAlign w:val="baseline"/>
              </w:rPr>
            </w:pPr>
          </w:p>
        </w:tc>
      </w:tr>
      <w:tr w14:paraId="26FF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868" w:type="dxa"/>
          </w:tcPr>
          <w:p w14:paraId="7BEA4265">
            <w:pPr>
              <w:numPr>
                <w:ilvl w:val="0"/>
                <w:numId w:val="0"/>
              </w:numPr>
              <w:spacing w:line="360" w:lineRule="auto"/>
              <w:jc w:val="center"/>
              <w:rPr>
                <w:rFonts w:hint="eastAsia" w:ascii="宋体" w:eastAsia="宋体"/>
                <w:b w:val="0"/>
                <w:bCs/>
                <w:sz w:val="24"/>
                <w:szCs w:val="24"/>
                <w:vertAlign w:val="baseline"/>
                <w:lang w:val="en-US" w:eastAsia="zh-CN"/>
              </w:rPr>
            </w:pPr>
            <w:r>
              <w:rPr>
                <w:rFonts w:hint="eastAsia"/>
                <w:b w:val="0"/>
                <w:bCs/>
                <w:sz w:val="24"/>
                <w:szCs w:val="24"/>
                <w:vertAlign w:val="baseline"/>
                <w:lang w:val="en-US" w:eastAsia="zh-CN"/>
              </w:rPr>
              <w:t>1</w:t>
            </w:r>
          </w:p>
        </w:tc>
        <w:tc>
          <w:tcPr>
            <w:tcW w:w="1970" w:type="dxa"/>
          </w:tcPr>
          <w:p w14:paraId="5D893924">
            <w:pPr>
              <w:numPr>
                <w:ilvl w:val="0"/>
                <w:numId w:val="0"/>
              </w:numPr>
              <w:spacing w:line="360" w:lineRule="auto"/>
              <w:jc w:val="both"/>
              <w:rPr>
                <w:rFonts w:hint="eastAsia" w:ascii="宋体" w:eastAsia="宋体"/>
                <w:b w:val="0"/>
                <w:bCs/>
                <w:sz w:val="24"/>
                <w:szCs w:val="24"/>
                <w:vertAlign w:val="baseline"/>
              </w:rPr>
            </w:pPr>
          </w:p>
        </w:tc>
        <w:tc>
          <w:tcPr>
            <w:tcW w:w="1938" w:type="dxa"/>
          </w:tcPr>
          <w:p w14:paraId="7C6D3D52">
            <w:pPr>
              <w:numPr>
                <w:ilvl w:val="0"/>
                <w:numId w:val="0"/>
              </w:numPr>
              <w:spacing w:line="360" w:lineRule="auto"/>
              <w:jc w:val="center"/>
              <w:rPr>
                <w:rFonts w:hint="eastAsia" w:ascii="宋体" w:eastAsia="宋体"/>
                <w:b w:val="0"/>
                <w:bCs/>
                <w:sz w:val="24"/>
                <w:szCs w:val="24"/>
                <w:vertAlign w:val="baseline"/>
              </w:rPr>
            </w:pPr>
          </w:p>
        </w:tc>
        <w:tc>
          <w:tcPr>
            <w:tcW w:w="1584" w:type="dxa"/>
          </w:tcPr>
          <w:p w14:paraId="7945896D">
            <w:pPr>
              <w:numPr>
                <w:ilvl w:val="0"/>
                <w:numId w:val="0"/>
              </w:numPr>
              <w:spacing w:line="360" w:lineRule="auto"/>
              <w:jc w:val="center"/>
              <w:rPr>
                <w:rFonts w:hint="eastAsia" w:ascii="宋体" w:eastAsia="宋体"/>
                <w:b w:val="0"/>
                <w:bCs/>
                <w:sz w:val="24"/>
                <w:szCs w:val="24"/>
                <w:vertAlign w:val="baseline"/>
              </w:rPr>
            </w:pPr>
          </w:p>
        </w:tc>
        <w:tc>
          <w:tcPr>
            <w:tcW w:w="1653" w:type="dxa"/>
          </w:tcPr>
          <w:p w14:paraId="4CFA03C4">
            <w:pPr>
              <w:numPr>
                <w:ilvl w:val="0"/>
                <w:numId w:val="0"/>
              </w:numPr>
              <w:spacing w:line="360" w:lineRule="auto"/>
              <w:jc w:val="center"/>
              <w:rPr>
                <w:rFonts w:hint="eastAsia" w:ascii="宋体" w:eastAsia="宋体"/>
                <w:b w:val="0"/>
                <w:bCs/>
                <w:sz w:val="24"/>
                <w:szCs w:val="24"/>
                <w:vertAlign w:val="baseline"/>
              </w:rPr>
            </w:pPr>
          </w:p>
        </w:tc>
        <w:tc>
          <w:tcPr>
            <w:tcW w:w="1273" w:type="dxa"/>
          </w:tcPr>
          <w:p w14:paraId="4C2F4F5C">
            <w:pPr>
              <w:numPr>
                <w:ilvl w:val="0"/>
                <w:numId w:val="0"/>
              </w:numPr>
              <w:spacing w:line="360" w:lineRule="auto"/>
              <w:jc w:val="center"/>
              <w:rPr>
                <w:rFonts w:hint="default" w:ascii="宋体" w:eastAsia="宋体"/>
                <w:b w:val="0"/>
                <w:bCs/>
                <w:sz w:val="24"/>
                <w:szCs w:val="24"/>
                <w:vertAlign w:val="baseline"/>
                <w:lang w:val="en-US" w:eastAsia="zh-CN"/>
              </w:rPr>
            </w:pPr>
          </w:p>
        </w:tc>
      </w:tr>
      <w:tr w14:paraId="726AB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tcPr>
          <w:p w14:paraId="2D15CBEA">
            <w:pPr>
              <w:numPr>
                <w:ilvl w:val="0"/>
                <w:numId w:val="0"/>
              </w:numPr>
              <w:spacing w:line="360" w:lineRule="auto"/>
              <w:jc w:val="center"/>
              <w:rPr>
                <w:rFonts w:hint="eastAsia" w:ascii="宋体" w:eastAsia="宋体"/>
                <w:b w:val="0"/>
                <w:bCs/>
                <w:sz w:val="24"/>
                <w:szCs w:val="24"/>
                <w:vertAlign w:val="baseline"/>
                <w:lang w:val="en-US" w:eastAsia="zh-CN"/>
              </w:rPr>
            </w:pPr>
            <w:r>
              <w:rPr>
                <w:rFonts w:hint="eastAsia"/>
                <w:b w:val="0"/>
                <w:bCs/>
                <w:sz w:val="24"/>
                <w:szCs w:val="24"/>
                <w:vertAlign w:val="baseline"/>
                <w:lang w:val="en-US" w:eastAsia="zh-CN"/>
              </w:rPr>
              <w:t>2</w:t>
            </w:r>
          </w:p>
        </w:tc>
        <w:tc>
          <w:tcPr>
            <w:tcW w:w="7145" w:type="dxa"/>
            <w:gridSpan w:val="4"/>
          </w:tcPr>
          <w:p w14:paraId="47FCCC12">
            <w:pPr>
              <w:numPr>
                <w:ilvl w:val="0"/>
                <w:numId w:val="0"/>
              </w:numPr>
              <w:spacing w:line="360" w:lineRule="auto"/>
              <w:jc w:val="center"/>
              <w:rPr>
                <w:rFonts w:hint="eastAsia" w:ascii="宋体" w:eastAsia="宋体"/>
                <w:b w:val="0"/>
                <w:bCs/>
                <w:sz w:val="24"/>
                <w:szCs w:val="24"/>
                <w:vertAlign w:val="baseline"/>
                <w:lang w:val="en-US" w:eastAsia="zh-CN"/>
              </w:rPr>
            </w:pPr>
            <w:r>
              <w:rPr>
                <w:rFonts w:hint="eastAsia"/>
                <w:b w:val="0"/>
                <w:bCs/>
                <w:sz w:val="24"/>
                <w:szCs w:val="24"/>
                <w:vertAlign w:val="baseline"/>
                <w:lang w:val="en-US" w:eastAsia="zh-CN"/>
              </w:rPr>
              <w:t>合   计</w:t>
            </w:r>
          </w:p>
        </w:tc>
        <w:tc>
          <w:tcPr>
            <w:tcW w:w="1273" w:type="dxa"/>
          </w:tcPr>
          <w:p w14:paraId="3761BA98">
            <w:pPr>
              <w:numPr>
                <w:ilvl w:val="0"/>
                <w:numId w:val="0"/>
              </w:numPr>
              <w:spacing w:line="360" w:lineRule="auto"/>
              <w:jc w:val="center"/>
              <w:rPr>
                <w:rFonts w:hint="default" w:ascii="宋体" w:eastAsia="宋体"/>
                <w:b w:val="0"/>
                <w:bCs/>
                <w:sz w:val="24"/>
                <w:szCs w:val="24"/>
                <w:vertAlign w:val="baseline"/>
                <w:lang w:val="en-US" w:eastAsia="zh-CN"/>
              </w:rPr>
            </w:pPr>
          </w:p>
        </w:tc>
      </w:tr>
      <w:tr w14:paraId="1EF33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68" w:type="dxa"/>
          </w:tcPr>
          <w:p w14:paraId="05731015">
            <w:pPr>
              <w:numPr>
                <w:ilvl w:val="0"/>
                <w:numId w:val="0"/>
              </w:numPr>
              <w:spacing w:line="360" w:lineRule="auto"/>
              <w:jc w:val="center"/>
              <w:rPr>
                <w:rFonts w:hint="default" w:ascii="宋体" w:eastAsia="宋体"/>
                <w:b w:val="0"/>
                <w:bCs/>
                <w:sz w:val="24"/>
                <w:szCs w:val="24"/>
                <w:vertAlign w:val="baseline"/>
                <w:lang w:val="en-US" w:eastAsia="zh-CN"/>
              </w:rPr>
            </w:pPr>
            <w:r>
              <w:rPr>
                <w:rFonts w:hint="eastAsia"/>
                <w:b w:val="0"/>
                <w:bCs/>
                <w:sz w:val="24"/>
                <w:szCs w:val="24"/>
                <w:vertAlign w:val="baseline"/>
                <w:lang w:val="en-US" w:eastAsia="zh-CN"/>
              </w:rPr>
              <w:t>说明</w:t>
            </w:r>
          </w:p>
        </w:tc>
        <w:tc>
          <w:tcPr>
            <w:tcW w:w="8418" w:type="dxa"/>
            <w:gridSpan w:val="5"/>
          </w:tcPr>
          <w:p w14:paraId="2D23376C">
            <w:pPr>
              <w:spacing w:line="360" w:lineRule="auto"/>
              <w:ind w:left="0" w:leftChars="0" w:firstLine="0" w:firstLineChars="0"/>
              <w:rPr>
                <w:rFonts w:hint="eastAsia" w:ascii="宋体" w:eastAsia="宋体"/>
                <w:b w:val="0"/>
                <w:bCs/>
                <w:sz w:val="24"/>
                <w:szCs w:val="24"/>
                <w:vertAlign w:val="baseline"/>
              </w:rPr>
            </w:pPr>
            <w:r>
              <w:rPr>
                <w:rFonts w:hint="eastAsia"/>
                <w:sz w:val="24"/>
                <w:szCs w:val="24"/>
                <w:lang w:val="en-US" w:eastAsia="zh-CN"/>
              </w:rPr>
              <w:t>费用</w:t>
            </w:r>
            <w:r>
              <w:rPr>
                <w:rFonts w:hint="eastAsia" w:ascii="宋体" w:eastAsia="宋体"/>
                <w:sz w:val="24"/>
                <w:szCs w:val="24"/>
              </w:rPr>
              <w:t>均为含税价格，在发包人支付</w:t>
            </w:r>
            <w:r>
              <w:rPr>
                <w:rFonts w:hint="eastAsia"/>
                <w:sz w:val="24"/>
                <w:szCs w:val="24"/>
                <w:lang w:val="en-US" w:eastAsia="zh-CN"/>
              </w:rPr>
              <w:t>费用之前</w:t>
            </w:r>
            <w:r>
              <w:rPr>
                <w:rFonts w:hint="eastAsia" w:ascii="宋体" w:eastAsia="宋体"/>
                <w:sz w:val="24"/>
                <w:szCs w:val="24"/>
              </w:rPr>
              <w:t>提供发票;</w:t>
            </w:r>
          </w:p>
        </w:tc>
      </w:tr>
    </w:tbl>
    <w:p w14:paraId="699AB7BE">
      <w:pPr>
        <w:pStyle w:val="2"/>
        <w:bidi w:val="0"/>
        <w:rPr>
          <w:rFonts w:hint="eastAsia"/>
          <w:sz w:val="24"/>
          <w:szCs w:val="24"/>
        </w:rPr>
      </w:pPr>
      <w:r>
        <w:rPr>
          <w:rFonts w:hint="eastAsia"/>
          <w:sz w:val="24"/>
          <w:szCs w:val="24"/>
        </w:rPr>
        <w:t>发包人应向</w:t>
      </w:r>
      <w:r>
        <w:rPr>
          <w:rFonts w:hint="eastAsia"/>
          <w:sz w:val="24"/>
          <w:szCs w:val="24"/>
          <w:lang w:eastAsia="zh-CN"/>
        </w:rPr>
        <w:t>承包人</w:t>
      </w:r>
      <w:r>
        <w:rPr>
          <w:rFonts w:hint="eastAsia"/>
          <w:sz w:val="24"/>
          <w:szCs w:val="24"/>
        </w:rPr>
        <w:t>提交的有关资料、文件及时间</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2939"/>
        <w:gridCol w:w="1236"/>
        <w:gridCol w:w="2600"/>
        <w:gridCol w:w="1736"/>
      </w:tblGrid>
      <w:tr w14:paraId="00A01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31AEC439">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sz w:val="24"/>
                <w:szCs w:val="24"/>
              </w:rPr>
              <w:fldChar w:fldCharType="begin"/>
            </w:r>
            <w:r>
              <w:rPr>
                <w:rFonts w:ascii="宋体" w:eastAsia="宋体"/>
                <w:sz w:val="24"/>
                <w:szCs w:val="24"/>
              </w:rPr>
              <w:instrText xml:space="preserve">PRIVATE</w:instrText>
            </w:r>
            <w:r>
              <w:rPr>
                <w:rFonts w:ascii="宋体" w:eastAsia="宋体"/>
                <w:sz w:val="24"/>
                <w:szCs w:val="24"/>
              </w:rPr>
              <w:fldChar w:fldCharType="separate"/>
            </w:r>
            <w:r>
              <w:rPr>
                <w:rFonts w:ascii="宋体" w:eastAsia="宋体"/>
                <w:sz w:val="24"/>
                <w:szCs w:val="24"/>
              </w:rPr>
              <w:fldChar w:fldCharType="end"/>
            </w:r>
            <w:r>
              <w:rPr>
                <w:rFonts w:hint="eastAsia" w:ascii="宋体" w:eastAsia="宋体"/>
                <w:sz w:val="24"/>
                <w:szCs w:val="24"/>
              </w:rPr>
              <w:t>序号</w:t>
            </w:r>
          </w:p>
        </w:tc>
        <w:tc>
          <w:tcPr>
            <w:tcW w:w="2939" w:type="dxa"/>
            <w:vAlign w:val="center"/>
          </w:tcPr>
          <w:p w14:paraId="71CC2C92">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rFonts w:hint="eastAsia" w:ascii="宋体" w:eastAsia="宋体"/>
                <w:sz w:val="24"/>
                <w:szCs w:val="24"/>
              </w:rPr>
              <w:t>资料及文件名称</w:t>
            </w:r>
          </w:p>
        </w:tc>
        <w:tc>
          <w:tcPr>
            <w:tcW w:w="1236" w:type="dxa"/>
            <w:vAlign w:val="center"/>
          </w:tcPr>
          <w:p w14:paraId="1B06ED49">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rFonts w:hint="eastAsia" w:ascii="宋体" w:eastAsia="宋体"/>
                <w:sz w:val="24"/>
                <w:szCs w:val="24"/>
              </w:rPr>
              <w:t>份数</w:t>
            </w:r>
          </w:p>
        </w:tc>
        <w:tc>
          <w:tcPr>
            <w:tcW w:w="2600" w:type="dxa"/>
            <w:vAlign w:val="center"/>
          </w:tcPr>
          <w:p w14:paraId="5AF457C1">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rFonts w:hint="eastAsia" w:ascii="宋体" w:eastAsia="宋体"/>
                <w:sz w:val="24"/>
                <w:szCs w:val="24"/>
              </w:rPr>
              <w:t>提交日期</w:t>
            </w:r>
          </w:p>
        </w:tc>
        <w:tc>
          <w:tcPr>
            <w:tcW w:w="1736" w:type="dxa"/>
            <w:vAlign w:val="center"/>
          </w:tcPr>
          <w:p w14:paraId="253AFBC5">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rFonts w:hint="eastAsia" w:ascii="宋体" w:eastAsia="宋体"/>
                <w:sz w:val="24"/>
                <w:szCs w:val="24"/>
              </w:rPr>
              <w:t>有关事宜</w:t>
            </w:r>
          </w:p>
        </w:tc>
      </w:tr>
      <w:tr w14:paraId="1F578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296B376">
            <w:pPr>
              <w:pStyle w:val="46"/>
              <w:spacing w:before="132"/>
              <w:ind w:left="10" w:leftChars="0" w:firstLine="0" w:firstLineChars="0"/>
              <w:jc w:val="center"/>
              <w:rPr>
                <w:rFonts w:hint="eastAsia" w:ascii="宋体" w:hAnsi="宋体" w:eastAsia="宋体" w:cs="宋体"/>
                <w:kern w:val="0"/>
                <w:sz w:val="24"/>
                <w:szCs w:val="24"/>
                <w:lang w:val="en-US" w:eastAsia="zh-CN" w:bidi="ar-SA"/>
              </w:rPr>
            </w:pPr>
          </w:p>
        </w:tc>
        <w:tc>
          <w:tcPr>
            <w:tcW w:w="2939" w:type="dxa"/>
            <w:vAlign w:val="center"/>
          </w:tcPr>
          <w:p w14:paraId="5B978BD2">
            <w:pPr>
              <w:pStyle w:val="46"/>
              <w:spacing w:before="132"/>
              <w:ind w:left="108" w:leftChars="0" w:right="99" w:rightChars="0" w:firstLine="0" w:firstLineChars="0"/>
              <w:jc w:val="left"/>
              <w:rPr>
                <w:rFonts w:hint="default" w:ascii="宋体" w:hAnsi="宋体" w:eastAsia="宋体" w:cs="宋体"/>
                <w:kern w:val="0"/>
                <w:sz w:val="24"/>
                <w:szCs w:val="24"/>
                <w:lang w:val="en-US" w:eastAsia="zh-CN" w:bidi="ar-SA"/>
              </w:rPr>
            </w:pPr>
          </w:p>
        </w:tc>
        <w:tc>
          <w:tcPr>
            <w:tcW w:w="1236" w:type="dxa"/>
            <w:vAlign w:val="center"/>
          </w:tcPr>
          <w:p w14:paraId="029B519F">
            <w:pPr>
              <w:pStyle w:val="46"/>
              <w:spacing w:before="132"/>
              <w:ind w:left="10" w:leftChars="0" w:firstLine="0" w:firstLineChars="0"/>
              <w:jc w:val="center"/>
              <w:rPr>
                <w:rFonts w:hint="default" w:ascii="宋体" w:hAnsi="宋体" w:eastAsia="宋体" w:cs="宋体"/>
                <w:kern w:val="0"/>
                <w:sz w:val="24"/>
                <w:szCs w:val="24"/>
                <w:lang w:val="en-US" w:eastAsia="zh-CN" w:bidi="ar-SA"/>
              </w:rPr>
            </w:pPr>
          </w:p>
        </w:tc>
        <w:tc>
          <w:tcPr>
            <w:tcW w:w="2600" w:type="dxa"/>
            <w:vAlign w:val="center"/>
          </w:tcPr>
          <w:p w14:paraId="6B10B553">
            <w:pPr>
              <w:pStyle w:val="46"/>
              <w:spacing w:before="132"/>
              <w:ind w:right="796" w:rightChars="0" w:firstLine="0" w:firstLineChars="0"/>
              <w:jc w:val="left"/>
              <w:rPr>
                <w:rFonts w:hint="default" w:ascii="宋体" w:hAnsi="宋体" w:eastAsia="宋体" w:cstheme="minorBidi"/>
                <w:kern w:val="2"/>
                <w:sz w:val="24"/>
                <w:szCs w:val="24"/>
                <w:lang w:val="en-US" w:eastAsia="zh-CN" w:bidi="ar-SA"/>
              </w:rPr>
            </w:pPr>
          </w:p>
        </w:tc>
        <w:tc>
          <w:tcPr>
            <w:tcW w:w="1736" w:type="dxa"/>
            <w:vAlign w:val="center"/>
          </w:tcPr>
          <w:p w14:paraId="6B132293">
            <w:pPr>
              <w:jc w:val="center"/>
              <w:rPr>
                <w:rFonts w:hint="default" w:ascii="宋体" w:eastAsia="宋体"/>
                <w:b/>
                <w:bCs/>
                <w:sz w:val="24"/>
                <w:szCs w:val="24"/>
                <w:vertAlign w:val="baseline"/>
                <w:lang w:val="en-US" w:eastAsia="zh-CN"/>
              </w:rPr>
            </w:pPr>
          </w:p>
        </w:tc>
      </w:tr>
      <w:tr w14:paraId="0BC69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60A3D97D">
            <w:pPr>
              <w:pStyle w:val="46"/>
              <w:spacing w:before="134"/>
              <w:ind w:left="10" w:leftChars="0" w:firstLine="0" w:firstLineChars="0"/>
              <w:jc w:val="center"/>
              <w:rPr>
                <w:rFonts w:hint="default" w:ascii="宋体" w:hAnsi="宋体" w:eastAsia="宋体" w:cs="宋体"/>
                <w:kern w:val="0"/>
                <w:sz w:val="24"/>
                <w:szCs w:val="24"/>
                <w:lang w:val="en-US" w:eastAsia="zh-CN" w:bidi="ar-SA"/>
              </w:rPr>
            </w:pPr>
          </w:p>
        </w:tc>
        <w:tc>
          <w:tcPr>
            <w:tcW w:w="2939" w:type="dxa"/>
            <w:vAlign w:val="center"/>
          </w:tcPr>
          <w:p w14:paraId="0D39FE01">
            <w:pPr>
              <w:pStyle w:val="46"/>
              <w:spacing w:before="134"/>
              <w:ind w:left="108" w:leftChars="0" w:right="99" w:rightChars="0" w:firstLine="0" w:firstLineChars="0"/>
              <w:jc w:val="left"/>
              <w:rPr>
                <w:rFonts w:hint="default" w:ascii="宋体" w:hAnsi="宋体" w:eastAsia="宋体" w:cs="宋体"/>
                <w:kern w:val="0"/>
                <w:sz w:val="24"/>
                <w:szCs w:val="24"/>
                <w:lang w:val="en-US" w:eastAsia="zh-CN" w:bidi="ar-SA"/>
              </w:rPr>
            </w:pPr>
          </w:p>
        </w:tc>
        <w:tc>
          <w:tcPr>
            <w:tcW w:w="1236" w:type="dxa"/>
            <w:vAlign w:val="center"/>
          </w:tcPr>
          <w:p w14:paraId="1435C4E3">
            <w:pPr>
              <w:pStyle w:val="46"/>
              <w:spacing w:before="134"/>
              <w:ind w:left="10" w:leftChars="0" w:firstLine="0" w:firstLineChars="0"/>
              <w:jc w:val="center"/>
              <w:rPr>
                <w:rFonts w:hint="default" w:ascii="宋体" w:hAnsi="宋体" w:eastAsia="宋体" w:cs="宋体"/>
                <w:kern w:val="0"/>
                <w:sz w:val="24"/>
                <w:szCs w:val="24"/>
                <w:lang w:val="en-US" w:eastAsia="zh-CN" w:bidi="ar-SA"/>
              </w:rPr>
            </w:pPr>
          </w:p>
        </w:tc>
        <w:tc>
          <w:tcPr>
            <w:tcW w:w="2600" w:type="dxa"/>
            <w:vAlign w:val="center"/>
          </w:tcPr>
          <w:p w14:paraId="27047703">
            <w:pPr>
              <w:pStyle w:val="46"/>
              <w:spacing w:before="134"/>
              <w:ind w:right="796" w:rightChars="0" w:firstLine="0" w:firstLineChars="0"/>
              <w:jc w:val="left"/>
              <w:rPr>
                <w:rFonts w:hint="default" w:ascii="宋体" w:hAnsi="宋体" w:eastAsia="宋体" w:cstheme="minorBidi"/>
                <w:kern w:val="2"/>
                <w:sz w:val="24"/>
                <w:szCs w:val="24"/>
                <w:lang w:val="en-US" w:eastAsia="zh-CN" w:bidi="ar-SA"/>
              </w:rPr>
            </w:pPr>
          </w:p>
        </w:tc>
        <w:tc>
          <w:tcPr>
            <w:tcW w:w="1736" w:type="dxa"/>
            <w:vAlign w:val="center"/>
          </w:tcPr>
          <w:p w14:paraId="04913E14">
            <w:pPr>
              <w:jc w:val="center"/>
              <w:rPr>
                <w:rFonts w:hint="default" w:ascii="宋体" w:eastAsia="宋体"/>
                <w:b/>
                <w:bCs/>
                <w:sz w:val="24"/>
                <w:szCs w:val="24"/>
                <w:vertAlign w:val="baseline"/>
                <w:lang w:val="en-US" w:eastAsia="zh-CN"/>
              </w:rPr>
            </w:pPr>
          </w:p>
        </w:tc>
      </w:tr>
    </w:tbl>
    <w:p w14:paraId="33B031B4">
      <w:pPr>
        <w:pStyle w:val="2"/>
        <w:bidi w:val="0"/>
        <w:rPr>
          <w:sz w:val="24"/>
          <w:szCs w:val="24"/>
        </w:rPr>
      </w:pPr>
      <w:r>
        <w:rPr>
          <w:rFonts w:hint="eastAsia"/>
          <w:sz w:val="24"/>
          <w:szCs w:val="24"/>
          <w:lang w:eastAsia="zh-CN"/>
        </w:rPr>
        <w:t>承包人</w:t>
      </w:r>
      <w:r>
        <w:rPr>
          <w:rFonts w:hint="eastAsia"/>
          <w:sz w:val="24"/>
          <w:szCs w:val="24"/>
        </w:rPr>
        <w:t>应向发包人交付的设计文件、份数及时间</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2939"/>
        <w:gridCol w:w="1236"/>
        <w:gridCol w:w="2375"/>
        <w:gridCol w:w="1961"/>
      </w:tblGrid>
      <w:tr w14:paraId="26819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2DE08DCA">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sz w:val="24"/>
                <w:szCs w:val="24"/>
              </w:rPr>
              <w:fldChar w:fldCharType="begin"/>
            </w:r>
            <w:r>
              <w:rPr>
                <w:rFonts w:ascii="宋体" w:eastAsia="宋体"/>
                <w:sz w:val="24"/>
                <w:szCs w:val="24"/>
              </w:rPr>
              <w:instrText xml:space="preserve">PRIVATE</w:instrText>
            </w:r>
            <w:r>
              <w:rPr>
                <w:rFonts w:ascii="宋体" w:eastAsia="宋体"/>
                <w:sz w:val="24"/>
                <w:szCs w:val="24"/>
              </w:rPr>
              <w:fldChar w:fldCharType="separate"/>
            </w:r>
            <w:r>
              <w:rPr>
                <w:rFonts w:ascii="宋体" w:eastAsia="宋体"/>
                <w:sz w:val="24"/>
                <w:szCs w:val="24"/>
              </w:rPr>
              <w:fldChar w:fldCharType="end"/>
            </w:r>
            <w:r>
              <w:rPr>
                <w:rFonts w:hint="eastAsia" w:ascii="宋体" w:eastAsia="宋体"/>
                <w:sz w:val="24"/>
                <w:szCs w:val="24"/>
              </w:rPr>
              <w:t>序号</w:t>
            </w:r>
          </w:p>
        </w:tc>
        <w:tc>
          <w:tcPr>
            <w:tcW w:w="2939" w:type="dxa"/>
            <w:vAlign w:val="center"/>
          </w:tcPr>
          <w:p w14:paraId="2626340D">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rFonts w:hint="eastAsia" w:ascii="宋体" w:eastAsia="宋体"/>
                <w:sz w:val="24"/>
                <w:szCs w:val="24"/>
              </w:rPr>
              <w:t>资料及文件名称</w:t>
            </w:r>
          </w:p>
        </w:tc>
        <w:tc>
          <w:tcPr>
            <w:tcW w:w="1236" w:type="dxa"/>
            <w:vAlign w:val="center"/>
          </w:tcPr>
          <w:p w14:paraId="334E774B">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rFonts w:hint="eastAsia" w:ascii="宋体" w:eastAsia="宋体"/>
                <w:sz w:val="24"/>
                <w:szCs w:val="24"/>
              </w:rPr>
              <w:t>份数</w:t>
            </w:r>
          </w:p>
        </w:tc>
        <w:tc>
          <w:tcPr>
            <w:tcW w:w="2375" w:type="dxa"/>
            <w:vAlign w:val="center"/>
          </w:tcPr>
          <w:p w14:paraId="6C8F711F">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rFonts w:hint="eastAsia" w:ascii="宋体" w:eastAsia="宋体"/>
                <w:sz w:val="24"/>
                <w:szCs w:val="24"/>
              </w:rPr>
              <w:t>提交日期</w:t>
            </w:r>
          </w:p>
        </w:tc>
        <w:tc>
          <w:tcPr>
            <w:tcW w:w="1961" w:type="dxa"/>
            <w:vAlign w:val="center"/>
          </w:tcPr>
          <w:p w14:paraId="2D96733C">
            <w:pPr>
              <w:spacing w:line="360" w:lineRule="auto"/>
              <w:ind w:left="0" w:leftChars="0" w:firstLine="0" w:firstLineChars="0"/>
              <w:jc w:val="center"/>
              <w:rPr>
                <w:rFonts w:hint="default" w:ascii="宋体" w:hAnsi="宋体" w:eastAsia="宋体" w:cstheme="minorBidi"/>
                <w:kern w:val="2"/>
                <w:sz w:val="24"/>
                <w:szCs w:val="24"/>
                <w:lang w:val="en-US" w:eastAsia="zh-CN" w:bidi="ar-SA"/>
              </w:rPr>
            </w:pPr>
            <w:r>
              <w:rPr>
                <w:rFonts w:hint="eastAsia" w:ascii="宋体" w:eastAsia="宋体"/>
                <w:sz w:val="24"/>
                <w:szCs w:val="24"/>
              </w:rPr>
              <w:t>有关事宜</w:t>
            </w:r>
          </w:p>
        </w:tc>
      </w:tr>
      <w:tr w14:paraId="6DD4D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92F4824">
            <w:pPr>
              <w:ind w:left="0" w:leftChars="0" w:firstLine="0" w:firstLineChars="0"/>
              <w:jc w:val="center"/>
              <w:rPr>
                <w:rFonts w:hint="default" w:ascii="宋体" w:eastAsia="宋体"/>
                <w:b w:val="0"/>
                <w:bCs w:val="0"/>
                <w:sz w:val="24"/>
                <w:szCs w:val="24"/>
                <w:vertAlign w:val="baseline"/>
                <w:lang w:val="en-US" w:eastAsia="zh-CN"/>
              </w:rPr>
            </w:pPr>
          </w:p>
        </w:tc>
        <w:tc>
          <w:tcPr>
            <w:tcW w:w="2939" w:type="dxa"/>
            <w:vAlign w:val="center"/>
          </w:tcPr>
          <w:p w14:paraId="30A5F4D2">
            <w:pPr>
              <w:pStyle w:val="46"/>
              <w:spacing w:before="133"/>
              <w:ind w:right="99" w:rightChars="0"/>
              <w:jc w:val="both"/>
              <w:rPr>
                <w:rFonts w:hint="default" w:ascii="宋体" w:hAnsi="宋体" w:eastAsia="宋体" w:cstheme="minorBidi"/>
                <w:kern w:val="2"/>
                <w:sz w:val="24"/>
                <w:szCs w:val="24"/>
                <w:lang w:val="en-US" w:eastAsia="zh-CN" w:bidi="ar-SA"/>
              </w:rPr>
            </w:pPr>
          </w:p>
        </w:tc>
        <w:tc>
          <w:tcPr>
            <w:tcW w:w="1236" w:type="dxa"/>
          </w:tcPr>
          <w:p w14:paraId="1AFEC18E">
            <w:pPr>
              <w:jc w:val="left"/>
              <w:rPr>
                <w:rFonts w:hint="default" w:ascii="宋体" w:hAnsi="宋体" w:eastAsia="宋体" w:cs="宋体"/>
                <w:kern w:val="0"/>
                <w:sz w:val="24"/>
                <w:szCs w:val="24"/>
                <w:lang w:val="en-US" w:eastAsia="zh-CN" w:bidi="ar-SA"/>
              </w:rPr>
            </w:pPr>
          </w:p>
        </w:tc>
        <w:tc>
          <w:tcPr>
            <w:tcW w:w="2375" w:type="dxa"/>
          </w:tcPr>
          <w:p w14:paraId="428103FA">
            <w:pPr>
              <w:ind w:left="0" w:leftChars="0" w:firstLine="0" w:firstLineChars="0"/>
              <w:jc w:val="left"/>
              <w:rPr>
                <w:rFonts w:hint="default" w:ascii="宋体" w:eastAsia="宋体"/>
                <w:b/>
                <w:bCs/>
                <w:sz w:val="24"/>
                <w:szCs w:val="24"/>
                <w:vertAlign w:val="baseline"/>
                <w:lang w:val="en-US" w:eastAsia="zh-CN"/>
              </w:rPr>
            </w:pPr>
          </w:p>
        </w:tc>
        <w:tc>
          <w:tcPr>
            <w:tcW w:w="1961" w:type="dxa"/>
          </w:tcPr>
          <w:p w14:paraId="4E2ADC21">
            <w:pPr>
              <w:jc w:val="left"/>
              <w:rPr>
                <w:rFonts w:hint="default" w:ascii="宋体" w:eastAsia="宋体"/>
                <w:b/>
                <w:bCs/>
                <w:sz w:val="24"/>
                <w:szCs w:val="24"/>
                <w:vertAlign w:val="baseline"/>
                <w:lang w:val="en-US" w:eastAsia="zh-CN"/>
              </w:rPr>
            </w:pPr>
          </w:p>
        </w:tc>
      </w:tr>
      <w:tr w14:paraId="51ED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378CCC7B">
            <w:pPr>
              <w:ind w:left="0" w:leftChars="0" w:firstLine="0" w:firstLineChars="0"/>
              <w:jc w:val="center"/>
              <w:rPr>
                <w:rFonts w:hint="default" w:ascii="宋体" w:eastAsia="宋体"/>
                <w:b w:val="0"/>
                <w:bCs w:val="0"/>
                <w:sz w:val="24"/>
                <w:szCs w:val="24"/>
                <w:vertAlign w:val="baseline"/>
                <w:lang w:val="en-US" w:eastAsia="zh-CN"/>
              </w:rPr>
            </w:pPr>
          </w:p>
        </w:tc>
        <w:tc>
          <w:tcPr>
            <w:tcW w:w="2939" w:type="dxa"/>
            <w:vAlign w:val="center"/>
          </w:tcPr>
          <w:p w14:paraId="0EBE3826">
            <w:pPr>
              <w:pStyle w:val="46"/>
              <w:spacing w:before="132"/>
              <w:ind w:right="99" w:rightChars="0"/>
              <w:jc w:val="both"/>
              <w:rPr>
                <w:rFonts w:hint="default" w:ascii="宋体" w:hAnsi="宋体" w:eastAsia="宋体" w:cstheme="minorBidi"/>
                <w:kern w:val="2"/>
                <w:sz w:val="24"/>
                <w:szCs w:val="24"/>
                <w:lang w:val="en-US" w:eastAsia="zh-CN" w:bidi="ar-SA"/>
              </w:rPr>
            </w:pPr>
          </w:p>
        </w:tc>
        <w:tc>
          <w:tcPr>
            <w:tcW w:w="1236" w:type="dxa"/>
          </w:tcPr>
          <w:p w14:paraId="26F5C4B2">
            <w:pPr>
              <w:jc w:val="left"/>
              <w:rPr>
                <w:rFonts w:hint="default" w:ascii="宋体" w:hAnsi="宋体" w:eastAsia="宋体" w:cs="宋体"/>
                <w:kern w:val="0"/>
                <w:sz w:val="24"/>
                <w:szCs w:val="24"/>
                <w:lang w:val="en-US" w:eastAsia="zh-CN" w:bidi="ar-SA"/>
              </w:rPr>
            </w:pPr>
          </w:p>
        </w:tc>
        <w:tc>
          <w:tcPr>
            <w:tcW w:w="2375" w:type="dxa"/>
          </w:tcPr>
          <w:p w14:paraId="47D64226">
            <w:pPr>
              <w:ind w:left="0" w:leftChars="0" w:firstLine="0" w:firstLineChars="0"/>
              <w:jc w:val="left"/>
              <w:rPr>
                <w:rFonts w:hint="default" w:ascii="宋体" w:eastAsia="宋体"/>
                <w:b/>
                <w:bCs/>
                <w:sz w:val="24"/>
                <w:szCs w:val="24"/>
                <w:vertAlign w:val="baseline"/>
                <w:lang w:val="en-US" w:eastAsia="zh-CN"/>
              </w:rPr>
            </w:pPr>
          </w:p>
        </w:tc>
        <w:tc>
          <w:tcPr>
            <w:tcW w:w="1961" w:type="dxa"/>
          </w:tcPr>
          <w:p w14:paraId="04304245">
            <w:pPr>
              <w:ind w:left="0" w:leftChars="0" w:firstLine="0" w:firstLineChars="0"/>
              <w:jc w:val="left"/>
              <w:rPr>
                <w:rFonts w:hint="default" w:ascii="宋体" w:eastAsia="宋体"/>
                <w:b/>
                <w:bCs/>
                <w:sz w:val="24"/>
                <w:szCs w:val="24"/>
                <w:vertAlign w:val="baseline"/>
                <w:lang w:val="en-US" w:eastAsia="zh-CN"/>
              </w:rPr>
            </w:pPr>
          </w:p>
        </w:tc>
      </w:tr>
    </w:tbl>
    <w:p w14:paraId="0ECEDF9B">
      <w:pPr>
        <w:pStyle w:val="2"/>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费用及支付方式</w:t>
      </w:r>
    </w:p>
    <w:p w14:paraId="4BA88436">
      <w:pPr>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宋体" w:eastAsia="宋体"/>
          <w:bCs/>
          <w:sz w:val="24"/>
          <w:szCs w:val="24"/>
        </w:rPr>
      </w:pPr>
      <w:r>
        <w:rPr>
          <w:rFonts w:hint="eastAsia" w:ascii="宋体" w:eastAsia="宋体"/>
          <w:bCs/>
          <w:sz w:val="24"/>
          <w:szCs w:val="24"/>
        </w:rPr>
        <w:t>本合同收费为</w:t>
      </w:r>
      <w:r>
        <w:rPr>
          <w:rFonts w:hint="eastAsia"/>
          <w:bCs/>
          <w:sz w:val="24"/>
          <w:szCs w:val="24"/>
        </w:rPr>
        <w:t>人民币</w:t>
      </w:r>
      <w:r>
        <w:rPr>
          <w:rFonts w:hint="eastAsia" w:cs="宋体"/>
          <w:bCs/>
          <w:sz w:val="24"/>
          <w:szCs w:val="24"/>
          <w:u w:val="none"/>
          <w:lang w:eastAsia="zh-CN"/>
        </w:rPr>
        <w:t>：</w:t>
      </w:r>
      <w:r>
        <w:rPr>
          <w:rFonts w:hint="eastAsia"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万元(大写</w:t>
      </w:r>
      <w:r>
        <w:rPr>
          <w:rFonts w:hint="eastAsia" w:ascii="宋体" w:hAnsi="宋体" w:eastAsia="宋体" w:cs="宋体"/>
          <w:bCs/>
          <w:sz w:val="24"/>
          <w:szCs w:val="24"/>
          <w:u w:val="none"/>
        </w:rPr>
        <w:t>：</w:t>
      </w:r>
      <w:r>
        <w:rPr>
          <w:rFonts w:hint="eastAsia" w:cs="宋体"/>
          <w:bCs/>
          <w:sz w:val="24"/>
          <w:szCs w:val="24"/>
          <w:u w:val="single"/>
          <w:lang w:val="en-US" w:eastAsia="zh-CN"/>
        </w:rPr>
        <w:t xml:space="preserve">           </w:t>
      </w:r>
      <w:r>
        <w:rPr>
          <w:rFonts w:hint="eastAsia" w:ascii="宋体" w:hAnsi="宋体" w:eastAsia="宋体" w:cs="宋体"/>
          <w:bCs/>
          <w:sz w:val="24"/>
          <w:szCs w:val="24"/>
        </w:rPr>
        <w:t>)</w:t>
      </w:r>
      <w:r>
        <w:rPr>
          <w:rFonts w:hint="eastAsia" w:ascii="宋体" w:eastAsia="宋体"/>
          <w:bCs/>
          <w:sz w:val="24"/>
          <w:szCs w:val="24"/>
        </w:rPr>
        <w:t>。</w:t>
      </w:r>
    </w:p>
    <w:p w14:paraId="11027399">
      <w:pPr>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宋体" w:eastAsia="宋体"/>
          <w:bCs/>
          <w:sz w:val="24"/>
          <w:szCs w:val="24"/>
        </w:rPr>
      </w:pPr>
      <w:r>
        <w:rPr>
          <w:rFonts w:hint="eastAsia" w:ascii="宋体" w:eastAsia="宋体"/>
          <w:bCs/>
          <w:sz w:val="24"/>
          <w:szCs w:val="24"/>
        </w:rPr>
        <w:t>支付进度详见下表。　</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7"/>
        <w:gridCol w:w="2375"/>
        <w:gridCol w:w="1950"/>
        <w:gridCol w:w="2924"/>
      </w:tblGrid>
      <w:tr w14:paraId="5EC45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7" w:type="dxa"/>
            <w:vAlign w:val="center"/>
          </w:tcPr>
          <w:p w14:paraId="26EB57BF">
            <w:pPr>
              <w:spacing w:line="360" w:lineRule="auto"/>
              <w:ind w:left="0" w:leftChars="0" w:firstLine="0" w:firstLineChars="0"/>
              <w:jc w:val="center"/>
              <w:rPr>
                <w:rFonts w:hint="default" w:ascii="宋体" w:eastAsia="宋体"/>
                <w:sz w:val="24"/>
                <w:szCs w:val="24"/>
                <w:vertAlign w:val="baseline"/>
                <w:lang w:val="en-US" w:eastAsia="zh-CN"/>
              </w:rPr>
            </w:pPr>
            <w:r>
              <w:rPr>
                <w:rFonts w:hint="eastAsia"/>
                <w:sz w:val="24"/>
                <w:szCs w:val="24"/>
                <w:vertAlign w:val="baseline"/>
                <w:lang w:val="en-US" w:eastAsia="zh-CN"/>
              </w:rPr>
              <w:t>付费次序</w:t>
            </w:r>
          </w:p>
        </w:tc>
        <w:tc>
          <w:tcPr>
            <w:tcW w:w="2375" w:type="dxa"/>
            <w:vAlign w:val="center"/>
          </w:tcPr>
          <w:p w14:paraId="04AEEFD5">
            <w:pPr>
              <w:spacing w:line="360" w:lineRule="auto"/>
              <w:ind w:left="0" w:leftChars="0" w:firstLine="0" w:firstLineChars="0"/>
              <w:jc w:val="center"/>
              <w:rPr>
                <w:rFonts w:hint="default" w:ascii="宋体" w:eastAsia="宋体"/>
                <w:sz w:val="24"/>
                <w:szCs w:val="24"/>
                <w:vertAlign w:val="baseline"/>
                <w:lang w:val="en-US" w:eastAsia="zh-CN"/>
              </w:rPr>
            </w:pPr>
            <w:r>
              <w:rPr>
                <w:rFonts w:hint="eastAsia"/>
                <w:sz w:val="24"/>
                <w:szCs w:val="24"/>
                <w:vertAlign w:val="baseline"/>
                <w:lang w:val="en-US" w:eastAsia="zh-CN"/>
              </w:rPr>
              <w:t>占总设计费比例（%）</w:t>
            </w:r>
          </w:p>
        </w:tc>
        <w:tc>
          <w:tcPr>
            <w:tcW w:w="1950" w:type="dxa"/>
            <w:vAlign w:val="center"/>
          </w:tcPr>
          <w:p w14:paraId="050B40E7">
            <w:pPr>
              <w:spacing w:line="360" w:lineRule="auto"/>
              <w:ind w:left="0" w:leftChars="0" w:firstLine="0" w:firstLineChars="0"/>
              <w:jc w:val="center"/>
              <w:rPr>
                <w:rFonts w:hint="default" w:ascii="宋体" w:eastAsia="宋体"/>
                <w:sz w:val="24"/>
                <w:szCs w:val="24"/>
                <w:vertAlign w:val="baseline"/>
                <w:lang w:val="en-US" w:eastAsia="zh-CN"/>
              </w:rPr>
            </w:pPr>
            <w:r>
              <w:rPr>
                <w:rFonts w:hint="eastAsia"/>
                <w:sz w:val="24"/>
                <w:szCs w:val="24"/>
                <w:vertAlign w:val="baseline"/>
                <w:lang w:val="en-US" w:eastAsia="zh-CN"/>
              </w:rPr>
              <w:t>付费额（万元）</w:t>
            </w:r>
          </w:p>
        </w:tc>
        <w:tc>
          <w:tcPr>
            <w:tcW w:w="2924" w:type="dxa"/>
            <w:vAlign w:val="center"/>
          </w:tcPr>
          <w:p w14:paraId="36FCC1C7">
            <w:pPr>
              <w:spacing w:line="360" w:lineRule="auto"/>
              <w:ind w:left="0" w:leftChars="0" w:firstLine="0" w:firstLineChars="0"/>
              <w:jc w:val="center"/>
              <w:rPr>
                <w:rFonts w:hint="default" w:ascii="宋体" w:eastAsia="宋体"/>
                <w:sz w:val="24"/>
                <w:szCs w:val="24"/>
                <w:vertAlign w:val="baseline"/>
                <w:lang w:val="en-US" w:eastAsia="zh-CN"/>
              </w:rPr>
            </w:pPr>
            <w:r>
              <w:rPr>
                <w:rFonts w:hint="eastAsia"/>
                <w:sz w:val="24"/>
                <w:szCs w:val="24"/>
                <w:vertAlign w:val="baseline"/>
                <w:lang w:val="en-US" w:eastAsia="zh-CN"/>
              </w:rPr>
              <w:t>付费时间</w:t>
            </w:r>
          </w:p>
        </w:tc>
      </w:tr>
      <w:tr w14:paraId="32611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7" w:type="dxa"/>
          </w:tcPr>
          <w:p w14:paraId="5E1E6695">
            <w:pPr>
              <w:spacing w:line="360" w:lineRule="auto"/>
              <w:ind w:left="0" w:leftChars="0" w:firstLine="0" w:firstLineChars="0"/>
              <w:jc w:val="center"/>
              <w:rPr>
                <w:rFonts w:hint="default" w:ascii="宋体" w:eastAsia="宋体"/>
                <w:sz w:val="24"/>
                <w:szCs w:val="24"/>
                <w:vertAlign w:val="baseline"/>
                <w:lang w:val="en-US" w:eastAsia="zh-CN"/>
              </w:rPr>
            </w:pPr>
            <w:r>
              <w:rPr>
                <w:rFonts w:hint="eastAsia"/>
                <w:sz w:val="24"/>
                <w:szCs w:val="24"/>
                <w:vertAlign w:val="baseline"/>
                <w:lang w:val="en-US" w:eastAsia="zh-CN"/>
              </w:rPr>
              <w:t>第一次付款</w:t>
            </w:r>
          </w:p>
        </w:tc>
        <w:tc>
          <w:tcPr>
            <w:tcW w:w="2375" w:type="dxa"/>
          </w:tcPr>
          <w:p w14:paraId="7FA84823">
            <w:pPr>
              <w:spacing w:line="360" w:lineRule="auto"/>
              <w:ind w:left="0" w:leftChars="0" w:firstLine="0" w:firstLineChars="0"/>
              <w:jc w:val="center"/>
              <w:rPr>
                <w:rFonts w:hint="default" w:ascii="宋体" w:eastAsia="宋体"/>
                <w:sz w:val="24"/>
                <w:szCs w:val="24"/>
                <w:vertAlign w:val="baseline"/>
                <w:lang w:val="en-US" w:eastAsia="zh-CN"/>
              </w:rPr>
            </w:pPr>
            <w:r>
              <w:rPr>
                <w:rFonts w:hint="eastAsia"/>
                <w:sz w:val="24"/>
                <w:szCs w:val="24"/>
                <w:vertAlign w:val="baseline"/>
                <w:lang w:val="en-US" w:eastAsia="zh-CN"/>
              </w:rPr>
              <w:t>50%</w:t>
            </w:r>
          </w:p>
        </w:tc>
        <w:tc>
          <w:tcPr>
            <w:tcW w:w="1950" w:type="dxa"/>
          </w:tcPr>
          <w:p w14:paraId="7D6AF2B9">
            <w:pPr>
              <w:spacing w:line="360" w:lineRule="auto"/>
              <w:ind w:left="0" w:leftChars="0" w:firstLine="0" w:firstLineChars="0"/>
              <w:jc w:val="center"/>
              <w:rPr>
                <w:rFonts w:hint="default" w:ascii="宋体" w:eastAsia="宋体"/>
                <w:sz w:val="24"/>
                <w:szCs w:val="24"/>
                <w:vertAlign w:val="baseline"/>
                <w:lang w:val="en-US" w:eastAsia="zh-CN"/>
              </w:rPr>
            </w:pPr>
          </w:p>
        </w:tc>
        <w:tc>
          <w:tcPr>
            <w:tcW w:w="2924" w:type="dxa"/>
          </w:tcPr>
          <w:p w14:paraId="634A62A9">
            <w:pPr>
              <w:spacing w:line="360" w:lineRule="auto"/>
              <w:ind w:left="0" w:leftChars="0" w:firstLine="0" w:firstLineChars="0"/>
              <w:jc w:val="both"/>
              <w:rPr>
                <w:rFonts w:hint="eastAsia" w:ascii="宋体" w:eastAsia="宋体"/>
                <w:sz w:val="24"/>
                <w:szCs w:val="24"/>
                <w:vertAlign w:val="baseline"/>
              </w:rPr>
            </w:pPr>
          </w:p>
        </w:tc>
      </w:tr>
      <w:tr w14:paraId="72445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7" w:type="dxa"/>
          </w:tcPr>
          <w:p w14:paraId="10F925D5">
            <w:pPr>
              <w:spacing w:line="360" w:lineRule="auto"/>
              <w:ind w:left="0" w:leftChars="0" w:firstLine="0" w:firstLineChars="0"/>
              <w:jc w:val="center"/>
              <w:rPr>
                <w:rFonts w:hint="default" w:ascii="宋体" w:eastAsia="宋体"/>
                <w:sz w:val="24"/>
                <w:szCs w:val="24"/>
                <w:vertAlign w:val="baseline"/>
                <w:lang w:val="en-US" w:eastAsia="zh-CN"/>
              </w:rPr>
            </w:pPr>
            <w:r>
              <w:rPr>
                <w:rFonts w:hint="eastAsia"/>
                <w:sz w:val="24"/>
                <w:szCs w:val="24"/>
                <w:vertAlign w:val="baseline"/>
                <w:lang w:val="en-US" w:eastAsia="zh-CN"/>
              </w:rPr>
              <w:t>第二次付款</w:t>
            </w:r>
          </w:p>
        </w:tc>
        <w:tc>
          <w:tcPr>
            <w:tcW w:w="2375" w:type="dxa"/>
          </w:tcPr>
          <w:p w14:paraId="385C3ECC">
            <w:pPr>
              <w:spacing w:line="360" w:lineRule="auto"/>
              <w:ind w:left="0" w:leftChars="0" w:firstLine="0" w:firstLineChars="0"/>
              <w:jc w:val="center"/>
              <w:rPr>
                <w:rFonts w:hint="default" w:ascii="宋体" w:eastAsia="宋体"/>
                <w:sz w:val="24"/>
                <w:szCs w:val="24"/>
                <w:vertAlign w:val="baseline"/>
                <w:lang w:val="en-US" w:eastAsia="zh-CN"/>
              </w:rPr>
            </w:pPr>
            <w:r>
              <w:rPr>
                <w:rFonts w:hint="eastAsia"/>
                <w:sz w:val="24"/>
                <w:szCs w:val="24"/>
                <w:vertAlign w:val="baseline"/>
                <w:lang w:val="en-US" w:eastAsia="zh-CN"/>
              </w:rPr>
              <w:t>50%</w:t>
            </w:r>
          </w:p>
        </w:tc>
        <w:tc>
          <w:tcPr>
            <w:tcW w:w="1950" w:type="dxa"/>
          </w:tcPr>
          <w:p w14:paraId="2A4E491D">
            <w:pPr>
              <w:spacing w:line="360" w:lineRule="auto"/>
              <w:ind w:left="0" w:leftChars="0" w:firstLine="0" w:firstLineChars="0"/>
              <w:jc w:val="center"/>
              <w:rPr>
                <w:rFonts w:hint="default" w:ascii="宋体" w:eastAsia="宋体"/>
                <w:sz w:val="24"/>
                <w:szCs w:val="24"/>
                <w:vertAlign w:val="baseline"/>
                <w:lang w:val="en-US" w:eastAsia="zh-CN"/>
              </w:rPr>
            </w:pPr>
          </w:p>
        </w:tc>
        <w:tc>
          <w:tcPr>
            <w:tcW w:w="2924" w:type="dxa"/>
          </w:tcPr>
          <w:p w14:paraId="2E93F64A">
            <w:pPr>
              <w:spacing w:line="360" w:lineRule="auto"/>
              <w:ind w:left="0" w:leftChars="0" w:firstLine="0" w:firstLineChars="0"/>
              <w:jc w:val="both"/>
              <w:rPr>
                <w:rFonts w:hint="default" w:ascii="宋体" w:eastAsia="宋体"/>
                <w:sz w:val="24"/>
                <w:szCs w:val="24"/>
                <w:vertAlign w:val="baseline"/>
                <w:lang w:val="en-US" w:eastAsia="zh-CN"/>
              </w:rPr>
            </w:pPr>
          </w:p>
        </w:tc>
      </w:tr>
    </w:tbl>
    <w:p w14:paraId="16592C58">
      <w:pPr>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说明：</w:t>
      </w:r>
    </w:p>
    <w:p w14:paraId="0FA18C61">
      <w:pPr>
        <w:pStyle w:val="2"/>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双方责任</w:t>
      </w:r>
    </w:p>
    <w:p w14:paraId="1B6BB2AD">
      <w:pPr>
        <w:pStyle w:val="4"/>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发包人责任</w:t>
      </w:r>
    </w:p>
    <w:p w14:paraId="1DB016EE">
      <w:pPr>
        <w:pageBreakBefore w:val="0"/>
        <w:widowControl w:val="0"/>
        <w:numPr>
          <w:ilvl w:val="0"/>
          <w:numId w:val="5"/>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发包人按本合同第五条规定的内容，在规定的时间内向</w:t>
      </w:r>
      <w:r>
        <w:rPr>
          <w:rFonts w:hint="eastAsia"/>
          <w:sz w:val="24"/>
          <w:szCs w:val="24"/>
          <w:lang w:eastAsia="zh-CN"/>
        </w:rPr>
        <w:t>承包人</w:t>
      </w:r>
      <w:r>
        <w:rPr>
          <w:rFonts w:hint="eastAsia"/>
          <w:sz w:val="24"/>
          <w:szCs w:val="24"/>
        </w:rPr>
        <w:t>提交基础资料及文件，并对其完整性、正确性及时限负责。发包人不得要求</w:t>
      </w:r>
      <w:r>
        <w:rPr>
          <w:rFonts w:hint="eastAsia"/>
          <w:sz w:val="24"/>
          <w:szCs w:val="24"/>
          <w:lang w:eastAsia="zh-CN"/>
        </w:rPr>
        <w:t>承包人</w:t>
      </w:r>
      <w:r>
        <w:rPr>
          <w:rFonts w:hint="eastAsia"/>
          <w:sz w:val="24"/>
          <w:szCs w:val="24"/>
        </w:rPr>
        <w:t>违反国家有关标准进行设计。</w:t>
      </w:r>
    </w:p>
    <w:p w14:paraId="0200394F">
      <w:pPr>
        <w:pageBreakBefore w:val="0"/>
        <w:widowControl w:val="0"/>
        <w:numPr>
          <w:ilvl w:val="0"/>
          <w:numId w:val="5"/>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发包人提交上述资料及文件超过规定期限15天以内，</w:t>
      </w:r>
      <w:r>
        <w:rPr>
          <w:rFonts w:hint="eastAsia"/>
          <w:sz w:val="24"/>
          <w:szCs w:val="24"/>
          <w:lang w:eastAsia="zh-CN"/>
        </w:rPr>
        <w:t>承包人</w:t>
      </w:r>
      <w:r>
        <w:rPr>
          <w:rFonts w:hint="eastAsia"/>
          <w:sz w:val="24"/>
          <w:szCs w:val="24"/>
        </w:rPr>
        <w:t>按本合同第六条规定的交付设计文件时间顺延；发包人交付上述资料及文件超过规定期限15天以上时，</w:t>
      </w:r>
      <w:r>
        <w:rPr>
          <w:rFonts w:hint="eastAsia"/>
          <w:sz w:val="24"/>
          <w:szCs w:val="24"/>
          <w:lang w:eastAsia="zh-CN"/>
        </w:rPr>
        <w:t>承包人</w:t>
      </w:r>
      <w:r>
        <w:rPr>
          <w:rFonts w:hint="eastAsia"/>
          <w:sz w:val="24"/>
          <w:szCs w:val="24"/>
        </w:rPr>
        <w:t>有权重新确定提交设计文件的时间。</w:t>
      </w:r>
    </w:p>
    <w:p w14:paraId="12DBE9E2">
      <w:pPr>
        <w:pageBreakBefore w:val="0"/>
        <w:widowControl w:val="0"/>
        <w:numPr>
          <w:ilvl w:val="0"/>
          <w:numId w:val="5"/>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发包人变更委托设计项目、规模、条件或因提交的资料错误，或所提交资料作较大修改，以致造成</w:t>
      </w:r>
      <w:r>
        <w:rPr>
          <w:rFonts w:hint="eastAsia"/>
          <w:sz w:val="24"/>
          <w:szCs w:val="24"/>
          <w:lang w:eastAsia="zh-CN"/>
        </w:rPr>
        <w:t>承包人</w:t>
      </w:r>
      <w:r>
        <w:rPr>
          <w:rFonts w:hint="eastAsia"/>
          <w:sz w:val="24"/>
          <w:szCs w:val="24"/>
        </w:rPr>
        <w:t>设计返工时，双方除另行协商签订补充协议（或另订合同）、重新明确有关条款外，发包人应按</w:t>
      </w:r>
      <w:r>
        <w:rPr>
          <w:rFonts w:hint="eastAsia"/>
          <w:sz w:val="24"/>
          <w:szCs w:val="24"/>
          <w:lang w:eastAsia="zh-CN"/>
        </w:rPr>
        <w:t>承包人</w:t>
      </w:r>
      <w:r>
        <w:rPr>
          <w:rFonts w:hint="eastAsia"/>
          <w:sz w:val="24"/>
          <w:szCs w:val="24"/>
        </w:rPr>
        <w:t>所耗工作量向</w:t>
      </w:r>
      <w:r>
        <w:rPr>
          <w:rFonts w:hint="eastAsia"/>
          <w:sz w:val="24"/>
          <w:szCs w:val="24"/>
          <w:lang w:eastAsia="zh-CN"/>
        </w:rPr>
        <w:t>承包人</w:t>
      </w:r>
      <w:r>
        <w:rPr>
          <w:rFonts w:hint="eastAsia"/>
          <w:sz w:val="24"/>
          <w:szCs w:val="24"/>
        </w:rPr>
        <w:t>支付返工费。</w:t>
      </w:r>
    </w:p>
    <w:p w14:paraId="6F1F59AE">
      <w:pPr>
        <w:pageBreakBefore w:val="0"/>
        <w:widowControl w:val="0"/>
        <w:numPr>
          <w:ilvl w:val="0"/>
          <w:numId w:val="5"/>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在未签订合同前发包人已同意，</w:t>
      </w:r>
      <w:r>
        <w:rPr>
          <w:rFonts w:hint="eastAsia"/>
          <w:sz w:val="24"/>
          <w:szCs w:val="24"/>
          <w:lang w:eastAsia="zh-CN"/>
        </w:rPr>
        <w:t>承包人</w:t>
      </w:r>
      <w:r>
        <w:rPr>
          <w:rFonts w:hint="eastAsia"/>
          <w:sz w:val="24"/>
          <w:szCs w:val="24"/>
        </w:rPr>
        <w:t>为发包人所做的各项设计工作，发包人应支付相应设计费（包含在本合同金额内）。</w:t>
      </w:r>
    </w:p>
    <w:p w14:paraId="2D79672E">
      <w:pPr>
        <w:pageBreakBefore w:val="0"/>
        <w:widowControl w:val="0"/>
        <w:numPr>
          <w:ilvl w:val="0"/>
          <w:numId w:val="5"/>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发包人应按本合同规定的金额和日期向</w:t>
      </w:r>
      <w:r>
        <w:rPr>
          <w:rFonts w:hint="eastAsia"/>
          <w:sz w:val="24"/>
          <w:szCs w:val="24"/>
          <w:lang w:eastAsia="zh-CN"/>
        </w:rPr>
        <w:t>承包人</w:t>
      </w:r>
      <w:r>
        <w:rPr>
          <w:rFonts w:hint="eastAsia"/>
          <w:sz w:val="24"/>
          <w:szCs w:val="24"/>
        </w:rPr>
        <w:t>支付设计费，每逾期支付一天，应承担合同金额千分之二的逾期违约金，且</w:t>
      </w:r>
      <w:r>
        <w:rPr>
          <w:rFonts w:hint="eastAsia"/>
          <w:sz w:val="24"/>
          <w:szCs w:val="24"/>
          <w:lang w:eastAsia="zh-CN"/>
        </w:rPr>
        <w:t>承包人</w:t>
      </w:r>
      <w:r>
        <w:rPr>
          <w:rFonts w:hint="eastAsia"/>
          <w:sz w:val="24"/>
          <w:szCs w:val="24"/>
        </w:rPr>
        <w:t>提交设计文件的时间顺延。逾期超过30天以上时，</w:t>
      </w:r>
      <w:r>
        <w:rPr>
          <w:rFonts w:hint="eastAsia"/>
          <w:sz w:val="24"/>
          <w:szCs w:val="24"/>
          <w:lang w:eastAsia="zh-CN"/>
        </w:rPr>
        <w:t>承包人</w:t>
      </w:r>
      <w:r>
        <w:rPr>
          <w:rFonts w:hint="eastAsia"/>
          <w:sz w:val="24"/>
          <w:szCs w:val="24"/>
        </w:rPr>
        <w:t>有权暂停履行下阶段工作，并书面通知发包人。发包人的上级或设计审批部门对设计文件不审批或本合同项目停缓建，发包人均应支付应付的设计费。</w:t>
      </w:r>
    </w:p>
    <w:p w14:paraId="2DD81C16">
      <w:pPr>
        <w:pageBreakBefore w:val="0"/>
        <w:widowControl w:val="0"/>
        <w:numPr>
          <w:ilvl w:val="0"/>
          <w:numId w:val="5"/>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发包人要求</w:t>
      </w:r>
      <w:r>
        <w:rPr>
          <w:rFonts w:hint="eastAsia"/>
          <w:sz w:val="24"/>
          <w:szCs w:val="24"/>
          <w:lang w:eastAsia="zh-CN"/>
        </w:rPr>
        <w:t>承包人</w:t>
      </w:r>
      <w:r>
        <w:rPr>
          <w:rFonts w:hint="eastAsia"/>
          <w:sz w:val="24"/>
          <w:szCs w:val="24"/>
        </w:rPr>
        <w:t>比合同规定时间提前交付设计文件时，须征得</w:t>
      </w:r>
      <w:r>
        <w:rPr>
          <w:rFonts w:hint="eastAsia"/>
          <w:sz w:val="24"/>
          <w:szCs w:val="24"/>
          <w:lang w:eastAsia="zh-CN"/>
        </w:rPr>
        <w:t>承包人</w:t>
      </w:r>
      <w:r>
        <w:rPr>
          <w:rFonts w:hint="eastAsia"/>
          <w:sz w:val="24"/>
          <w:szCs w:val="24"/>
        </w:rPr>
        <w:t>同意，不得严重背离合理设计周期，且发包人应支付赶工费。</w:t>
      </w:r>
    </w:p>
    <w:p w14:paraId="3BBBEADF">
      <w:pPr>
        <w:pStyle w:val="4"/>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lang w:eastAsia="zh-CN"/>
        </w:rPr>
        <w:t>承包人</w:t>
      </w:r>
      <w:r>
        <w:rPr>
          <w:rFonts w:hint="eastAsia"/>
          <w:sz w:val="24"/>
          <w:szCs w:val="24"/>
        </w:rPr>
        <w:t>责任</w:t>
      </w:r>
    </w:p>
    <w:p w14:paraId="5AC993FF">
      <w:pPr>
        <w:pageBreakBefore w:val="0"/>
        <w:widowControl w:val="0"/>
        <w:numPr>
          <w:ilvl w:val="0"/>
          <w:numId w:val="6"/>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lang w:eastAsia="zh-CN"/>
        </w:rPr>
        <w:t>承包人</w:t>
      </w:r>
      <w:r>
        <w:rPr>
          <w:rFonts w:hint="eastAsia"/>
          <w:sz w:val="24"/>
          <w:szCs w:val="24"/>
        </w:rPr>
        <w:t>应按国家规定和合同约定的技术规范、标准进行设计，按本合同第六条规定的内容、时间及份数向发包人交付设计文件，并对提交的设计文件的质量负责。</w:t>
      </w:r>
    </w:p>
    <w:p w14:paraId="43309658">
      <w:pPr>
        <w:pageBreakBefore w:val="0"/>
        <w:widowControl w:val="0"/>
        <w:numPr>
          <w:ilvl w:val="0"/>
          <w:numId w:val="6"/>
        </w:numPr>
        <w:kinsoku/>
        <w:wordWrap/>
        <w:overflowPunct/>
        <w:topLinePunct w:val="0"/>
        <w:autoSpaceDE/>
        <w:autoSpaceDN/>
        <w:bidi w:val="0"/>
        <w:adjustRightInd/>
        <w:snapToGrid/>
        <w:spacing w:line="500" w:lineRule="exact"/>
        <w:textAlignment w:val="auto"/>
        <w:rPr>
          <w:sz w:val="24"/>
          <w:szCs w:val="24"/>
        </w:rPr>
      </w:pPr>
      <w:r>
        <w:rPr>
          <w:rFonts w:hint="eastAsia"/>
          <w:sz w:val="24"/>
          <w:szCs w:val="24"/>
          <w:lang w:val="en-US" w:eastAsia="zh-CN"/>
        </w:rPr>
        <w:t>项目</w:t>
      </w:r>
      <w:r>
        <w:rPr>
          <w:rFonts w:hint="eastAsia"/>
          <w:sz w:val="24"/>
          <w:szCs w:val="24"/>
          <w:lang w:eastAsia="zh-CN"/>
        </w:rPr>
        <w:t>负责人：</w:t>
      </w:r>
      <w:r>
        <w:rPr>
          <w:rFonts w:hint="eastAsia"/>
          <w:sz w:val="24"/>
          <w:szCs w:val="24"/>
          <w:u w:val="single"/>
          <w:lang w:val="en-US" w:eastAsia="zh-CN"/>
        </w:rPr>
        <w:t xml:space="preserve">       </w:t>
      </w:r>
      <w:r>
        <w:rPr>
          <w:rFonts w:hint="eastAsia"/>
          <w:sz w:val="24"/>
          <w:szCs w:val="24"/>
        </w:rPr>
        <w:t>。</w:t>
      </w:r>
    </w:p>
    <w:p w14:paraId="163FD888">
      <w:pPr>
        <w:pageBreakBefore w:val="0"/>
        <w:widowControl w:val="0"/>
        <w:numPr>
          <w:ilvl w:val="0"/>
          <w:numId w:val="6"/>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lang w:eastAsia="zh-CN"/>
        </w:rPr>
        <w:t>承包人</w:t>
      </w:r>
      <w:r>
        <w:rPr>
          <w:rFonts w:hint="eastAsia"/>
          <w:sz w:val="24"/>
          <w:szCs w:val="24"/>
        </w:rPr>
        <w:t>按本合同第六条规定的内容及份数向发包人交付资料及文件。</w:t>
      </w:r>
    </w:p>
    <w:p w14:paraId="418C3FA3">
      <w:pPr>
        <w:pageBreakBefore w:val="0"/>
        <w:widowControl w:val="0"/>
        <w:numPr>
          <w:ilvl w:val="0"/>
          <w:numId w:val="6"/>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lang w:eastAsia="zh-CN"/>
        </w:rPr>
        <w:t>承包人</w:t>
      </w:r>
      <w:r>
        <w:rPr>
          <w:rFonts w:hint="eastAsia"/>
          <w:sz w:val="24"/>
          <w:szCs w:val="24"/>
        </w:rPr>
        <w:t>交付设计文件后，按规定参加最终用户的设计审查，并根据审查结论负责对不超出原定范围的内容做必要调整补充直至最终用户或发包方批复同意通过设计方案。</w:t>
      </w:r>
      <w:r>
        <w:rPr>
          <w:rFonts w:hint="eastAsia"/>
          <w:sz w:val="24"/>
          <w:szCs w:val="24"/>
          <w:lang w:eastAsia="zh-CN"/>
        </w:rPr>
        <w:t>承包人</w:t>
      </w:r>
      <w:r>
        <w:rPr>
          <w:rFonts w:hint="eastAsia"/>
          <w:sz w:val="24"/>
          <w:szCs w:val="24"/>
        </w:rPr>
        <w:t>按合同规定时限交付设计文件，负责向发包人及施工单位进行设计交底、处理有关设计问题和参加竣工验收。在一年内项目尚未开始施工，</w:t>
      </w:r>
      <w:r>
        <w:rPr>
          <w:rFonts w:hint="eastAsia"/>
          <w:sz w:val="24"/>
          <w:szCs w:val="24"/>
          <w:lang w:eastAsia="zh-CN"/>
        </w:rPr>
        <w:t>承包人</w:t>
      </w:r>
      <w:r>
        <w:rPr>
          <w:rFonts w:hint="eastAsia"/>
          <w:sz w:val="24"/>
          <w:szCs w:val="24"/>
        </w:rPr>
        <w:t>仍负责上述工作，可按所需工作量向发包人适当收取咨询服务费，收费额由双方商定。</w:t>
      </w:r>
    </w:p>
    <w:p w14:paraId="51FC5D87">
      <w:pPr>
        <w:pStyle w:val="2"/>
        <w:pageBreakBefore w:val="0"/>
        <w:widowControl w:val="0"/>
        <w:kinsoku/>
        <w:wordWrap/>
        <w:overflowPunct/>
        <w:topLinePunct w:val="0"/>
        <w:autoSpaceDE/>
        <w:autoSpaceDN/>
        <w:bidi w:val="0"/>
        <w:adjustRightInd/>
        <w:snapToGrid/>
        <w:spacing w:line="500" w:lineRule="exact"/>
        <w:textAlignment w:val="auto"/>
        <w:rPr>
          <w:sz w:val="24"/>
          <w:szCs w:val="24"/>
        </w:rPr>
      </w:pPr>
      <w:r>
        <w:rPr>
          <w:rFonts w:hint="eastAsia"/>
          <w:sz w:val="24"/>
          <w:szCs w:val="24"/>
        </w:rPr>
        <w:t>违约责任</w:t>
      </w:r>
    </w:p>
    <w:p w14:paraId="588C166D">
      <w:pPr>
        <w:pageBreakBefore w:val="0"/>
        <w:widowControl w:val="0"/>
        <w:numPr>
          <w:ilvl w:val="0"/>
          <w:numId w:val="7"/>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在合同履行期间，发包人要求终止或解除合同，</w:t>
      </w:r>
      <w:r>
        <w:rPr>
          <w:rFonts w:hint="eastAsia"/>
          <w:sz w:val="24"/>
          <w:szCs w:val="24"/>
          <w:lang w:eastAsia="zh-CN"/>
        </w:rPr>
        <w:t>承包人</w:t>
      </w:r>
      <w:r>
        <w:rPr>
          <w:rFonts w:hint="eastAsia"/>
          <w:sz w:val="24"/>
          <w:szCs w:val="24"/>
        </w:rPr>
        <w:t>未开始设计工作的，不退还发包人已付的定金；已开始设计工作的，发包人应根据</w:t>
      </w:r>
      <w:r>
        <w:rPr>
          <w:rFonts w:hint="eastAsia"/>
          <w:sz w:val="24"/>
          <w:szCs w:val="24"/>
          <w:lang w:eastAsia="zh-CN"/>
        </w:rPr>
        <w:t>承包人</w:t>
      </w:r>
      <w:r>
        <w:rPr>
          <w:rFonts w:hint="eastAsia"/>
          <w:sz w:val="24"/>
          <w:szCs w:val="24"/>
        </w:rPr>
        <w:t>已进行的实际工作量，不足一半时，按该阶段设计费的一半支付；超过一半时，按该阶段设计费的全部支付。</w:t>
      </w:r>
    </w:p>
    <w:p w14:paraId="4FE0825A">
      <w:pPr>
        <w:pageBreakBefore w:val="0"/>
        <w:widowControl w:val="0"/>
        <w:numPr>
          <w:ilvl w:val="0"/>
          <w:numId w:val="7"/>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lang w:eastAsia="zh-CN"/>
        </w:rPr>
        <w:t>承包人</w:t>
      </w:r>
      <w:r>
        <w:rPr>
          <w:rFonts w:hint="eastAsia"/>
          <w:sz w:val="24"/>
          <w:szCs w:val="24"/>
        </w:rPr>
        <w:t>对设计资料及文件出现的遗漏或错误负责修改或补充。由于</w:t>
      </w:r>
      <w:r>
        <w:rPr>
          <w:rFonts w:hint="eastAsia"/>
          <w:sz w:val="24"/>
          <w:szCs w:val="24"/>
          <w:lang w:eastAsia="zh-CN"/>
        </w:rPr>
        <w:t>承包人</w:t>
      </w:r>
      <w:r>
        <w:rPr>
          <w:rFonts w:hint="eastAsia"/>
          <w:sz w:val="24"/>
          <w:szCs w:val="24"/>
        </w:rPr>
        <w:t>员错误造成工程质量事故损失，</w:t>
      </w:r>
      <w:r>
        <w:rPr>
          <w:rFonts w:hint="eastAsia"/>
          <w:sz w:val="24"/>
          <w:szCs w:val="24"/>
          <w:lang w:eastAsia="zh-CN"/>
        </w:rPr>
        <w:t>承包人</w:t>
      </w:r>
      <w:r>
        <w:rPr>
          <w:rFonts w:hint="eastAsia"/>
          <w:sz w:val="24"/>
          <w:szCs w:val="24"/>
        </w:rPr>
        <w:t>除负责采取补救措施外，应免收直接受损失部分的设计费。损失严重的根据损失的程度和</w:t>
      </w:r>
      <w:r>
        <w:rPr>
          <w:rFonts w:hint="eastAsia"/>
          <w:sz w:val="24"/>
          <w:szCs w:val="24"/>
          <w:lang w:eastAsia="zh-CN"/>
        </w:rPr>
        <w:t>承包人</w:t>
      </w:r>
      <w:r>
        <w:rPr>
          <w:rFonts w:hint="eastAsia"/>
          <w:sz w:val="24"/>
          <w:szCs w:val="24"/>
        </w:rPr>
        <w:t>责任大小向发包人支付赔偿金，赔偿金由双方商定为实际损失的</w:t>
      </w:r>
      <w:r>
        <w:rPr>
          <w:rFonts w:hint="eastAsia"/>
          <w:b/>
          <w:bCs/>
          <w:sz w:val="24"/>
          <w:szCs w:val="24"/>
          <w:u w:val="single"/>
        </w:rPr>
        <w:t xml:space="preserve"> </w:t>
      </w:r>
      <w:r>
        <w:rPr>
          <w:rFonts w:hint="eastAsia"/>
          <w:b/>
          <w:bCs/>
          <w:sz w:val="24"/>
          <w:szCs w:val="24"/>
          <w:u w:val="single"/>
          <w:lang w:val="en-US" w:eastAsia="zh-CN"/>
        </w:rPr>
        <w:t xml:space="preserve">     </w:t>
      </w:r>
      <w:r>
        <w:rPr>
          <w:rFonts w:hint="eastAsia"/>
          <w:sz w:val="24"/>
          <w:szCs w:val="24"/>
        </w:rPr>
        <w:t>。</w:t>
      </w:r>
    </w:p>
    <w:p w14:paraId="5C588EE8">
      <w:pPr>
        <w:pageBreakBefore w:val="0"/>
        <w:widowControl w:val="0"/>
        <w:numPr>
          <w:ilvl w:val="0"/>
          <w:numId w:val="7"/>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由于</w:t>
      </w:r>
      <w:r>
        <w:rPr>
          <w:rFonts w:hint="eastAsia"/>
          <w:sz w:val="24"/>
          <w:szCs w:val="24"/>
          <w:lang w:eastAsia="zh-CN"/>
        </w:rPr>
        <w:t>承包人</w:t>
      </w:r>
      <w:r>
        <w:rPr>
          <w:rFonts w:hint="eastAsia"/>
          <w:sz w:val="24"/>
          <w:szCs w:val="24"/>
        </w:rPr>
        <w:t>自身原因，延误了按本合同的交付时间，每延误一天，应减收该项目</w:t>
      </w:r>
      <w:r>
        <w:rPr>
          <w:rFonts w:hint="eastAsia"/>
          <w:sz w:val="24"/>
          <w:szCs w:val="24"/>
          <w:u w:val="none"/>
          <w:lang w:val="en-US" w:eastAsia="zh-CN"/>
        </w:rPr>
        <w:t>合同金额</w:t>
      </w:r>
      <w:r>
        <w:rPr>
          <w:rFonts w:hint="eastAsia"/>
          <w:sz w:val="24"/>
          <w:szCs w:val="24"/>
        </w:rPr>
        <w:t>的</w:t>
      </w:r>
      <w:r>
        <w:rPr>
          <w:rFonts w:hint="eastAsia"/>
          <w:sz w:val="24"/>
          <w:szCs w:val="24"/>
          <w:u w:val="single"/>
          <w:lang w:val="en-US" w:eastAsia="zh-CN"/>
        </w:rPr>
        <w:t xml:space="preserve"> </w:t>
      </w:r>
      <w:r>
        <w:rPr>
          <w:rFonts w:hint="eastAsia"/>
          <w:b/>
          <w:bCs/>
          <w:sz w:val="24"/>
          <w:szCs w:val="24"/>
          <w:u w:val="single"/>
          <w:lang w:val="en-US" w:eastAsia="zh-CN"/>
        </w:rPr>
        <w:t xml:space="preserve">      </w:t>
      </w:r>
      <w:r>
        <w:rPr>
          <w:rFonts w:hint="eastAsia"/>
          <w:sz w:val="24"/>
          <w:szCs w:val="24"/>
        </w:rPr>
        <w:t>。</w:t>
      </w:r>
    </w:p>
    <w:p w14:paraId="4D478EAD">
      <w:pPr>
        <w:pageBreakBefore w:val="0"/>
        <w:widowControl w:val="0"/>
        <w:numPr>
          <w:ilvl w:val="0"/>
          <w:numId w:val="7"/>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发包人应保护</w:t>
      </w:r>
      <w:r>
        <w:rPr>
          <w:rFonts w:hint="eastAsia"/>
          <w:sz w:val="24"/>
          <w:szCs w:val="24"/>
          <w:lang w:eastAsia="zh-CN"/>
        </w:rPr>
        <w:t>承包人</w:t>
      </w:r>
      <w:r>
        <w:rPr>
          <w:rFonts w:hint="eastAsia"/>
          <w:sz w:val="24"/>
          <w:szCs w:val="24"/>
        </w:rPr>
        <w:t>的知识产权，不得向第三人泄露、转让</w:t>
      </w:r>
      <w:r>
        <w:rPr>
          <w:rFonts w:hint="eastAsia"/>
          <w:sz w:val="24"/>
          <w:szCs w:val="24"/>
          <w:lang w:eastAsia="zh-CN"/>
        </w:rPr>
        <w:t>承包人</w:t>
      </w:r>
      <w:r>
        <w:rPr>
          <w:rFonts w:hint="eastAsia"/>
          <w:sz w:val="24"/>
          <w:szCs w:val="24"/>
        </w:rPr>
        <w:t>提交的成果等技术经济资料。如发生以上情况并给</w:t>
      </w:r>
      <w:r>
        <w:rPr>
          <w:rFonts w:hint="eastAsia"/>
          <w:sz w:val="24"/>
          <w:szCs w:val="24"/>
          <w:lang w:eastAsia="zh-CN"/>
        </w:rPr>
        <w:t>承包人</w:t>
      </w:r>
      <w:r>
        <w:rPr>
          <w:rFonts w:hint="eastAsia"/>
          <w:sz w:val="24"/>
          <w:szCs w:val="24"/>
        </w:rPr>
        <w:t>造成经济损失，</w:t>
      </w:r>
      <w:r>
        <w:rPr>
          <w:rFonts w:hint="eastAsia"/>
          <w:sz w:val="24"/>
          <w:szCs w:val="24"/>
          <w:lang w:eastAsia="zh-CN"/>
        </w:rPr>
        <w:t>承包人</w:t>
      </w:r>
      <w:r>
        <w:rPr>
          <w:rFonts w:hint="eastAsia"/>
          <w:sz w:val="24"/>
          <w:szCs w:val="24"/>
        </w:rPr>
        <w:t>有权向发包人索赔。</w:t>
      </w:r>
    </w:p>
    <w:p w14:paraId="4F468756">
      <w:pPr>
        <w:pStyle w:val="2"/>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其他</w:t>
      </w:r>
    </w:p>
    <w:p w14:paraId="2870193E">
      <w:pPr>
        <w:pageBreakBefore w:val="0"/>
        <w:widowControl w:val="0"/>
        <w:numPr>
          <w:ilvl w:val="0"/>
          <w:numId w:val="8"/>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发包人要求</w:t>
      </w:r>
      <w:r>
        <w:rPr>
          <w:rFonts w:hint="eastAsia"/>
          <w:sz w:val="24"/>
          <w:szCs w:val="24"/>
          <w:lang w:eastAsia="zh-CN"/>
        </w:rPr>
        <w:t>承包人</w:t>
      </w:r>
      <w:r>
        <w:rPr>
          <w:rFonts w:hint="eastAsia"/>
          <w:sz w:val="24"/>
          <w:szCs w:val="24"/>
        </w:rPr>
        <w:t>派专人留驻施工现场进行配合与解决有关问题时，双方应另行签订补充协议或技术咨询服务合同。</w:t>
      </w:r>
    </w:p>
    <w:p w14:paraId="43A7CE38">
      <w:pPr>
        <w:pageBreakBefore w:val="0"/>
        <w:widowControl w:val="0"/>
        <w:numPr>
          <w:ilvl w:val="0"/>
          <w:numId w:val="8"/>
        </w:numPr>
        <w:kinsoku/>
        <w:wordWrap/>
        <w:overflowPunct/>
        <w:topLinePunct w:val="0"/>
        <w:autoSpaceDE/>
        <w:autoSpaceDN/>
        <w:bidi w:val="0"/>
        <w:adjustRightInd/>
        <w:snapToGrid/>
        <w:spacing w:line="500" w:lineRule="exact"/>
        <w:textAlignment w:val="auto"/>
        <w:rPr>
          <w:sz w:val="24"/>
          <w:szCs w:val="24"/>
        </w:rPr>
      </w:pPr>
      <w:r>
        <w:rPr>
          <w:rFonts w:hint="eastAsia"/>
          <w:sz w:val="24"/>
          <w:szCs w:val="24"/>
          <w:lang w:eastAsia="zh-CN"/>
        </w:rPr>
        <w:t>承包人</w:t>
      </w:r>
      <w:r>
        <w:rPr>
          <w:rFonts w:hint="eastAsia"/>
          <w:sz w:val="24"/>
          <w:szCs w:val="24"/>
        </w:rPr>
        <w:t>为本合同项目所采用的国家或地方标准图，由</w:t>
      </w:r>
      <w:r>
        <w:rPr>
          <w:rFonts w:hint="eastAsia"/>
          <w:sz w:val="24"/>
          <w:szCs w:val="24"/>
          <w:lang w:eastAsia="zh-CN"/>
        </w:rPr>
        <w:t>承包人</w:t>
      </w:r>
      <w:r>
        <w:rPr>
          <w:rFonts w:hint="eastAsia"/>
          <w:sz w:val="24"/>
          <w:szCs w:val="24"/>
        </w:rPr>
        <w:t>自费向有关出版部门购买。本合同第六条规定</w:t>
      </w:r>
      <w:r>
        <w:rPr>
          <w:rFonts w:hint="eastAsia"/>
          <w:sz w:val="24"/>
          <w:szCs w:val="24"/>
          <w:lang w:eastAsia="zh-CN"/>
        </w:rPr>
        <w:t>承包人</w:t>
      </w:r>
      <w:r>
        <w:rPr>
          <w:rFonts w:hint="eastAsia"/>
          <w:sz w:val="24"/>
          <w:szCs w:val="24"/>
        </w:rPr>
        <w:t>交付的设计资料及文件份数超过《工程设计收费标准》规定的份数，</w:t>
      </w:r>
      <w:r>
        <w:rPr>
          <w:rFonts w:hint="eastAsia"/>
          <w:sz w:val="24"/>
          <w:szCs w:val="24"/>
          <w:lang w:eastAsia="zh-CN"/>
        </w:rPr>
        <w:t>承包人</w:t>
      </w:r>
      <w:r>
        <w:rPr>
          <w:rFonts w:hint="eastAsia"/>
          <w:sz w:val="24"/>
          <w:szCs w:val="24"/>
        </w:rPr>
        <w:t>另收工本费。</w:t>
      </w:r>
    </w:p>
    <w:p w14:paraId="39C2463F">
      <w:pPr>
        <w:pageBreakBefore w:val="0"/>
        <w:widowControl w:val="0"/>
        <w:numPr>
          <w:ilvl w:val="0"/>
          <w:numId w:val="8"/>
        </w:numPr>
        <w:kinsoku/>
        <w:wordWrap/>
        <w:overflowPunct/>
        <w:topLinePunct w:val="0"/>
        <w:autoSpaceDE/>
        <w:autoSpaceDN/>
        <w:bidi w:val="0"/>
        <w:adjustRightInd/>
        <w:snapToGrid/>
        <w:spacing w:line="500" w:lineRule="exact"/>
        <w:textAlignment w:val="auto"/>
        <w:rPr>
          <w:sz w:val="24"/>
          <w:szCs w:val="24"/>
        </w:rPr>
      </w:pPr>
      <w:r>
        <w:rPr>
          <w:rFonts w:hint="eastAsia"/>
          <w:sz w:val="24"/>
          <w:szCs w:val="24"/>
        </w:rPr>
        <w:t>发包人委托</w:t>
      </w:r>
      <w:r>
        <w:rPr>
          <w:rFonts w:hint="eastAsia"/>
          <w:sz w:val="24"/>
          <w:szCs w:val="24"/>
          <w:lang w:eastAsia="zh-CN"/>
        </w:rPr>
        <w:t>承包人</w:t>
      </w:r>
      <w:r>
        <w:rPr>
          <w:rFonts w:hint="eastAsia"/>
          <w:sz w:val="24"/>
          <w:szCs w:val="24"/>
        </w:rPr>
        <w:t>承担本合同内容之外的技术服务，应另行支付费用。</w:t>
      </w:r>
    </w:p>
    <w:p w14:paraId="7CB18B94">
      <w:pPr>
        <w:pageBreakBefore w:val="0"/>
        <w:widowControl w:val="0"/>
        <w:numPr>
          <w:ilvl w:val="0"/>
          <w:numId w:val="8"/>
        </w:numPr>
        <w:kinsoku/>
        <w:wordWrap/>
        <w:overflowPunct/>
        <w:topLinePunct w:val="0"/>
        <w:autoSpaceDE/>
        <w:autoSpaceDN/>
        <w:bidi w:val="0"/>
        <w:adjustRightInd/>
        <w:snapToGrid/>
        <w:spacing w:line="500" w:lineRule="exact"/>
        <w:textAlignment w:val="auto"/>
        <w:rPr>
          <w:sz w:val="24"/>
          <w:szCs w:val="24"/>
        </w:rPr>
      </w:pPr>
      <w:r>
        <w:rPr>
          <w:rFonts w:hint="eastAsia"/>
          <w:sz w:val="24"/>
          <w:szCs w:val="24"/>
        </w:rPr>
        <w:t>由于不可抗力因素致使合同无法履行时，双方应及时协商解决。</w:t>
      </w:r>
    </w:p>
    <w:p w14:paraId="5AF0A965">
      <w:pPr>
        <w:pageBreakBefore w:val="0"/>
        <w:widowControl w:val="0"/>
        <w:kinsoku/>
        <w:wordWrap/>
        <w:overflowPunct/>
        <w:topLinePunct w:val="0"/>
        <w:autoSpaceDE/>
        <w:autoSpaceDN/>
        <w:bidi w:val="0"/>
        <w:adjustRightInd/>
        <w:snapToGrid/>
        <w:spacing w:line="500" w:lineRule="exact"/>
        <w:textAlignment w:val="auto"/>
        <w:rPr>
          <w:sz w:val="24"/>
          <w:szCs w:val="24"/>
        </w:rPr>
      </w:pPr>
      <w:r>
        <w:rPr>
          <w:rFonts w:hint="eastAsia"/>
          <w:sz w:val="24"/>
          <w:szCs w:val="24"/>
        </w:rPr>
        <w:t>本合同签署地为</w:t>
      </w:r>
      <w:r>
        <w:rPr>
          <w:rFonts w:hint="eastAsia"/>
          <w:sz w:val="24"/>
          <w:szCs w:val="24"/>
          <w:u w:val="single"/>
          <w:lang w:val="en-US" w:eastAsia="zh-CN"/>
        </w:rPr>
        <w:t xml:space="preserve">            </w:t>
      </w:r>
      <w:r>
        <w:rPr>
          <w:rFonts w:hint="eastAsia"/>
          <w:sz w:val="24"/>
          <w:szCs w:val="24"/>
        </w:rPr>
        <w:t>。如合同执行过程中双方发生争议，双方当事人应及时协商解决。也可由当地建设行政主管部门调解，调解不成时，双方当事人同意</w:t>
      </w:r>
      <w:r>
        <w:rPr>
          <w:sz w:val="24"/>
          <w:szCs w:val="24"/>
        </w:rPr>
        <w:t>向</w:t>
      </w:r>
      <w:r>
        <w:rPr>
          <w:rFonts w:hint="eastAsia"/>
          <w:sz w:val="24"/>
          <w:szCs w:val="24"/>
        </w:rPr>
        <w:t>合同签署</w:t>
      </w:r>
      <w:r>
        <w:rPr>
          <w:sz w:val="24"/>
          <w:szCs w:val="24"/>
        </w:rPr>
        <w:t>仲裁委员会申请仲裁。</w:t>
      </w:r>
    </w:p>
    <w:p w14:paraId="56BB87B7">
      <w:pPr>
        <w:pStyle w:val="2"/>
        <w:pageBreakBefore w:val="0"/>
        <w:widowControl w:val="0"/>
        <w:kinsoku/>
        <w:wordWrap/>
        <w:overflowPunct/>
        <w:topLinePunct w:val="0"/>
        <w:autoSpaceDE/>
        <w:autoSpaceDN/>
        <w:bidi w:val="0"/>
        <w:adjustRightInd/>
        <w:snapToGrid/>
        <w:spacing w:line="500" w:lineRule="exact"/>
        <w:textAlignment w:val="auto"/>
        <w:rPr>
          <w:sz w:val="24"/>
          <w:szCs w:val="24"/>
        </w:rPr>
      </w:pPr>
      <w:r>
        <w:rPr>
          <w:rFonts w:hint="eastAsia"/>
          <w:sz w:val="24"/>
          <w:szCs w:val="24"/>
        </w:rPr>
        <w:t>附则</w:t>
      </w:r>
    </w:p>
    <w:p w14:paraId="34BDABA7">
      <w:pPr>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本合同一式</w:t>
      </w:r>
      <w:r>
        <w:rPr>
          <w:rFonts w:hint="eastAsia"/>
          <w:b/>
          <w:bCs/>
          <w:sz w:val="24"/>
          <w:szCs w:val="24"/>
          <w:u w:val="single"/>
        </w:rPr>
        <w:t xml:space="preserve"> </w:t>
      </w:r>
      <w:r>
        <w:rPr>
          <w:rFonts w:hint="eastAsia"/>
          <w:b/>
          <w:bCs/>
          <w:sz w:val="24"/>
          <w:szCs w:val="24"/>
          <w:u w:val="single"/>
          <w:lang w:val="en-US" w:eastAsia="zh-CN"/>
        </w:rPr>
        <w:t xml:space="preserve">  </w:t>
      </w:r>
      <w:r>
        <w:rPr>
          <w:rFonts w:hint="eastAsia"/>
          <w:b/>
          <w:bCs/>
          <w:sz w:val="24"/>
          <w:szCs w:val="24"/>
          <w:u w:val="single"/>
        </w:rPr>
        <w:t xml:space="preserve"> </w:t>
      </w:r>
      <w:r>
        <w:rPr>
          <w:rFonts w:hint="eastAsia"/>
          <w:sz w:val="24"/>
          <w:szCs w:val="24"/>
        </w:rPr>
        <w:t>份，发包人</w:t>
      </w:r>
      <w:r>
        <w:rPr>
          <w:rFonts w:hint="eastAsia"/>
          <w:b/>
          <w:bCs/>
          <w:sz w:val="24"/>
          <w:szCs w:val="24"/>
          <w:u w:val="single"/>
        </w:rPr>
        <w:t xml:space="preserve"> </w:t>
      </w:r>
      <w:r>
        <w:rPr>
          <w:rFonts w:hint="eastAsia"/>
          <w:b/>
          <w:bCs/>
          <w:sz w:val="24"/>
          <w:szCs w:val="24"/>
          <w:u w:val="single"/>
          <w:lang w:val="en-US" w:eastAsia="zh-CN"/>
        </w:rPr>
        <w:t xml:space="preserve">  </w:t>
      </w:r>
      <w:r>
        <w:rPr>
          <w:rFonts w:hint="eastAsia"/>
          <w:b/>
          <w:bCs/>
          <w:sz w:val="24"/>
          <w:szCs w:val="24"/>
          <w:u w:val="single"/>
        </w:rPr>
        <w:t xml:space="preserve"> </w:t>
      </w:r>
      <w:r>
        <w:rPr>
          <w:rFonts w:hint="eastAsia"/>
          <w:sz w:val="24"/>
          <w:szCs w:val="24"/>
        </w:rPr>
        <w:t>份，</w:t>
      </w:r>
      <w:r>
        <w:rPr>
          <w:rFonts w:hint="eastAsia"/>
          <w:sz w:val="24"/>
          <w:szCs w:val="24"/>
          <w:lang w:eastAsia="zh-CN"/>
        </w:rPr>
        <w:t>承包人</w:t>
      </w:r>
      <w:r>
        <w:rPr>
          <w:rFonts w:hint="eastAsia"/>
          <w:b/>
          <w:bCs/>
          <w:sz w:val="24"/>
          <w:szCs w:val="24"/>
          <w:u w:val="single"/>
        </w:rPr>
        <w:t xml:space="preserve"> </w:t>
      </w:r>
      <w:r>
        <w:rPr>
          <w:rFonts w:hint="eastAsia"/>
          <w:b/>
          <w:bCs/>
          <w:sz w:val="24"/>
          <w:szCs w:val="24"/>
          <w:u w:val="single"/>
          <w:lang w:val="en-US" w:eastAsia="zh-CN"/>
        </w:rPr>
        <w:t xml:space="preserve">   </w:t>
      </w:r>
      <w:r>
        <w:rPr>
          <w:rFonts w:hint="eastAsia"/>
          <w:sz w:val="24"/>
          <w:szCs w:val="24"/>
        </w:rPr>
        <w:t>份，均具同等效力。本合同自双方签字，加盖双方公章后生效。 </w:t>
      </w:r>
    </w:p>
    <w:p w14:paraId="3F2013E9">
      <w:pPr>
        <w:pageBreakBefore w:val="0"/>
        <w:widowControl w:val="0"/>
        <w:numPr>
          <w:ilvl w:val="0"/>
          <w:numId w:val="9"/>
        </w:numPr>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本合同未尽事宜，双方可签订补充协议。</w:t>
      </w:r>
    </w:p>
    <w:p w14:paraId="422EE90B">
      <w:pPr>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sz w:val="24"/>
          <w:szCs w:val="24"/>
        </w:rPr>
      </w:pPr>
      <w:r>
        <w:rPr>
          <w:rFonts w:hint="eastAsia"/>
          <w:sz w:val="24"/>
          <w:szCs w:val="24"/>
          <w:lang w:val="en-US" w:eastAsia="zh-CN"/>
        </w:rPr>
        <w:t>3）</w:t>
      </w:r>
      <w:r>
        <w:rPr>
          <w:rFonts w:hint="eastAsia"/>
          <w:sz w:val="24"/>
          <w:szCs w:val="24"/>
        </w:rPr>
        <w:t>其它约定事项：</w:t>
      </w:r>
      <w:r>
        <w:rPr>
          <w:rFonts w:hint="eastAsia"/>
          <w:sz w:val="24"/>
          <w:szCs w:val="24"/>
          <w:lang w:val="en-US" w:eastAsia="zh-CN"/>
        </w:rPr>
        <w:t>/。</w:t>
      </w:r>
    </w:p>
    <w:tbl>
      <w:tblPr>
        <w:tblStyle w:val="24"/>
        <w:tblpPr w:leftFromText="180" w:rightFromText="180" w:vertAnchor="text" w:horzAnchor="page" w:tblpX="1732" w:tblpY="424"/>
        <w:tblOverlap w:val="never"/>
        <w:tblW w:w="89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6"/>
        <w:gridCol w:w="4573"/>
      </w:tblGrid>
      <w:tr w14:paraId="02CBF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3" w:hRule="atLeast"/>
        </w:trPr>
        <w:tc>
          <w:tcPr>
            <w:tcW w:w="4366" w:type="dxa"/>
            <w:shd w:val="clear" w:color="auto" w:fill="auto"/>
            <w:noWrap w:val="0"/>
            <w:vAlign w:val="top"/>
          </w:tcPr>
          <w:p w14:paraId="2CB1E69A">
            <w:pPr>
              <w:pStyle w:val="12"/>
              <w:spacing w:line="360" w:lineRule="auto"/>
              <w:jc w:val="both"/>
              <w:rPr>
                <w:rFonts w:hint="eastAsia" w:hAnsi="宋体" w:eastAsia="宋体" w:cs="宋体"/>
              </w:rPr>
            </w:pPr>
            <w:r>
              <w:rPr>
                <w:rFonts w:hint="eastAsia" w:hAnsi="宋体" w:eastAsia="宋体" w:cs="宋体"/>
              </w:rPr>
              <w:t>发包人：</w:t>
            </w:r>
            <w:r>
              <w:rPr>
                <w:rFonts w:hint="eastAsia" w:hAnsi="宋体" w:cs="宋体"/>
                <w:lang w:val="en-US" w:eastAsia="zh-CN"/>
              </w:rPr>
              <w:t xml:space="preserve"> </w:t>
            </w:r>
            <w:r>
              <w:rPr>
                <w:rFonts w:hint="eastAsia" w:hAnsi="宋体" w:eastAsia="宋体" w:cs="宋体"/>
              </w:rPr>
              <w:t>（盖章）</w:t>
            </w:r>
          </w:p>
          <w:p w14:paraId="10154947">
            <w:pPr>
              <w:pStyle w:val="12"/>
              <w:spacing w:line="360" w:lineRule="auto"/>
              <w:jc w:val="both"/>
              <w:rPr>
                <w:rFonts w:hint="eastAsia" w:hAnsi="宋体" w:eastAsia="宋体" w:cs="宋体"/>
              </w:rPr>
            </w:pPr>
            <w:r>
              <w:rPr>
                <w:rFonts w:hint="eastAsia" w:hAnsi="宋体" w:eastAsia="宋体" w:cs="宋体"/>
              </w:rPr>
              <w:t xml:space="preserve">法定代表人或委托代理人：（签字或盖章） </w:t>
            </w:r>
          </w:p>
          <w:p w14:paraId="649DCC63">
            <w:pPr>
              <w:pStyle w:val="12"/>
              <w:spacing w:line="360" w:lineRule="auto"/>
              <w:jc w:val="both"/>
              <w:rPr>
                <w:rFonts w:hint="eastAsia" w:hAnsi="宋体" w:eastAsia="宋体" w:cs="宋体"/>
              </w:rPr>
            </w:pPr>
            <w:r>
              <w:rPr>
                <w:rFonts w:hint="eastAsia" w:hAnsi="宋体" w:eastAsia="宋体" w:cs="宋体"/>
              </w:rPr>
              <w:t>开户银行：</w:t>
            </w:r>
          </w:p>
          <w:p w14:paraId="42DC2693">
            <w:pPr>
              <w:pStyle w:val="12"/>
              <w:spacing w:line="360" w:lineRule="auto"/>
              <w:jc w:val="both"/>
              <w:rPr>
                <w:rFonts w:hint="eastAsia" w:hAnsi="宋体" w:eastAsia="宋体" w:cs="宋体"/>
              </w:rPr>
            </w:pPr>
            <w:r>
              <w:rPr>
                <w:rFonts w:hint="eastAsia" w:hAnsi="宋体" w:eastAsia="宋体" w:cs="宋体"/>
              </w:rPr>
              <w:t>帐号：</w:t>
            </w:r>
          </w:p>
          <w:p w14:paraId="7747AFB3">
            <w:pPr>
              <w:pStyle w:val="12"/>
              <w:spacing w:line="360" w:lineRule="auto"/>
              <w:jc w:val="both"/>
              <w:rPr>
                <w:rFonts w:hint="eastAsia" w:hAnsi="宋体" w:eastAsia="宋体" w:cs="宋体"/>
              </w:rPr>
            </w:pPr>
            <w:r>
              <w:rPr>
                <w:rFonts w:hint="eastAsia" w:hAnsi="宋体" w:eastAsia="宋体" w:cs="宋体"/>
              </w:rPr>
              <w:t>电话：</w:t>
            </w:r>
          </w:p>
          <w:p w14:paraId="1821E983">
            <w:pPr>
              <w:pStyle w:val="12"/>
              <w:spacing w:line="360" w:lineRule="auto"/>
              <w:jc w:val="both"/>
              <w:rPr>
                <w:rFonts w:hint="eastAsia" w:hAnsi="宋体" w:eastAsia="宋体" w:cs="宋体"/>
              </w:rPr>
            </w:pPr>
            <w:r>
              <w:rPr>
                <w:rFonts w:hint="eastAsia" w:hAnsi="宋体" w:eastAsia="宋体" w:cs="宋体"/>
              </w:rPr>
              <w:t>地址：</w:t>
            </w:r>
          </w:p>
        </w:tc>
        <w:tc>
          <w:tcPr>
            <w:tcW w:w="4573" w:type="dxa"/>
            <w:shd w:val="clear" w:color="auto" w:fill="auto"/>
            <w:noWrap w:val="0"/>
            <w:vAlign w:val="top"/>
          </w:tcPr>
          <w:p w14:paraId="4C4A0646">
            <w:pPr>
              <w:pStyle w:val="12"/>
              <w:spacing w:line="360" w:lineRule="auto"/>
              <w:jc w:val="both"/>
              <w:rPr>
                <w:rFonts w:hint="eastAsia" w:hAnsi="宋体" w:eastAsia="宋体" w:cs="宋体"/>
              </w:rPr>
            </w:pPr>
            <w:r>
              <w:rPr>
                <w:rFonts w:hint="eastAsia" w:hAnsi="宋体" w:cs="宋体"/>
                <w:lang w:eastAsia="zh-CN"/>
              </w:rPr>
              <w:t>承包人</w:t>
            </w:r>
            <w:r>
              <w:rPr>
                <w:rFonts w:hint="eastAsia" w:hAnsi="宋体" w:eastAsia="宋体" w:cs="宋体"/>
              </w:rPr>
              <w:t>：（盖章）</w:t>
            </w:r>
          </w:p>
          <w:p w14:paraId="3450A536">
            <w:pPr>
              <w:pStyle w:val="12"/>
              <w:spacing w:line="360" w:lineRule="auto"/>
              <w:jc w:val="both"/>
              <w:rPr>
                <w:rFonts w:hint="eastAsia" w:hAnsi="宋体" w:eastAsia="宋体" w:cs="宋体"/>
              </w:rPr>
            </w:pPr>
            <w:r>
              <w:rPr>
                <w:rFonts w:hint="eastAsia" w:hAnsi="宋体" w:eastAsia="宋体" w:cs="宋体"/>
              </w:rPr>
              <w:t>法定代表人或委托代理人：（签字或盖章）</w:t>
            </w:r>
          </w:p>
          <w:p w14:paraId="672826ED">
            <w:pPr>
              <w:pStyle w:val="12"/>
              <w:spacing w:line="360" w:lineRule="auto"/>
              <w:jc w:val="both"/>
              <w:rPr>
                <w:rFonts w:hint="eastAsia" w:hAnsi="宋体" w:eastAsia="宋体" w:cs="宋体"/>
              </w:rPr>
            </w:pPr>
            <w:r>
              <w:rPr>
                <w:rFonts w:hint="eastAsia" w:hAnsi="宋体" w:eastAsia="宋体" w:cs="宋体"/>
              </w:rPr>
              <w:t>开户银行：</w:t>
            </w:r>
          </w:p>
          <w:p w14:paraId="26F58689">
            <w:pPr>
              <w:pStyle w:val="12"/>
              <w:spacing w:line="360" w:lineRule="auto"/>
              <w:jc w:val="both"/>
              <w:rPr>
                <w:rFonts w:hint="eastAsia" w:hAnsi="宋体" w:eastAsia="宋体" w:cs="宋体"/>
              </w:rPr>
            </w:pPr>
            <w:r>
              <w:rPr>
                <w:rFonts w:hint="eastAsia" w:hAnsi="宋体" w:eastAsia="宋体" w:cs="宋体"/>
              </w:rPr>
              <w:t>帐号：</w:t>
            </w:r>
          </w:p>
          <w:p w14:paraId="4519CCCC">
            <w:pPr>
              <w:pStyle w:val="12"/>
              <w:spacing w:line="360" w:lineRule="auto"/>
              <w:jc w:val="both"/>
              <w:rPr>
                <w:rFonts w:hint="eastAsia" w:hAnsi="宋体" w:eastAsia="宋体" w:cs="宋体"/>
              </w:rPr>
            </w:pPr>
            <w:r>
              <w:rPr>
                <w:rFonts w:hint="eastAsia" w:hAnsi="宋体" w:eastAsia="宋体" w:cs="宋体"/>
              </w:rPr>
              <w:t>电话：</w:t>
            </w:r>
          </w:p>
          <w:p w14:paraId="3C384429">
            <w:pPr>
              <w:pStyle w:val="12"/>
              <w:spacing w:line="360" w:lineRule="auto"/>
              <w:jc w:val="both"/>
              <w:rPr>
                <w:rFonts w:hint="eastAsia" w:hAnsi="宋体" w:eastAsia="宋体" w:cs="宋体"/>
              </w:rPr>
            </w:pPr>
            <w:r>
              <w:rPr>
                <w:rFonts w:hint="eastAsia" w:hAnsi="宋体" w:eastAsia="宋体" w:cs="宋体"/>
              </w:rPr>
              <w:t>地址：</w:t>
            </w:r>
          </w:p>
        </w:tc>
      </w:tr>
    </w:tbl>
    <w:p w14:paraId="71DB9221">
      <w:pPr>
        <w:bidi w:val="0"/>
        <w:ind w:left="0" w:leftChars="0" w:firstLine="0" w:firstLineChars="0"/>
        <w:rPr>
          <w:rFonts w:hint="default"/>
          <w:lang w:val="en-US" w:eastAsia="zh-CN"/>
        </w:rPr>
      </w:pPr>
    </w:p>
    <w:sectPr>
      <w:footerReference r:id="rId11" w:type="default"/>
      <w:pgSz w:w="11906" w:h="16838"/>
      <w:pgMar w:top="1418" w:right="1418" w:bottom="1418" w:left="1418" w:header="851" w:footer="992" w:gutter="0"/>
      <w:pgNumType w:start="1"/>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AB5EA">
    <w:pPr>
      <w:pStyle w:val="1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6C153">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35EAF">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477296"/>
    </w:sdtPr>
    <w:sdtContent>
      <w:p w14:paraId="38F02D82">
        <w:pPr>
          <w:pStyle w:val="16"/>
          <w:ind w:firstLine="360"/>
          <w:jc w:val="center"/>
        </w:pPr>
        <w:r>
          <w:fldChar w:fldCharType="begin"/>
        </w:r>
        <w:r>
          <w:instrText xml:space="preserve">PAGE   \* MERGEFORMAT</w:instrText>
        </w:r>
        <w:r>
          <w:fldChar w:fldCharType="separate"/>
        </w:r>
        <w:r>
          <w:rPr>
            <w:lang w:val="zh-CN"/>
          </w:rPr>
          <w:t>24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CB42">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93EC2">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66915">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773803"/>
    <w:multiLevelType w:val="singleLevel"/>
    <w:tmpl w:val="B9773803"/>
    <w:lvl w:ilvl="0" w:tentative="0">
      <w:start w:val="1"/>
      <w:numFmt w:val="decimal"/>
      <w:suff w:val="nothing"/>
      <w:lvlText w:val="%1）"/>
      <w:lvlJc w:val="left"/>
    </w:lvl>
  </w:abstractNum>
  <w:abstractNum w:abstractNumId="1">
    <w:nsid w:val="D905E073"/>
    <w:multiLevelType w:val="singleLevel"/>
    <w:tmpl w:val="D905E073"/>
    <w:lvl w:ilvl="0" w:tentative="0">
      <w:start w:val="1"/>
      <w:numFmt w:val="decimal"/>
      <w:suff w:val="nothing"/>
      <w:lvlText w:val="%1）"/>
      <w:lvlJc w:val="left"/>
    </w:lvl>
  </w:abstractNum>
  <w:abstractNum w:abstractNumId="2">
    <w:nsid w:val="05903423"/>
    <w:multiLevelType w:val="singleLevel"/>
    <w:tmpl w:val="05903423"/>
    <w:lvl w:ilvl="0" w:tentative="0">
      <w:start w:val="1"/>
      <w:numFmt w:val="decimal"/>
      <w:suff w:val="nothing"/>
      <w:lvlText w:val="%1）"/>
      <w:lvlJc w:val="left"/>
    </w:lvl>
  </w:abstractNum>
  <w:abstractNum w:abstractNumId="3">
    <w:nsid w:val="163BC830"/>
    <w:multiLevelType w:val="singleLevel"/>
    <w:tmpl w:val="163BC830"/>
    <w:lvl w:ilvl="0" w:tentative="0">
      <w:start w:val="1"/>
      <w:numFmt w:val="decimal"/>
      <w:suff w:val="nothing"/>
      <w:lvlText w:val="%1）"/>
      <w:lvlJc w:val="left"/>
    </w:lvl>
  </w:abstractNum>
  <w:abstractNum w:abstractNumId="4">
    <w:nsid w:val="1D0A17B9"/>
    <w:multiLevelType w:val="singleLevel"/>
    <w:tmpl w:val="1D0A17B9"/>
    <w:lvl w:ilvl="0" w:tentative="0">
      <w:start w:val="1"/>
      <w:numFmt w:val="decimal"/>
      <w:suff w:val="nothing"/>
      <w:lvlText w:val="%1）"/>
      <w:lvlJc w:val="left"/>
    </w:lvl>
  </w:abstractNum>
  <w:abstractNum w:abstractNumId="5">
    <w:nsid w:val="2469765B"/>
    <w:multiLevelType w:val="singleLevel"/>
    <w:tmpl w:val="2469765B"/>
    <w:lvl w:ilvl="0" w:tentative="0">
      <w:start w:val="1"/>
      <w:numFmt w:val="decimal"/>
      <w:suff w:val="nothing"/>
      <w:lvlText w:val="%1）"/>
      <w:lvlJc w:val="left"/>
    </w:lvl>
  </w:abstractNum>
  <w:abstractNum w:abstractNumId="6">
    <w:nsid w:val="4296462E"/>
    <w:multiLevelType w:val="multilevel"/>
    <w:tmpl w:val="4296462E"/>
    <w:lvl w:ilvl="0" w:tentative="0">
      <w:start w:val="1"/>
      <w:numFmt w:val="decimal"/>
      <w:pStyle w:val="2"/>
      <w:suff w:val="nothing"/>
      <w:lvlText w:val="%1."/>
      <w:lvlJc w:val="left"/>
      <w:pPr>
        <w:ind w:left="0" w:firstLine="0"/>
      </w:pPr>
      <w:rPr>
        <w:rFonts w:hint="eastAsia"/>
      </w:rPr>
    </w:lvl>
    <w:lvl w:ilvl="1" w:tentative="0">
      <w:start w:val="1"/>
      <w:numFmt w:val="decimal"/>
      <w:pStyle w:val="4"/>
      <w:suff w:val="nothing"/>
      <w:lvlText w:val="%1.%2."/>
      <w:lvlJc w:val="left"/>
      <w:pPr>
        <w:ind w:left="0" w:firstLine="0"/>
      </w:pPr>
      <w:rPr>
        <w:rFonts w:hint="eastAsia"/>
      </w:rPr>
    </w:lvl>
    <w:lvl w:ilvl="2" w:tentative="0">
      <w:start w:val="1"/>
      <w:numFmt w:val="decimal"/>
      <w:pStyle w:val="5"/>
      <w:suff w:val="nothing"/>
      <w:lvlText w:val="%1.%2.%3."/>
      <w:lvlJc w:val="left"/>
      <w:pPr>
        <w:ind w:left="0" w:firstLine="0"/>
      </w:pPr>
      <w:rPr>
        <w:rFonts w:hint="eastAsia"/>
      </w:rPr>
    </w:lvl>
    <w:lvl w:ilvl="3" w:tentative="0">
      <w:start w:val="1"/>
      <w:numFmt w:val="decimal"/>
      <w:pStyle w:val="6"/>
      <w:suff w:val="nothing"/>
      <w:lvlText w:val="%1.%2.%3.%4."/>
      <w:lvlJc w:val="left"/>
      <w:pPr>
        <w:ind w:left="0" w:firstLine="0"/>
      </w:pPr>
      <w:rPr>
        <w:rFonts w:hint="eastAsia"/>
      </w:rPr>
    </w:lvl>
    <w:lvl w:ilvl="4" w:tentative="0">
      <w:start w:val="1"/>
      <w:numFmt w:val="decimal"/>
      <w:pStyle w:val="7"/>
      <w:suff w:val="nothing"/>
      <w:lvlText w:val="%1.%2.%3.%4.%5."/>
      <w:lvlJc w:val="left"/>
      <w:pPr>
        <w:ind w:left="0" w:firstLine="0"/>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7">
    <w:nsid w:val="4EDCE408"/>
    <w:multiLevelType w:val="singleLevel"/>
    <w:tmpl w:val="4EDCE408"/>
    <w:lvl w:ilvl="0" w:tentative="0">
      <w:start w:val="1"/>
      <w:numFmt w:val="decimal"/>
      <w:suff w:val="nothing"/>
      <w:lvlText w:val="%1）"/>
      <w:lvlJc w:val="left"/>
    </w:lvl>
  </w:abstractNum>
  <w:abstractNum w:abstractNumId="8">
    <w:nsid w:val="74059824"/>
    <w:multiLevelType w:val="singleLevel"/>
    <w:tmpl w:val="74059824"/>
    <w:lvl w:ilvl="0" w:tentative="0">
      <w:start w:val="1"/>
      <w:numFmt w:val="decimal"/>
      <w:suff w:val="nothing"/>
      <w:lvlText w:val="%1）"/>
      <w:lvlJc w:val="left"/>
    </w:lvl>
  </w:abstractNum>
  <w:num w:numId="1">
    <w:abstractNumId w:val="6"/>
  </w:num>
  <w:num w:numId="2">
    <w:abstractNumId w:val="5"/>
  </w:num>
  <w:num w:numId="3">
    <w:abstractNumId w:val="4"/>
  </w:num>
  <w:num w:numId="4">
    <w:abstractNumId w:val="7"/>
  </w:num>
  <w:num w:numId="5">
    <w:abstractNumId w:val="3"/>
  </w:num>
  <w:num w:numId="6">
    <w:abstractNumId w:val="1"/>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lZGQ2Mjg5YmZjZjYxNTNkMzI5MjZkNDkwMjUxZTgifQ=="/>
  </w:docVars>
  <w:rsids>
    <w:rsidRoot w:val="00172A27"/>
    <w:rsid w:val="0003581F"/>
    <w:rsid w:val="00043AFB"/>
    <w:rsid w:val="00054F1E"/>
    <w:rsid w:val="00056508"/>
    <w:rsid w:val="0006716C"/>
    <w:rsid w:val="00092E03"/>
    <w:rsid w:val="000A3C77"/>
    <w:rsid w:val="000C0F3C"/>
    <w:rsid w:val="000C3572"/>
    <w:rsid w:val="000C3A2E"/>
    <w:rsid w:val="000F1AE0"/>
    <w:rsid w:val="00102277"/>
    <w:rsid w:val="0011252A"/>
    <w:rsid w:val="0011252B"/>
    <w:rsid w:val="0012797A"/>
    <w:rsid w:val="00151E86"/>
    <w:rsid w:val="0015725D"/>
    <w:rsid w:val="001618B8"/>
    <w:rsid w:val="0018019F"/>
    <w:rsid w:val="00183B81"/>
    <w:rsid w:val="00191DD6"/>
    <w:rsid w:val="00195A2C"/>
    <w:rsid w:val="001A34B9"/>
    <w:rsid w:val="001A5388"/>
    <w:rsid w:val="001A7443"/>
    <w:rsid w:val="001D15C3"/>
    <w:rsid w:val="001F6B6F"/>
    <w:rsid w:val="00213EFA"/>
    <w:rsid w:val="00226671"/>
    <w:rsid w:val="002331CB"/>
    <w:rsid w:val="00234426"/>
    <w:rsid w:val="0024379D"/>
    <w:rsid w:val="00246AC2"/>
    <w:rsid w:val="00251478"/>
    <w:rsid w:val="00262D02"/>
    <w:rsid w:val="002676D4"/>
    <w:rsid w:val="00276BEE"/>
    <w:rsid w:val="002772F1"/>
    <w:rsid w:val="002778A5"/>
    <w:rsid w:val="0028692E"/>
    <w:rsid w:val="00296FB2"/>
    <w:rsid w:val="002B344B"/>
    <w:rsid w:val="002C26AE"/>
    <w:rsid w:val="002C795E"/>
    <w:rsid w:val="002D6785"/>
    <w:rsid w:val="002E43FF"/>
    <w:rsid w:val="00311B27"/>
    <w:rsid w:val="00315F06"/>
    <w:rsid w:val="00330D7B"/>
    <w:rsid w:val="003412C5"/>
    <w:rsid w:val="0035175E"/>
    <w:rsid w:val="00362BAF"/>
    <w:rsid w:val="00365C69"/>
    <w:rsid w:val="00375EAA"/>
    <w:rsid w:val="00390F09"/>
    <w:rsid w:val="00391310"/>
    <w:rsid w:val="003A7776"/>
    <w:rsid w:val="003B0050"/>
    <w:rsid w:val="003C3181"/>
    <w:rsid w:val="003F4259"/>
    <w:rsid w:val="00404398"/>
    <w:rsid w:val="0040545B"/>
    <w:rsid w:val="00410A92"/>
    <w:rsid w:val="0041673F"/>
    <w:rsid w:val="004202CB"/>
    <w:rsid w:val="00420EB7"/>
    <w:rsid w:val="00446B46"/>
    <w:rsid w:val="00451981"/>
    <w:rsid w:val="004531B8"/>
    <w:rsid w:val="00455CBC"/>
    <w:rsid w:val="0049715D"/>
    <w:rsid w:val="004A6A07"/>
    <w:rsid w:val="004B4D26"/>
    <w:rsid w:val="004B767C"/>
    <w:rsid w:val="004F68CD"/>
    <w:rsid w:val="005246A5"/>
    <w:rsid w:val="00536612"/>
    <w:rsid w:val="005528E3"/>
    <w:rsid w:val="0056704D"/>
    <w:rsid w:val="00583B15"/>
    <w:rsid w:val="005A6374"/>
    <w:rsid w:val="005B54B3"/>
    <w:rsid w:val="005E288F"/>
    <w:rsid w:val="005E67EC"/>
    <w:rsid w:val="006327F2"/>
    <w:rsid w:val="006479D0"/>
    <w:rsid w:val="00651A87"/>
    <w:rsid w:val="00660D62"/>
    <w:rsid w:val="006863E6"/>
    <w:rsid w:val="006921BB"/>
    <w:rsid w:val="006B7E60"/>
    <w:rsid w:val="006C4512"/>
    <w:rsid w:val="006D0822"/>
    <w:rsid w:val="006D1848"/>
    <w:rsid w:val="006D1D4A"/>
    <w:rsid w:val="006D5AF2"/>
    <w:rsid w:val="006D6E90"/>
    <w:rsid w:val="006E0B89"/>
    <w:rsid w:val="00703AC7"/>
    <w:rsid w:val="00704B32"/>
    <w:rsid w:val="00706F35"/>
    <w:rsid w:val="00711A29"/>
    <w:rsid w:val="00713E57"/>
    <w:rsid w:val="007327F8"/>
    <w:rsid w:val="007471C1"/>
    <w:rsid w:val="00750F77"/>
    <w:rsid w:val="00775079"/>
    <w:rsid w:val="00775329"/>
    <w:rsid w:val="00791FBE"/>
    <w:rsid w:val="00793E91"/>
    <w:rsid w:val="007A2451"/>
    <w:rsid w:val="007A6CCE"/>
    <w:rsid w:val="007B0752"/>
    <w:rsid w:val="007C0899"/>
    <w:rsid w:val="007C489B"/>
    <w:rsid w:val="007F0E9F"/>
    <w:rsid w:val="007F1534"/>
    <w:rsid w:val="00801AEE"/>
    <w:rsid w:val="00806280"/>
    <w:rsid w:val="00820E14"/>
    <w:rsid w:val="00823311"/>
    <w:rsid w:val="008445AB"/>
    <w:rsid w:val="0084665A"/>
    <w:rsid w:val="008636E5"/>
    <w:rsid w:val="00892266"/>
    <w:rsid w:val="008A5D19"/>
    <w:rsid w:val="008A6A5B"/>
    <w:rsid w:val="008D0E50"/>
    <w:rsid w:val="008D737C"/>
    <w:rsid w:val="008F25ED"/>
    <w:rsid w:val="009003C8"/>
    <w:rsid w:val="00905DD6"/>
    <w:rsid w:val="0092064D"/>
    <w:rsid w:val="00922587"/>
    <w:rsid w:val="00922A8F"/>
    <w:rsid w:val="009323B8"/>
    <w:rsid w:val="00936336"/>
    <w:rsid w:val="00941A6E"/>
    <w:rsid w:val="00946723"/>
    <w:rsid w:val="00946EC8"/>
    <w:rsid w:val="0096694E"/>
    <w:rsid w:val="00973AEC"/>
    <w:rsid w:val="00983EA9"/>
    <w:rsid w:val="00986DDB"/>
    <w:rsid w:val="00996B19"/>
    <w:rsid w:val="009970F7"/>
    <w:rsid w:val="009A3835"/>
    <w:rsid w:val="009F0331"/>
    <w:rsid w:val="009F4684"/>
    <w:rsid w:val="00A02CC7"/>
    <w:rsid w:val="00A15CB0"/>
    <w:rsid w:val="00A33E74"/>
    <w:rsid w:val="00A44588"/>
    <w:rsid w:val="00A51BB1"/>
    <w:rsid w:val="00A53C78"/>
    <w:rsid w:val="00A55745"/>
    <w:rsid w:val="00A56B61"/>
    <w:rsid w:val="00A82241"/>
    <w:rsid w:val="00A856B5"/>
    <w:rsid w:val="00A90E5E"/>
    <w:rsid w:val="00A927A1"/>
    <w:rsid w:val="00A95855"/>
    <w:rsid w:val="00A959F3"/>
    <w:rsid w:val="00AA2149"/>
    <w:rsid w:val="00AD01FC"/>
    <w:rsid w:val="00AE59E6"/>
    <w:rsid w:val="00AF2AE6"/>
    <w:rsid w:val="00B04552"/>
    <w:rsid w:val="00B04E64"/>
    <w:rsid w:val="00B1644A"/>
    <w:rsid w:val="00B33940"/>
    <w:rsid w:val="00B346F4"/>
    <w:rsid w:val="00B53E93"/>
    <w:rsid w:val="00B6456B"/>
    <w:rsid w:val="00B655DF"/>
    <w:rsid w:val="00B80F68"/>
    <w:rsid w:val="00BD00E9"/>
    <w:rsid w:val="00BE4A39"/>
    <w:rsid w:val="00BF0F0A"/>
    <w:rsid w:val="00C01015"/>
    <w:rsid w:val="00C0126E"/>
    <w:rsid w:val="00C34070"/>
    <w:rsid w:val="00C35EBC"/>
    <w:rsid w:val="00C44F5E"/>
    <w:rsid w:val="00C717CE"/>
    <w:rsid w:val="00C7569C"/>
    <w:rsid w:val="00C937D0"/>
    <w:rsid w:val="00CA5ED4"/>
    <w:rsid w:val="00CB0316"/>
    <w:rsid w:val="00CB73EE"/>
    <w:rsid w:val="00CB79CA"/>
    <w:rsid w:val="00D06C36"/>
    <w:rsid w:val="00D24FE8"/>
    <w:rsid w:val="00D50CFB"/>
    <w:rsid w:val="00D731A6"/>
    <w:rsid w:val="00D94B4D"/>
    <w:rsid w:val="00DA2C53"/>
    <w:rsid w:val="00DB066A"/>
    <w:rsid w:val="00DD2BA5"/>
    <w:rsid w:val="00E2610B"/>
    <w:rsid w:val="00E45CBB"/>
    <w:rsid w:val="00E53204"/>
    <w:rsid w:val="00E5531D"/>
    <w:rsid w:val="00E62DDB"/>
    <w:rsid w:val="00E66FFE"/>
    <w:rsid w:val="00E75659"/>
    <w:rsid w:val="00E829D5"/>
    <w:rsid w:val="00E90B32"/>
    <w:rsid w:val="00E9558D"/>
    <w:rsid w:val="00EC0797"/>
    <w:rsid w:val="00EC1ACA"/>
    <w:rsid w:val="00ED71F5"/>
    <w:rsid w:val="00EE2C91"/>
    <w:rsid w:val="00EE30AE"/>
    <w:rsid w:val="00EE4F2E"/>
    <w:rsid w:val="00EE6083"/>
    <w:rsid w:val="00EF394F"/>
    <w:rsid w:val="00F038B1"/>
    <w:rsid w:val="00F21AAD"/>
    <w:rsid w:val="00F22B74"/>
    <w:rsid w:val="00F23730"/>
    <w:rsid w:val="00F26CC6"/>
    <w:rsid w:val="00F36B0B"/>
    <w:rsid w:val="00F37065"/>
    <w:rsid w:val="00F55540"/>
    <w:rsid w:val="00F563A5"/>
    <w:rsid w:val="00F614E3"/>
    <w:rsid w:val="00F63122"/>
    <w:rsid w:val="00F735D9"/>
    <w:rsid w:val="00F7508C"/>
    <w:rsid w:val="00F91094"/>
    <w:rsid w:val="00F93AC1"/>
    <w:rsid w:val="00FD2A6B"/>
    <w:rsid w:val="00FF5D4D"/>
    <w:rsid w:val="02A41719"/>
    <w:rsid w:val="03304F23"/>
    <w:rsid w:val="078107EB"/>
    <w:rsid w:val="0931253E"/>
    <w:rsid w:val="19434846"/>
    <w:rsid w:val="19A03CEE"/>
    <w:rsid w:val="209255DC"/>
    <w:rsid w:val="24D13D95"/>
    <w:rsid w:val="2C8922FF"/>
    <w:rsid w:val="31350D80"/>
    <w:rsid w:val="32C54260"/>
    <w:rsid w:val="37DE52A4"/>
    <w:rsid w:val="3A021171"/>
    <w:rsid w:val="40C91F58"/>
    <w:rsid w:val="44817D62"/>
    <w:rsid w:val="461051B0"/>
    <w:rsid w:val="470B3AB1"/>
    <w:rsid w:val="47A91EBB"/>
    <w:rsid w:val="4FC960EE"/>
    <w:rsid w:val="52C723AD"/>
    <w:rsid w:val="52CD0FB7"/>
    <w:rsid w:val="53E832EE"/>
    <w:rsid w:val="5B1756FF"/>
    <w:rsid w:val="610D2314"/>
    <w:rsid w:val="62577492"/>
    <w:rsid w:val="641F5AB7"/>
    <w:rsid w:val="667F1E57"/>
    <w:rsid w:val="693D4838"/>
    <w:rsid w:val="6AC97DC6"/>
    <w:rsid w:val="6F243A7E"/>
    <w:rsid w:val="713E40C1"/>
    <w:rsid w:val="73F2750B"/>
    <w:rsid w:val="7BB47202"/>
    <w:rsid w:val="7E2D1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宋体" w:hAnsi="宋体" w:eastAsia="宋体" w:cstheme="minorBidi"/>
      <w:kern w:val="2"/>
      <w:sz w:val="28"/>
      <w:szCs w:val="22"/>
      <w:lang w:val="en-US" w:eastAsia="zh-CN" w:bidi="ar-SA"/>
    </w:rPr>
  </w:style>
  <w:style w:type="paragraph" w:styleId="2">
    <w:name w:val="heading 1"/>
    <w:basedOn w:val="3"/>
    <w:next w:val="1"/>
    <w:link w:val="30"/>
    <w:qFormat/>
    <w:uiPriority w:val="9"/>
    <w:pPr>
      <w:keepNext/>
      <w:keepLines/>
      <w:numPr>
        <w:ilvl w:val="0"/>
        <w:numId w:val="1"/>
      </w:numPr>
      <w:jc w:val="left"/>
      <w:outlineLvl w:val="0"/>
    </w:pPr>
    <w:rPr>
      <w:b/>
      <w:bCs/>
      <w:kern w:val="44"/>
      <w:sz w:val="30"/>
      <w:szCs w:val="44"/>
    </w:rPr>
  </w:style>
  <w:style w:type="paragraph" w:styleId="4">
    <w:name w:val="heading 2"/>
    <w:basedOn w:val="2"/>
    <w:next w:val="1"/>
    <w:link w:val="31"/>
    <w:unhideWhenUsed/>
    <w:qFormat/>
    <w:uiPriority w:val="9"/>
    <w:pPr>
      <w:numPr>
        <w:ilvl w:val="1"/>
      </w:numPr>
      <w:outlineLvl w:val="1"/>
    </w:pPr>
    <w:rPr>
      <w:sz w:val="28"/>
    </w:rPr>
  </w:style>
  <w:style w:type="paragraph" w:styleId="5">
    <w:name w:val="heading 3"/>
    <w:basedOn w:val="4"/>
    <w:next w:val="1"/>
    <w:link w:val="32"/>
    <w:unhideWhenUsed/>
    <w:qFormat/>
    <w:uiPriority w:val="9"/>
    <w:pPr>
      <w:numPr>
        <w:ilvl w:val="2"/>
      </w:numPr>
      <w:outlineLvl w:val="2"/>
    </w:pPr>
  </w:style>
  <w:style w:type="paragraph" w:styleId="6">
    <w:name w:val="heading 4"/>
    <w:basedOn w:val="5"/>
    <w:next w:val="1"/>
    <w:link w:val="33"/>
    <w:unhideWhenUsed/>
    <w:qFormat/>
    <w:uiPriority w:val="9"/>
    <w:pPr>
      <w:numPr>
        <w:ilvl w:val="3"/>
      </w:numPr>
      <w:ind w:firstLine="200" w:firstLineChars="200"/>
      <w:outlineLvl w:val="3"/>
    </w:pPr>
    <w:rPr>
      <w:sz w:val="28"/>
    </w:rPr>
  </w:style>
  <w:style w:type="paragraph" w:styleId="7">
    <w:name w:val="heading 5"/>
    <w:basedOn w:val="6"/>
    <w:next w:val="1"/>
    <w:link w:val="34"/>
    <w:unhideWhenUsed/>
    <w:qFormat/>
    <w:uiPriority w:val="9"/>
    <w:pPr>
      <w:numPr>
        <w:ilvl w:val="4"/>
      </w:numPr>
      <w:outlineLvl w:val="4"/>
    </w:pPr>
  </w:style>
  <w:style w:type="paragraph" w:styleId="8">
    <w:name w:val="heading 6"/>
    <w:basedOn w:val="1"/>
    <w:next w:val="1"/>
    <w:link w:val="4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No Spacing"/>
    <w:basedOn w:val="1"/>
    <w:qFormat/>
    <w:uiPriority w:val="1"/>
    <w:pPr>
      <w:ind w:firstLine="0" w:firstLineChars="0"/>
    </w:pPr>
  </w:style>
  <w:style w:type="paragraph" w:styleId="9">
    <w:name w:val="toc 7"/>
    <w:basedOn w:val="1"/>
    <w:next w:val="1"/>
    <w:unhideWhenUsed/>
    <w:qFormat/>
    <w:uiPriority w:val="39"/>
    <w:pPr>
      <w:spacing w:line="240" w:lineRule="auto"/>
      <w:ind w:left="2520" w:leftChars="1200" w:firstLine="0" w:firstLineChars="0"/>
    </w:pPr>
    <w:rPr>
      <w:rFonts w:asciiTheme="minorHAnsi" w:hAnsiTheme="minorHAnsi" w:eastAsiaTheme="minorEastAsia"/>
      <w:sz w:val="21"/>
    </w:rPr>
  </w:style>
  <w:style w:type="paragraph" w:styleId="10">
    <w:name w:val="toc 5"/>
    <w:basedOn w:val="1"/>
    <w:next w:val="1"/>
    <w:unhideWhenUsed/>
    <w:qFormat/>
    <w:uiPriority w:val="39"/>
    <w:pPr>
      <w:spacing w:line="240" w:lineRule="auto"/>
      <w:ind w:left="1680" w:leftChars="800" w:firstLine="0" w:firstLineChars="0"/>
    </w:pPr>
    <w:rPr>
      <w:rFonts w:asciiTheme="minorHAnsi" w:hAnsiTheme="minorHAnsi" w:eastAsiaTheme="minorEastAsia"/>
      <w:sz w:val="21"/>
    </w:rPr>
  </w:style>
  <w:style w:type="paragraph" w:styleId="11">
    <w:name w:val="toc 3"/>
    <w:basedOn w:val="1"/>
    <w:next w:val="1"/>
    <w:unhideWhenUsed/>
    <w:qFormat/>
    <w:uiPriority w:val="39"/>
    <w:pPr>
      <w:ind w:left="840" w:leftChars="400"/>
    </w:pPr>
  </w:style>
  <w:style w:type="paragraph" w:styleId="12">
    <w:name w:val="Plain Text"/>
    <w:basedOn w:val="1"/>
    <w:link w:val="40"/>
    <w:unhideWhenUsed/>
    <w:qFormat/>
    <w:uiPriority w:val="99"/>
    <w:pPr>
      <w:topLinePunct/>
      <w:spacing w:line="240" w:lineRule="auto"/>
      <w:ind w:firstLine="0" w:firstLineChars="0"/>
    </w:pPr>
    <w:rPr>
      <w:rFonts w:hAnsi="Courier New" w:cs="宋体"/>
      <w:sz w:val="21"/>
      <w:szCs w:val="21"/>
    </w:rPr>
  </w:style>
  <w:style w:type="paragraph" w:styleId="13">
    <w:name w:val="toc 8"/>
    <w:basedOn w:val="1"/>
    <w:next w:val="1"/>
    <w:unhideWhenUsed/>
    <w:qFormat/>
    <w:uiPriority w:val="39"/>
    <w:pPr>
      <w:spacing w:line="240" w:lineRule="auto"/>
      <w:ind w:left="2940" w:leftChars="1400" w:firstLine="0" w:firstLineChars="0"/>
    </w:pPr>
    <w:rPr>
      <w:rFonts w:asciiTheme="minorHAnsi" w:hAnsiTheme="minorHAnsi" w:eastAsiaTheme="minorEastAsia"/>
      <w:sz w:val="21"/>
    </w:rPr>
  </w:style>
  <w:style w:type="paragraph" w:styleId="14">
    <w:name w:val="Date"/>
    <w:basedOn w:val="1"/>
    <w:next w:val="1"/>
    <w:link w:val="42"/>
    <w:semiHidden/>
    <w:unhideWhenUsed/>
    <w:qFormat/>
    <w:uiPriority w:val="99"/>
    <w:pPr>
      <w:ind w:left="100" w:leftChars="2500"/>
    </w:pPr>
  </w:style>
  <w:style w:type="paragraph" w:styleId="15">
    <w:name w:val="Balloon Text"/>
    <w:basedOn w:val="1"/>
    <w:link w:val="47"/>
    <w:semiHidden/>
    <w:unhideWhenUsed/>
    <w:qFormat/>
    <w:uiPriority w:val="99"/>
    <w:pPr>
      <w:spacing w:line="240" w:lineRule="auto"/>
    </w:pPr>
    <w:rPr>
      <w:sz w:val="18"/>
      <w:szCs w:val="18"/>
    </w:rPr>
  </w:style>
  <w:style w:type="paragraph" w:styleId="16">
    <w:name w:val="footer"/>
    <w:basedOn w:val="1"/>
    <w:link w:val="36"/>
    <w:unhideWhenUsed/>
    <w:qFormat/>
    <w:uiPriority w:val="99"/>
    <w:pPr>
      <w:tabs>
        <w:tab w:val="center" w:pos="4153"/>
        <w:tab w:val="right" w:pos="8306"/>
      </w:tabs>
      <w:snapToGrid w:val="0"/>
      <w:spacing w:line="240" w:lineRule="auto"/>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unhideWhenUsed/>
    <w:qFormat/>
    <w:uiPriority w:val="39"/>
  </w:style>
  <w:style w:type="paragraph" w:styleId="19">
    <w:name w:val="toc 4"/>
    <w:basedOn w:val="1"/>
    <w:next w:val="1"/>
    <w:unhideWhenUsed/>
    <w:qFormat/>
    <w:uiPriority w:val="39"/>
    <w:pPr>
      <w:spacing w:line="240" w:lineRule="auto"/>
      <w:ind w:left="1260" w:leftChars="600" w:firstLine="0" w:firstLineChars="0"/>
    </w:pPr>
    <w:rPr>
      <w:rFonts w:asciiTheme="minorHAnsi" w:hAnsiTheme="minorHAnsi" w:eastAsiaTheme="minorEastAsia"/>
      <w:sz w:val="21"/>
    </w:rPr>
  </w:style>
  <w:style w:type="paragraph" w:styleId="20">
    <w:name w:val="toc 6"/>
    <w:basedOn w:val="1"/>
    <w:next w:val="1"/>
    <w:unhideWhenUsed/>
    <w:qFormat/>
    <w:uiPriority w:val="39"/>
    <w:pPr>
      <w:spacing w:line="240" w:lineRule="auto"/>
      <w:ind w:left="2100" w:leftChars="1000" w:firstLine="0" w:firstLineChars="0"/>
    </w:pPr>
    <w:rPr>
      <w:rFonts w:asciiTheme="minorHAnsi" w:hAnsiTheme="minorHAnsi" w:eastAsiaTheme="minorEastAsia"/>
      <w:sz w:val="21"/>
    </w:rPr>
  </w:style>
  <w:style w:type="paragraph" w:styleId="21">
    <w:name w:val="toc 2"/>
    <w:basedOn w:val="1"/>
    <w:next w:val="1"/>
    <w:unhideWhenUsed/>
    <w:qFormat/>
    <w:uiPriority w:val="39"/>
    <w:pPr>
      <w:ind w:left="420" w:leftChars="200"/>
    </w:pPr>
  </w:style>
  <w:style w:type="paragraph" w:styleId="22">
    <w:name w:val="toc 9"/>
    <w:basedOn w:val="1"/>
    <w:next w:val="1"/>
    <w:unhideWhenUsed/>
    <w:qFormat/>
    <w:uiPriority w:val="39"/>
    <w:pPr>
      <w:spacing w:line="240" w:lineRule="auto"/>
      <w:ind w:left="3360" w:leftChars="1600" w:firstLine="0" w:firstLineChars="0"/>
    </w:pPr>
    <w:rPr>
      <w:rFonts w:asciiTheme="minorHAnsi" w:hAnsiTheme="minorHAnsi" w:eastAsiaTheme="minorEastAsia"/>
      <w:sz w:val="21"/>
    </w:rPr>
  </w:style>
  <w:style w:type="paragraph" w:styleId="23">
    <w:name w:val="Normal (Web)"/>
    <w:basedOn w:val="1"/>
    <w:semiHidden/>
    <w:unhideWhenUsed/>
    <w:qFormat/>
    <w:uiPriority w:val="99"/>
    <w:pPr>
      <w:spacing w:beforeAutospacing="1" w:afterAutospacing="1"/>
      <w:jc w:val="left"/>
    </w:pPr>
    <w:rPr>
      <w:rFonts w:cs="Times New Roman"/>
      <w:kern w:val="0"/>
      <w:sz w:val="24"/>
    </w:rPr>
  </w:style>
  <w:style w:type="table" w:styleId="25">
    <w:name w:val="Table Grid"/>
    <w:basedOn w:val="2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bCs/>
    </w:rPr>
  </w:style>
  <w:style w:type="character" w:styleId="28">
    <w:name w:val="Hyperlink"/>
    <w:basedOn w:val="26"/>
    <w:unhideWhenUsed/>
    <w:qFormat/>
    <w:uiPriority w:val="99"/>
    <w:rPr>
      <w:color w:val="0563C1" w:themeColor="hyperlink"/>
      <w:u w:val="single"/>
      <w14:textFill>
        <w14:solidFill>
          <w14:schemeClr w14:val="hlink"/>
        </w14:solidFill>
      </w14:textFill>
    </w:rPr>
  </w:style>
  <w:style w:type="character" w:styleId="29">
    <w:name w:val="annotation reference"/>
    <w:basedOn w:val="26"/>
    <w:semiHidden/>
    <w:unhideWhenUsed/>
    <w:qFormat/>
    <w:uiPriority w:val="99"/>
    <w:rPr>
      <w:sz w:val="21"/>
      <w:szCs w:val="21"/>
    </w:rPr>
  </w:style>
  <w:style w:type="character" w:customStyle="1" w:styleId="30">
    <w:name w:val="标题 1 字符"/>
    <w:basedOn w:val="26"/>
    <w:link w:val="2"/>
    <w:qFormat/>
    <w:uiPriority w:val="9"/>
    <w:rPr>
      <w:rFonts w:ascii="宋体" w:hAnsi="宋体" w:eastAsia="宋体"/>
      <w:b/>
      <w:bCs/>
      <w:kern w:val="44"/>
      <w:sz w:val="30"/>
      <w:szCs w:val="44"/>
    </w:rPr>
  </w:style>
  <w:style w:type="character" w:customStyle="1" w:styleId="31">
    <w:name w:val="标题 2 字符"/>
    <w:basedOn w:val="26"/>
    <w:link w:val="4"/>
    <w:qFormat/>
    <w:uiPriority w:val="9"/>
    <w:rPr>
      <w:rFonts w:ascii="宋体" w:hAnsi="宋体" w:eastAsia="宋体"/>
      <w:b/>
      <w:bCs/>
      <w:kern w:val="44"/>
      <w:sz w:val="28"/>
      <w:szCs w:val="44"/>
    </w:rPr>
  </w:style>
  <w:style w:type="character" w:customStyle="1" w:styleId="32">
    <w:name w:val="标题 3 字符"/>
    <w:basedOn w:val="26"/>
    <w:link w:val="5"/>
    <w:qFormat/>
    <w:uiPriority w:val="9"/>
    <w:rPr>
      <w:rFonts w:ascii="宋体" w:hAnsi="宋体" w:eastAsia="宋体"/>
      <w:b/>
      <w:bCs/>
      <w:kern w:val="44"/>
      <w:sz w:val="32"/>
      <w:szCs w:val="44"/>
    </w:rPr>
  </w:style>
  <w:style w:type="character" w:customStyle="1" w:styleId="33">
    <w:name w:val="标题 4 字符"/>
    <w:basedOn w:val="26"/>
    <w:link w:val="6"/>
    <w:qFormat/>
    <w:uiPriority w:val="9"/>
    <w:rPr>
      <w:rFonts w:ascii="宋体" w:hAnsi="宋体" w:eastAsia="宋体"/>
      <w:b/>
      <w:bCs/>
      <w:kern w:val="44"/>
      <w:sz w:val="28"/>
      <w:szCs w:val="44"/>
    </w:rPr>
  </w:style>
  <w:style w:type="character" w:customStyle="1" w:styleId="34">
    <w:name w:val="标题 5 字符"/>
    <w:basedOn w:val="26"/>
    <w:link w:val="7"/>
    <w:qFormat/>
    <w:uiPriority w:val="9"/>
    <w:rPr>
      <w:rFonts w:ascii="宋体" w:hAnsi="宋体" w:eastAsia="宋体"/>
      <w:b/>
      <w:bCs/>
      <w:kern w:val="44"/>
      <w:sz w:val="32"/>
      <w:szCs w:val="44"/>
    </w:rPr>
  </w:style>
  <w:style w:type="character" w:customStyle="1" w:styleId="35">
    <w:name w:val="页眉 字符"/>
    <w:basedOn w:val="26"/>
    <w:link w:val="17"/>
    <w:qFormat/>
    <w:uiPriority w:val="99"/>
    <w:rPr>
      <w:rFonts w:ascii="宋体" w:hAnsi="宋体" w:eastAsia="宋体"/>
      <w:sz w:val="18"/>
      <w:szCs w:val="18"/>
    </w:rPr>
  </w:style>
  <w:style w:type="character" w:customStyle="1" w:styleId="36">
    <w:name w:val="页脚 字符"/>
    <w:basedOn w:val="26"/>
    <w:link w:val="16"/>
    <w:qFormat/>
    <w:uiPriority w:val="99"/>
    <w:rPr>
      <w:rFonts w:ascii="宋体" w:hAnsi="宋体" w:eastAsia="宋体"/>
      <w:sz w:val="18"/>
      <w:szCs w:val="18"/>
    </w:rPr>
  </w:style>
  <w:style w:type="paragraph" w:customStyle="1" w:styleId="37">
    <w:name w:val="表"/>
    <w:basedOn w:val="1"/>
    <w:link w:val="38"/>
    <w:qFormat/>
    <w:uiPriority w:val="0"/>
    <w:pPr>
      <w:ind w:firstLine="0" w:firstLineChars="0"/>
      <w:jc w:val="center"/>
    </w:pPr>
    <w:rPr>
      <w:sz w:val="24"/>
    </w:rPr>
  </w:style>
  <w:style w:type="character" w:customStyle="1" w:styleId="38">
    <w:name w:val="表 字符"/>
    <w:basedOn w:val="26"/>
    <w:link w:val="37"/>
    <w:qFormat/>
    <w:uiPriority w:val="0"/>
    <w:rPr>
      <w:rFonts w:ascii="宋体" w:hAnsi="宋体" w:eastAsia="宋体"/>
      <w:sz w:val="24"/>
    </w:rPr>
  </w:style>
  <w:style w:type="paragraph" w:customStyle="1" w:styleId="39">
    <w:name w:val="纯文本1"/>
    <w:basedOn w:val="1"/>
    <w:qFormat/>
    <w:uiPriority w:val="0"/>
    <w:pPr>
      <w:suppressAutoHyphens/>
      <w:topLinePunct/>
      <w:spacing w:line="240" w:lineRule="auto"/>
      <w:ind w:firstLine="0" w:firstLineChars="0"/>
    </w:pPr>
    <w:rPr>
      <w:rFonts w:cs="宋体"/>
      <w:sz w:val="21"/>
      <w:szCs w:val="21"/>
    </w:rPr>
  </w:style>
  <w:style w:type="character" w:customStyle="1" w:styleId="40">
    <w:name w:val="纯文本 字符"/>
    <w:basedOn w:val="26"/>
    <w:link w:val="12"/>
    <w:qFormat/>
    <w:uiPriority w:val="99"/>
    <w:rPr>
      <w:rFonts w:ascii="宋体" w:hAnsi="Courier New" w:eastAsia="宋体" w:cs="宋体"/>
      <w:szCs w:val="21"/>
    </w:rPr>
  </w:style>
  <w:style w:type="paragraph" w:styleId="41">
    <w:name w:val="List Paragraph"/>
    <w:basedOn w:val="1"/>
    <w:qFormat/>
    <w:uiPriority w:val="34"/>
    <w:pPr>
      <w:ind w:firstLine="420"/>
    </w:pPr>
  </w:style>
  <w:style w:type="character" w:customStyle="1" w:styleId="42">
    <w:name w:val="日期 字符"/>
    <w:basedOn w:val="26"/>
    <w:link w:val="14"/>
    <w:semiHidden/>
    <w:qFormat/>
    <w:uiPriority w:val="99"/>
    <w:rPr>
      <w:rFonts w:ascii="宋体" w:hAnsi="宋体" w:eastAsia="宋体"/>
      <w:sz w:val="28"/>
    </w:rPr>
  </w:style>
  <w:style w:type="paragraph" w:customStyle="1" w:styleId="43">
    <w:name w:val="TOC 标题1"/>
    <w:basedOn w:val="2"/>
    <w:next w:val="1"/>
    <w:unhideWhenUsed/>
    <w:qFormat/>
    <w:uiPriority w:val="39"/>
    <w:pPr>
      <w:widowControl/>
      <w:numPr>
        <w:numId w:val="0"/>
      </w:numPr>
      <w:spacing w:before="240" w:line="259" w:lineRule="auto"/>
      <w:outlineLvl w:val="9"/>
    </w:pPr>
    <w:rPr>
      <w:rFonts w:asciiTheme="majorHAnsi" w:hAnsiTheme="majorHAnsi" w:eastAsiaTheme="majorEastAsia" w:cstheme="majorBidi"/>
      <w:b w:val="0"/>
      <w:bCs w:val="0"/>
      <w:color w:val="2F5597" w:themeColor="accent1" w:themeShade="BF"/>
      <w:kern w:val="0"/>
      <w:szCs w:val="32"/>
    </w:rPr>
  </w:style>
  <w:style w:type="character" w:customStyle="1" w:styleId="44">
    <w:name w:val="标题 6 字符"/>
    <w:basedOn w:val="26"/>
    <w:link w:val="8"/>
    <w:semiHidden/>
    <w:qFormat/>
    <w:uiPriority w:val="9"/>
    <w:rPr>
      <w:rFonts w:asciiTheme="majorHAnsi" w:hAnsiTheme="majorHAnsi" w:eastAsiaTheme="majorEastAsia" w:cstheme="majorBidi"/>
      <w:b/>
      <w:bCs/>
      <w:sz w:val="24"/>
      <w:szCs w:val="24"/>
    </w:rPr>
  </w:style>
  <w:style w:type="table" w:customStyle="1" w:styleId="45">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46">
    <w:name w:val="Table Paragraph"/>
    <w:basedOn w:val="1"/>
    <w:qFormat/>
    <w:uiPriority w:val="1"/>
    <w:pPr>
      <w:autoSpaceDE w:val="0"/>
      <w:autoSpaceDN w:val="0"/>
      <w:spacing w:line="240" w:lineRule="auto"/>
      <w:ind w:firstLine="0" w:firstLineChars="0"/>
      <w:jc w:val="left"/>
    </w:pPr>
    <w:rPr>
      <w:rFonts w:cs="宋体"/>
      <w:kern w:val="0"/>
      <w:sz w:val="22"/>
      <w:lang w:eastAsia="en-US"/>
    </w:rPr>
  </w:style>
  <w:style w:type="character" w:customStyle="1" w:styleId="47">
    <w:name w:val="批注框文本 字符"/>
    <w:basedOn w:val="26"/>
    <w:link w:val="15"/>
    <w:semiHidden/>
    <w:qFormat/>
    <w:uiPriority w:val="99"/>
    <w:rPr>
      <w:rFonts w:ascii="宋体" w:hAnsi="宋体" w:cstheme="minorBidi"/>
      <w:kern w:val="2"/>
      <w:sz w:val="18"/>
      <w:szCs w:val="18"/>
    </w:rPr>
  </w:style>
  <w:style w:type="paragraph" w:customStyle="1" w:styleId="48">
    <w:name w:val="封皮"/>
    <w:basedOn w:val="1"/>
    <w:qFormat/>
    <w:uiPriority w:val="0"/>
    <w:pPr>
      <w:ind w:firstLine="0" w:firstLineChars="0"/>
      <w:jc w:val="center"/>
    </w:pPr>
    <w:rPr>
      <w:rFonts w:ascii="仿宋_GB2312" w:cs="Times New Roman"/>
      <w:b/>
      <w:sz w:val="42"/>
    </w:rPr>
  </w:style>
  <w:style w:type="character" w:customStyle="1" w:styleId="49">
    <w:name w:val="HTML Markup"/>
    <w:qFormat/>
    <w:uiPriority w:val="4"/>
    <w:rPr>
      <w:vanish/>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00885-456E-4334-93C3-00E2B69282BC}">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2117</Words>
  <Characters>2124</Characters>
  <Lines>94</Lines>
  <Paragraphs>26</Paragraphs>
  <TotalTime>1</TotalTime>
  <ScaleCrop>false</ScaleCrop>
  <LinksUpToDate>false</LinksUpToDate>
  <CharactersWithSpaces>2464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2022-05-13T02:47:00Z</dcterms:created>
  <dc:creator>龙波</dc:creator>
  <cp:lastModifiedBy>龙波</cp:lastModifiedBy>
  <cp:lastPrinted>2022-05-07T05:00:00Z</cp:lastPrinted>
  <dcterms:modified xsi:type="dcterms:W3CDTF">2025-08-10T08:35:32Z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eyJoZGlkIjoiMDQ1NzY5MWRiOWEyMmVhMjBmNzAwOTQyMWVmNmU3MWYiLCJ1c2VySWQiOiIyMjU1OTc3MTMifQ==</vt:lpwstr>
  </property>
  <property fmtid="{D5CDD505-2E9C-101B-9397-08002B2CF9AE}" pid="3" name="KSOProductBuildVer">
    <vt:lpwstr>2052-12.1.0.22215</vt:lpwstr>
  </property>
  <property fmtid="{D5CDD505-2E9C-101B-9397-08002B2CF9AE}" pid="4" name="ICV">
    <vt:lpwstr>318363E41B674A8D9F31A3FC0C41606B_12</vt:lpwstr>
  </property>
</Properties>
</file>