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1．人员应附身份证复印件。</w:t>
      </w:r>
    </w:p>
    <w:p w14:paraId="43840C0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0177761C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1</Lines>
  <Paragraphs>1</Paragraphs>
  <TotalTime>0</TotalTime>
  <ScaleCrop>false</ScaleCrop>
  <LinksUpToDate>false</LinksUpToDate>
  <CharactersWithSpaces>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陕西省政府采购综合管理平台</dc:creator>
  <cp:lastModifiedBy>游憩</cp:lastModifiedBy>
  <dcterms:modified xsi:type="dcterms:W3CDTF">2026-03-24T07:07:42Z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eyJoZGlkIjoiYTAwNmVlYzcwMTI1ZDU0NWNmZTQ3NjdlOTllZjQ2ZGUiLCJ1c2VySWQiOiI0MDI0NzI1NzMifQ==</vt:lpwstr>
  </property>
  <property fmtid="{D5CDD505-2E9C-101B-9397-08002B2CF9AE}" pid="4" name="ICV">
    <vt:lpwstr>25B3AC5785304873B67D386397B2A161_12</vt:lpwstr>
  </property>
</Properties>
</file>