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color w:val="0A82E5"/>
          <w:sz w:val="36"/>
          <w:szCs w:val="36"/>
        </w:rPr>
      </w:pPr>
      <w:r>
        <w:rPr>
          <w:rFonts w:ascii="宋体" w:hAnsi="宋体" w:eastAsia="宋体" w:cs="宋体"/>
          <w:b/>
          <w:bCs/>
          <w:color w:val="0A82E5"/>
          <w:kern w:val="0"/>
          <w:sz w:val="36"/>
          <w:szCs w:val="36"/>
          <w:bdr w:val="none" w:color="auto" w:sz="0" w:space="0"/>
          <w:lang w:val="en-US" w:eastAsia="zh-CN" w:bidi="ar"/>
        </w:rPr>
        <w:t>宁强县中药材产业发展中心宁强县良种淫羊藿规范化种植示范基地建设项目竞争性磋商公告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宁强县良种淫羊藿规范化种植示范基地建设项目</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21"/>
          <w:szCs w:val="21"/>
          <w:bdr w:val="none" w:color="auto" w:sz="0" w:space="0"/>
          <w:shd w:val="clear" w:fill="FFFFFF"/>
        </w:rPr>
        <w:t>汉中市汉台区天汉文化产业园A6-A7号楼二楼D-07</w:t>
      </w:r>
      <w:r>
        <w:rPr>
          <w:rFonts w:hint="eastAsia" w:ascii="微软雅黑" w:hAnsi="微软雅黑" w:eastAsia="微软雅黑" w:cs="微软雅黑"/>
          <w:i w:val="0"/>
          <w:iCs w:val="0"/>
          <w:caps w:val="0"/>
          <w:color w:val="333333"/>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2024年04月19日 10时00分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项目编号：JXRZ-HC-2024-024</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项目名称：宁强县良种淫羊藿规范化种植示范基地建设项目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预算金额：1,800,000.00元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合同包1(一标段):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合同包预算金额：960,000.00元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合同包最高限价：960,000.00元</w:t>
      </w:r>
    </w:p>
    <w:tbl>
      <w:tblPr>
        <w:tblW w:w="2160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51"/>
        <w:gridCol w:w="451"/>
        <w:gridCol w:w="451"/>
        <w:gridCol w:w="662"/>
        <w:gridCol w:w="662"/>
        <w:gridCol w:w="1290"/>
        <w:gridCol w:w="12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其他农业服务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良种种植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960,000.00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960,000.00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合同履行期限：详见采购文件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合同包2(二标段):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合同包预算金额：600,000.00元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合同包最高限价：600,000.00元</w:t>
      </w:r>
    </w:p>
    <w:tbl>
      <w:tblPr>
        <w:tblW w:w="2160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51"/>
        <w:gridCol w:w="451"/>
        <w:gridCol w:w="451"/>
        <w:gridCol w:w="662"/>
        <w:gridCol w:w="662"/>
        <w:gridCol w:w="1290"/>
        <w:gridCol w:w="12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2-1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其他农业服务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良种种植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600,000.00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600,000.00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合同履行期限：详见采购文件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合同包3(三标段):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合同包预算金额：240,000.00元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合同包最高限价：240,000.00元</w:t>
      </w:r>
    </w:p>
    <w:tbl>
      <w:tblPr>
        <w:tblW w:w="2160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51"/>
        <w:gridCol w:w="451"/>
        <w:gridCol w:w="451"/>
        <w:gridCol w:w="662"/>
        <w:gridCol w:w="662"/>
        <w:gridCol w:w="1290"/>
        <w:gridCol w:w="12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3-1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其他农业服务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良种种植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240,000.00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240,000.00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合同履行期限：详见采购文件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合同包1(一标段)落实政府采购政策需满足的资格要求如下: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暂行办法》（财库〔2020〕46号）；2、《财政部、司法部关于政府采购支持监狱企业发展有关问题的通知》（财库〔2014〕68号）；3、《国务院办公厅关于建立政府强制采购节能产品制度的通知》（国办发〔2007〕51号）；4、节能产品政府采购实施意见》（财库[2004]185号）；5、《环境标志产品政府采购实施的意见》（财库[2006]90号）；6、《三部门联合发布关于促进残疾人就业政府采购政策的通知》（财库〔2017〕141号）。7、本项目专门面向小微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合同包2(二标段)落实政府采购政策需满足的资格要求如下: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暂行办法》（财库〔2020〕46号）；2、《财政部、司法部关于政府采购支持监狱企业发展有关问题的通知》（财库〔2014〕68号）；3、《国务院办公厅关于建立政府强制采购节能产品制度的通知》（国办发〔2007〕51号）；4、节能产品政府采购实施意见》（财库[2004]185号）；5、《环境标志产品政府采购实施的意见》（财库[2006]90号）；6、《三部门联合发布关于促进残疾人就业政府采购政策的通知》（财库〔2017〕141号）。7、本项目专门面向小微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合同包3(三标段)落实政府采购政策需满足的资格要求如下: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暂行办法》（财库〔2020〕46号）；2、《财政部、司法部关于政府采购支持监狱企业发展有关问题的通知》（财库〔2014〕68号）；3、《国务院办公厅关于建立政府强制采购节能产品制度的通知》（国办发〔2007〕51号）；4、节能产品政府采购实施意见》（财库[2004]185号）；5、《环境标志产品政府采购实施的意见》（财库[2006]90号）；6、《三部门联合发布关于促进残疾人就业政府采购政策的通知》（财库〔2017〕141号）。7、本项目专门面向小微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合同包1(一标段)特定资格要求如下: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①供应商为具有独立承担民事责任能力的企业法人或其他组织或自然人，并出具有效的营业执照（事业法人证）或证明文件或自然人的身份证明；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②法定代表人参加投标的，提供本人身份证复印件并出示身份证原件；法定代表人授权他人参加投标的，提供法定代表人委托授权书并出示被授权代表的身份证原件；</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③提供具有财务审计资质单位出具的2022年度财务审计报告或开标前六个月内其基本账户银行出具的资信证明或政府采购信用担保机构出具的投标担保函；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④税收缴纳证明：提供供应商自投标以来近一年（2023年4月至今）任意一个月完税凭证或税务机关开具的完税证明（任意税种）；依法免税的应提供相关文件证明；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⑤参加政府采购活动近三年内，在经营活动中没有重大违法记录的书面声明；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⑥通过“信用中国”网站(www.creditchina.gov.cn)、中国政府采购网(www.ccgp.gov.cn)等查询相关主体信用记录（不得为“信用中国”网站中列入失信被执行人和重大税收违法案件当事人名单，不得为中国政府采购网政府采购严重违法失信行为记录名单中被财政部门禁止参加政府采购活动）（提供查询结果网页清晰截图并加盖供应商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合同包2(二标段)特定资格要求如下: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①供应商为具有独立承担民事责任能力的企业法人或其他组织或自然人，并出具有效的营业执照（事业法人证）或证明文件或自然人的身份证明；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②法定代表人参加投标的，提供本人身份证复印件并出示身份证原件；法定代表人授权他人参加投标的，提供法定代表人委托授权书并出示被授权代表的身份证原件；</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③提供具有财务审计资质单位出具的2022年度财务审计报告或开标前六个月内其基本账户银行出具的资信证明或政府采购信用担保机构出具的投标担保函；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④税收缴纳证明：提供供应商自投标以来近一年（2023年4月至今）任意一个月完税凭证或税务机关开具的完税证明（任意税种）；依法免税的应提供相关文件证明；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⑤参加政府采购活动近三年内，在经营活动中没有重大违法记录的书面声明；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⑥通过“信用中国”网站(www.creditchina.gov.cn)、中国政府采购网(www.ccgp.gov.cn)等查询相关主体信用记录（不得为“信用中国”网站中列入失信被执行人和重大税收违法案件当事人名单，不得为中国政府采购网政府采购严重违法失信行为记录名单中被财政部门禁止参加政府采购活动）（提供查询结果网页清晰截图并加盖供应商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合同包3(三标段)特定资格要求如下: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①供应商为具有独立承担民事责任能力的企业法人或其他组织或自然人，并出具有效的营业执照（事业法人证）或证明文件或自然人的身份证明；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②法定代表人参加投标的，提供本人身份证复印件并出示身份证原件；法定代表人授权他人参加投标的，提供法定代表人委托授权书并出示被授权代表的身份证原件；</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③提供具有财务审计资质单位出具的2022年度财务审计报告或开标前六个月内其基本账户银行出具的资信证明或政府采购信用担保机构出具的投标担保函；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④税收缴纳证明：提供供应商自投标以来近一年（2023年4月至今）任意一个月完税凭证或税务机关开具的完税证明（任意税种）；依法免税的应提供相关文件证明；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⑤参加政府采购活动近三年内，在经营活动中没有重大违法记录的书面声明；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⑥通过“信用中国”网站(www.creditchina.gov.cn)、中国政府采购网(www.ccgp.gov.cn)等查询相关主体信用记录（不得为“信用中国”网站中列入失信被执行人和重大税收违法案件当事人名单，不得为中国政府采购网政府采购严重违法失信行为记录名单中被财政部门禁止参加政府采购活动）（提供查询结果网页清晰截图并加盖供应商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2024年04月08日 至 2024年04月12日 ，每天上午 08:00:00 至 12:00:00 ，下午 14:00:00 至 18:00:00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汉中市汉台区天汉文化产业园A6-A7号楼二楼D-07</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300元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2024年04月19日 10时00分00秒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汉中市汉台区天汉文化产业园A6-A7号楼二楼D-07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2024年04月19日 10时00分00秒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汉中市汉台区天汉文化产业园A6-A7号楼二楼D-07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ascii="宋体" w:hAnsi="宋体" w:eastAsia="宋体" w:cs="宋体"/>
          <w:i w:val="0"/>
          <w:iCs w:val="0"/>
          <w:caps w:val="0"/>
          <w:color w:val="000000"/>
          <w:spacing w:val="0"/>
          <w:sz w:val="21"/>
          <w:szCs w:val="21"/>
          <w:bdr w:val="none" w:color="auto" w:sz="0" w:space="0"/>
          <w:shd w:val="clear" w:fill="FFFFFF"/>
        </w:rPr>
        <w:t>（1）供应商购买竞争性磋商文件时须提供单位介绍信或授权委托书、经办人身份证（原件及加盖单位公章的复印件）。（2）请投标人按照陕西省财政厅关于政府采购投标人注册登记有关事项的通知中的要求，通过陕西省政府采购网（http://www.ccgp-shaanxi.gov.cn/）注册登记加入陕西省政府采购投标人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宁强县中药材产业发展中心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宁强县汉源镇七里坝</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0916-5512020</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陕西锦鑫睿泽项目管理有限公司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汉中市汉台区天汉文化产业园A6-A7号楼二楼D-07</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15309166370</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陈先生</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15309166370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陕西锦鑫睿泽项目管理有限公司</w:t>
      </w:r>
    </w:p>
    <w:p>
      <w:pPr>
        <w:keepNext w:val="0"/>
        <w:keepLines w:val="0"/>
        <w:widowControl/>
        <w:suppressLineNumbers w:val="0"/>
        <w:wordWrap w:val="0"/>
        <w:spacing w:line="480" w:lineRule="atLeast"/>
        <w:jc w:val="both"/>
        <w:rPr>
          <w:rFonts w:hint="eastAsia" w:ascii="微软雅黑" w:hAnsi="微软雅黑" w:eastAsia="微软雅黑" w:cs="微软雅黑"/>
          <w:sz w:val="21"/>
          <w:szCs w:val="21"/>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jMTRiMzgyNzhiNzE5YzE3NWJmZGIwYjc3ZWJkZTAifQ=="/>
  </w:docVars>
  <w:rsids>
    <w:rsidRoot w:val="00000000"/>
    <w:rsid w:val="05717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2024-04-07T13:31:30Z</dcterms:created>
  <dc:creator>chen</dc:creator>
  <cp:lastModifiedBy>大碗</cp:lastModifiedBy>
  <dcterms:modified xsi:type="dcterms:W3CDTF">2024-04-07T13:31:45Z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D6287ED3E2AC4466B7C2F9052D415DC8_12</vt:lpwstr>
  </property>
</Properties>
</file>