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185"/>
        <w:gridCol w:w="3911"/>
        <w:gridCol w:w="1037"/>
        <w:gridCol w:w="907"/>
        <w:gridCol w:w="13"/>
        <w:gridCol w:w="12"/>
        <w:gridCol w:w="913"/>
        <w:gridCol w:w="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3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一、视频监控设备及系统参数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参  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后端产品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1.具有不少于2个HDMI接口、2个DP接口、2个V-DP接口、1个VGA接口、4个 RJ45 2.5Gbps网络接口；2个USB2.0接口、4个USB3.0接口、1个RS232接口、1个RS485接口（可接入RS485键盘）、1个eSata接口；1+1冗余电源，1+1冗余风扇；具有1路音频输入接口、1路音频输出接口、16路报警输入接口、8路报警输出接口、可内置24块SATA3.0接口硬盘。可选配4个千兆网络光口; 可选配2个V-SAS接口（可接入2个存储扩展柜）；前面板可选配1个≥7英寸LCD屏幕；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2.可插拔式安装主板、风扇、电源模块，支持风扇、冗余电源模块热插拔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3.支持最大接入带宽 1024Mbps，最大存储带宽 1024Mbps，最大转发带宽 1024Mbps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4.主板支持8通道输出，包括HDMI1、HDMI2、DP1、DP2、V-DP1、V-DP2、VGA和选配的前面板，各输出口均支持显示系统主菜单；且每路均可分别进行预览、录像、查看及配置操作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支持3种输出模式：4K模式、单8K模式和双8K模式。在4K模式下，支持选取HDMI1/HDMI2/DP1/DP2或者HDMI1/HDMI2/V-DP1/V-DP2作为输出口，输出4组异源4K(4096×2160)视频图像。在单8K模式下，支持选取DP1/DP2/V-DP1/V-DP2四个输出口中的任一个输出口为8K(7680×4320)输出口，HDMI1和HDMI2仍可为异源4K(4096×2160)输出。在双8K模式下，仅可选择DP1/DP2或者V-DP1/V-DP2输出异源双8K(7680×4320)视频图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6.可同时显示输出64路2MP、 H.265 编码、25fps、1920×1080 格式的视频图像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7.最大支持128个分屏预览；用户可自定义画面分屏                                                                8.接入警戒摄像机，支持对 IPC 的声音和闪光参数进行配置， 支持通过移动侦测、区域入侵、越界侦测、进入区域和离开区域事件联动一个或多个 IPC 的声光报警，可以对声光联动一键撤防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前端产品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1.支持三码流技术，主码流分辨率不小于3840x2160@20fps，子码流不小于1280x720@20fps，三码流不小于1280x720@1fps。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2.具有不小于1/1.8"靶面尺寸，内置不少于1个麦克风，1个报警输入接口，1个报警输出接口，1个音频输入接口，1个音频输出接口，1个RJ45网络接口。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3.支持3840*2160@20fps,水平分辨力不小于2100TVL。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4.最低照度彩色：0.002 lx，最大亮度鉴别等级不小于11级。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5.支持H.264、H.265视频编码格式，且具有High Profile编码能力。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6.具有RTSP和WEB认证模式，具有RTSP认证、WEB认证摘要信息加密设置，加密算法可设置为MD5、SHA256及MD5/SHA256。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7.支持拾音距离10米处声级不小于70dB的声音。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8.同一静止场景相同图像质量下，设备在H.264或H.265编码方式时，开启智能编码功能和不开启智能编码相比，码率节约≥80%。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前端产品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1.材料 铝合金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网络产品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1.配置：可用千兆PoE电接口数量≥8，千兆电口数量≥1，千兆光口数量≥1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2.交换容量≥20 Gbps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3.包转发率≥14.88 Mpps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4.支持自适应802.3af/at供电标准，整机最大输出功率≥60 W  支持6KV防浪涌（PoE口）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网络产品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1.配置：可用千兆光接口数量≥28，复用的千兆电口数量≥8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2.产品符合CQC31-452422-2019认证规则要求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3.支持802.3ad规定的链路聚合功能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4.支持MAC地址绑定功能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5.支持按端口划分VLAN，支持VLAN TRUNK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6.支持IGMP Snooping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7.支持基于源MAC地址、源IP地址、目的IP地址、源端口、目的端口、指定协议的ACL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8.支持端口镜像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9.实现基于IP 五元组（源IP 地址、目的IP 地址、协议类型、源端口号、目的端口号）的流分类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1.3.5 HDD,≥16TB,≥7200RPM, ≥512MB, SATA 6Gb/s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2.支持RAID应用(搭配NVR)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3.512MB以上缓冲区，流畅存储视频有效防止丢帧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4.年写入负载：不小于550TB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5.24×7全天候高效稳定运行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网络产品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1.网络接口类型：不少于2个RJ45 ,10/100 Mbps自适应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2.工作温度：-30℃~65℃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3.无线传输距离：≥100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4.带机量：≥2路8MP IPC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5.无线标准：IEEE 802.11a/n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6.工作频段：5150 MHz～5250 MHz，5725 MHz～5850 MHz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1.工作温度为-20~60℃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2.标准：符合ISO/IEC 11801、TIA-568-C.2、GB/T 18015.5要求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3.所用材料符合RoHS要求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4.通过符合IEC60332-1标准的LSZH防火等级认证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控制产品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1.导体类型：无氧铜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2.护套类型：PVC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3.线缆芯数：≥2芯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4.线缆类型（电源线）：RVV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5.屏蔽性能：非屏蔽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显示产品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1.具有调整γ曲线的功能。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2.显示单元支持软关机记忆功能，若屏幕在断电前处于待机状态，下一次上电后，仍然处于待机状态。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3.图像处理引擎符合任意帧率自动转换功能，可将输入的非50Hz/60Hz的图像转换成60Hz输出。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4.当有新信号输入时，自动转到相应信源；当前显示信源断开后，自动转到下一个有信号的信源。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5.显示单元内置图像、视频防灼技术，有效改善液晶屏显示静态图像时造成的残影现象，保证长时间显示静止画面。提供封面首页具有CNAS、CMA标识的第三方检测报告复印件。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6.具备6种情景模式一键切换，满足（电影，RTS，FPS，文本，标准，游戏）使用场景设置。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7.显示单元内置黑白精显模式，可将彩色信号转换成黑白灰度模式并提高图像细节辨认能力。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8.显示单元可外接手势摄像头，根据手势动作，完成识别开关机、调用屏幕菜单、设置屏幕参数等显示单元控制操作。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显示产品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1.材质：SPCC高强度钢（主体）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2.适用尺寸：32寸-55寸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二、门禁系统参数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规格、型号、参数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门禁设备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1.≥100W次无故障运行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门禁设备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1.选用材料：高强铝合金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2.外壳处理：阳极硬化电镀处理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3.适用门型：木门、金属门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门禁设备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1.性能：最大耐电流1.25A，电压250V；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2.输出：常开；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3.类型：适合埋入式电器盒使用；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门禁设备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1.输入电压：100-240VAC；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2.输出电压：12VDC；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3.支持蓄电池接入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门禁设备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1.同时支持RS485和韦根协议。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2.支持防拆报警功能。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3.具有防水设计，防水等级≥IP65。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门禁设备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1.可接读卡器：RS485读卡器*2、Wiegand读卡器*2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2.存储容量：≥10万张卡和≥20万记录存储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3.门禁高级功能：支持单主机反潜回、多重卡认证等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4.输入接口：支持门磁*1、开门按钮*1、Case输入*5、防拆*1、消防*1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5.输出接口：支持开门继电器*1、报警继电器*4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门禁设备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1.设备采用不小于3.97英寸LCD触摸显示屏，屏幕支持多点触控操作，屏幕流明度350cd/㎡，分辨率不小于480*800，屏幕防暴等级IK04。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2.设备采用嵌入式Linux系统，具有用户卡号、人脸等用户信息采集登记。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3.设备采用高清双目宽动态相机（可见光摄像头*1，红外摄像头*1），最大分辨率：1920×1080。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4.设备本地用户库存储容量≥2000张，支持每个用户10张卡信息登记。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5.设备具有丰富的硬件接口，应不少于以下硬件接口及能力：LAN*1；WiFi*1；USB*1；TypeCUSB*1；扬声器*1；PSAM卡槽（小）*3；PSAM卡槽（大）*1；电源接口*1。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6.1.支持红外及白光灯补光；支持设置红外及可见光补光灯亮度；2.人脸采集距离：0.3~2m；3.人像采集时间：≤200ms。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7.设备支持以下采集方式：用户卡号、人脸；支持普通CPU卡、国密CPU卡发卡授权；支持人脸防假体攻击功能检查，对电子照片、视频人脸不能进行人脸认证登录；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8.适用温度范围：-10℃至50℃；恒温湿热+40℃±2℃、RH93%、48h。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三、巡跟系统设备参数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规格、型号、参数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信息钮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防护等级：≥IP67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读卡频率：125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识度距离：3-5cm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信号穿透性：可穿透非金属材料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温度范围：-40°C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~+85°C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产品重量：≤5g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外形尺寸：68mm*52mm*6.5mm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电磁兼容性：不受电磁干扰或X射线的影响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夜视标签</w:t>
            </w:r>
          </w:p>
        </w:tc>
        <w:tc>
          <w:tcPr>
            <w:tcW w:w="3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防紫外线聚碳酸外壳，防拆卸防罩，进口芯片，精铜线圈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38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查房记录器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1、读卡类型：自动感应读卡。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2、读卡提示：震动+滴滴声（一天可以设置50多组闹钟提醒）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3、机器材质：工业级电镀外壳，具有耐磨，防摔，防震，防尘。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4、可反复充电：USB/充电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5、电池：内置电池（2000毫安，待机超长可达1个月左右，5小时可充满）。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6、感应距离：0-3厘米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7、储存容量：储存记录≥100000条，每一天可以储存100条左右记录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8、产品规格：172厘米*30厘米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9、功能：自动感应读卡，数据传输导出，记录查询（支持4G网络云端查询：可以通过4G网络传输到云端，手机APP可实时在线跟踪查看）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通讯座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采用无线传输数据，查房记录器只需要放置在记录器通讯座上面，解决USB接口经常被认为破坏难题。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管理工作站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i5-12500/8G/256GSSD/集显/Win11 home 7.4L机箱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后加8G内存，1T机械硬盘≥23.8寸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查房记录软件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管理考核查房人员的巡查房情况，可进行跟踪查询，数据统计，数据导入，数据导出，打印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四、</w:t>
            </w:r>
            <w:r>
              <w:rPr>
                <w:rStyle w:val="6"/>
                <w:rFonts w:eastAsia="宋体"/>
                <w:lang w:val="en-US" w:eastAsia="zh-CN" w:bidi="ar"/>
              </w:rPr>
              <w:t>LED</w:t>
            </w:r>
            <w:r>
              <w:rPr>
                <w:rStyle w:val="5"/>
                <w:lang w:val="en-US" w:eastAsia="zh-CN" w:bidi="ar"/>
              </w:rPr>
              <w:t>外露光源发光参数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 量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发光字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1.2*1.2m</w:t>
            </w:r>
          </w:p>
        </w:tc>
        <w:tc>
          <w:tcPr>
            <w:tcW w:w="3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1、义务电压：AC12V50-60HZ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2、耗费功率：200W-50W一平方米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3、事件温度：-30度C-55度C。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4、颜色范围：红。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5、使用寿命：≥20万小时。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6、防护等级：IP68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7、单珠发光：30cm-200cm。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8、铝板：1.2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9、工艺：铝板凹凸冲孔 焊接 打 磨 烤漆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10、辅助材料：钢架，电源，线材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11、三年免费质保。 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发光字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1.8*1.8m</w:t>
            </w:r>
          </w:p>
        </w:tc>
        <w:tc>
          <w:tcPr>
            <w:tcW w:w="3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240" w:lineRule="auto"/>
        <w:jc w:val="left"/>
        <w:rPr>
          <w:rFonts w:hint="default" w:cs="Times New Roman"/>
          <w:b/>
          <w:bCs/>
          <w:sz w:val="32"/>
          <w:szCs w:val="4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ZjUwMGQzNDg3ZTgyNGEzNDJkOGVhOWJjZTNmY2UifQ=="/>
  </w:docVars>
  <w:rsids>
    <w:rsidRoot w:val="00000000"/>
    <w:rsid w:val="3968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6">
    <w:name w:val="font91"/>
    <w:basedOn w:val="3"/>
    <w:qFormat/>
    <w:uiPriority w:val="0"/>
    <w:rPr>
      <w:rFonts w:ascii="Calibri" w:hAnsi="Calibri" w:cs="Calibri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2024-06-07T08:58:22Z</dcterms:created>
  <dc:creator>ld</dc:creator>
  <cp:lastModifiedBy>微信用户</cp:lastModifiedBy>
  <dcterms:modified xsi:type="dcterms:W3CDTF">2024-06-07T08:58:31Z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C9B7CE8D4427416AAF7C68F38C0ABDB2_12</vt:lpwstr>
  </property>
</Properties>
</file>