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autoSpaceDE w:val="0"/>
        <w:autoSpaceDN w:val="0"/>
        <w:adjustRightInd w:val="0"/>
        <w:snapToGrid w:val="0"/>
        <w:spacing w:before="159" w:beforeLines="50" w:line="360" w:lineRule="auto"/>
        <w:jc w:val="left"/>
        <w:rPr>
          <w:rFonts w:hint="default" w:ascii="宋体" w:hAnsi="宋体" w:eastAsia="宋体" w:cs="宋体"/>
          <w:sz w:val="24"/>
          <w:szCs w:val="24"/>
          <w:highlight w:val="none"/>
          <w:lang w:val="en-US" w:eastAsia="zh-CN"/>
        </w:rPr>
      </w:pPr>
      <w:r>
        <w:rPr>
          <w:rFonts w:hint="eastAsia" w:ascii="宋体" w:hAnsi="宋体" w:cs="宋体"/>
          <w:color w:val="000000" w:themeColor="text1"/>
          <w:kern w:val="0"/>
          <w:szCs w:val="21"/>
          <w:lang w:val="en-US" w:eastAsia="zh-CN"/>
          <w14:textFill>
            <w14:solidFill>
              <w14:schemeClr w14:val="tx1"/>
            </w14:solidFill>
          </w14:textFill>
        </w:rPr>
        <w:t>一</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提供健全的财务会计制度的证明材料</w:t>
      </w:r>
    </w:p>
    <w:p w14:paraId="25136738">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二、</w:t>
      </w:r>
      <w:r>
        <w:rPr>
          <w:rFonts w:hint="default" w:ascii="宋体" w:hAnsi="宋体" w:eastAsia="宋体" w:cs="宋体"/>
          <w:sz w:val="24"/>
          <w:szCs w:val="24"/>
          <w:highlight w:val="none"/>
          <w:lang w:val="en-US" w:eastAsia="zh-CN"/>
        </w:rPr>
        <w:t>提供履行合同所必需的设备和专业技术能力的证明材料</w:t>
      </w:r>
    </w:p>
    <w:p w14:paraId="767F764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三、</w:t>
      </w:r>
      <w:r>
        <w:rPr>
          <w:rFonts w:hint="default" w:ascii="宋体" w:hAnsi="宋体" w:eastAsia="宋体" w:cs="宋体"/>
          <w:sz w:val="24"/>
          <w:szCs w:val="24"/>
          <w:highlight w:val="none"/>
          <w:lang w:val="en-US" w:eastAsia="zh-CN"/>
        </w:rPr>
        <w:t>根据采购项目提出的特殊条件的证明材料</w:t>
      </w:r>
    </w:p>
    <w:p w14:paraId="6ED18C5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有效的主体资格证明</w:t>
      </w:r>
      <w:r>
        <w:rPr>
          <w:rFonts w:hint="eastAsia" w:ascii="宋体" w:hAnsi="宋体" w:eastAsia="宋体" w:cs="宋体"/>
          <w:sz w:val="24"/>
          <w:szCs w:val="24"/>
          <w:highlight w:val="none"/>
          <w:lang w:val="zh-CN" w:eastAsia="zh-CN"/>
        </w:rPr>
        <w:t>：具有独立承担民事责任能力的法人、其他组织或自然人，提供合法有效的统一社会信用代码营业执照（事业单位提供事业单位法人证书，自然人应提供身份证）；</w:t>
      </w:r>
    </w:p>
    <w:p w14:paraId="4F29D29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财务状况报告：提供2024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供应商需在项目电子化交易系统中按要求上传相应证明文件并进行电子签章；</w:t>
      </w:r>
    </w:p>
    <w:p w14:paraId="3AD3E1AB">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eastAsia="zh-CN"/>
        </w:rPr>
        <w:t>）税收缴纳证明：提交响应文件截止时间前</w:t>
      </w:r>
      <w:r>
        <w:rPr>
          <w:rFonts w:hint="eastAsia" w:ascii="宋体" w:hAnsi="宋体" w:eastAsia="宋体" w:cs="宋体"/>
          <w:sz w:val="24"/>
          <w:szCs w:val="24"/>
          <w:highlight w:val="none"/>
          <w:lang w:val="en-US" w:eastAsia="zh-CN"/>
        </w:rPr>
        <w:t>一年</w:t>
      </w:r>
      <w:r>
        <w:rPr>
          <w:rFonts w:hint="eastAsia" w:ascii="宋体" w:hAnsi="宋体" w:eastAsia="宋体" w:cs="宋体"/>
          <w:sz w:val="24"/>
          <w:szCs w:val="24"/>
          <w:highlight w:val="none"/>
          <w:lang w:val="zh-CN" w:eastAsia="zh-CN"/>
        </w:rPr>
        <w:t>内已缴纳的至少一个月的纳税证明或完税证明，纳税证明或完税证明上应有代收机构或税务机关的公章或业务专用章，依法免税的单位应提供相关证明材料；</w:t>
      </w:r>
    </w:p>
    <w:p w14:paraId="5D78906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）社会保障资金缴纳证明：提交响应文件截止时间前一年内已缴存的至少一个月的社会保障资金缴存单据或社保机构开具的社会保险参保缴费情况证明，单据或证明上应有社保机构或代收机构的公章或业务专用章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zh-CN" w:eastAsia="zh-CN"/>
        </w:rPr>
        <w:t>依法不需要缴纳社会保障资金的单位应提供相关证明材料；</w:t>
      </w:r>
    </w:p>
    <w:p w14:paraId="0C3193ED">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zh-CN"/>
        </w:rPr>
        <w:t>）无重大违法记录的书面声明：参加政府采购活动前 3 年内在经营活动中没有重大违法记录的书面声明；</w:t>
      </w:r>
    </w:p>
    <w:p w14:paraId="55F01713">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zh-CN"/>
        </w:rPr>
        <w:t>）履约</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lang w:val="zh-CN" w:eastAsia="zh-CN"/>
        </w:rPr>
        <w:t>：提供具有履行合同所必需的设备和专业技术能力的承诺函。</w:t>
      </w:r>
    </w:p>
    <w:p w14:paraId="1BB5485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（7）法定代表人授权书（附法定代表人、被授权人身份证复印件）及被授权人身份证（法定代表人直接参加磋商，须提供法定代表人身份证明及身份证原件）；</w:t>
      </w:r>
    </w:p>
    <w:p w14:paraId="21067A00">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（8）供应商未被“信用中国”网站（www.creditchina.gov.cn）列入失信被执行人和重大税收违法失信主体，未被中国政府采购网（www.ccgp.gov.cn）列入政府采购严重违法失信行为记录名单；</w:t>
      </w:r>
    </w:p>
    <w:p w14:paraId="235A701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（9）供应商关联关系声明：单位负责人为同一人或者存在直接控股、管理关系的不同供应商，不得参加同一合同项下的政府采购活动。</w:t>
      </w:r>
    </w:p>
    <w:p w14:paraId="5949470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（10）特定资格：项目负责人需要具备矿产类或地质类或规划类等专业的高级及以上职称，近一年内并在本单位缴纳至少连续三个月养老保险。</w:t>
      </w:r>
    </w:p>
    <w:p w14:paraId="687A008F">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（11）本项目不接受联合体磋商（提供非联合体磋商声明）。</w:t>
      </w:r>
    </w:p>
    <w:p w14:paraId="39B8B066">
      <w:pPr>
        <w:rPr>
          <w:rFonts w:hint="eastAsia" w:ascii="宋体" w:hAnsi="宋体"/>
          <w:highlight w:val="none"/>
        </w:rPr>
      </w:pPr>
      <w:r>
        <w:rPr>
          <w:rFonts w:hint="eastAsia" w:ascii="宋体" w:hAnsi="宋体"/>
          <w:highlight w:val="none"/>
        </w:rPr>
        <w:br w:type="page"/>
      </w:r>
    </w:p>
    <w:p w14:paraId="277E0426">
      <w:pPr>
        <w:pStyle w:val="2"/>
        <w:rPr>
          <w:rFonts w:hint="eastAsia"/>
        </w:rPr>
      </w:pPr>
    </w:p>
    <w:p w14:paraId="5E8C6E03">
      <w:pPr>
        <w:adjustRightInd w:val="0"/>
        <w:snapToGrid w:val="0"/>
        <w:spacing w:line="480" w:lineRule="auto"/>
        <w:jc w:val="both"/>
        <w:rPr>
          <w:rFonts w:hint="eastAsia" w:ascii="宋体" w:hAnsi="宋体"/>
          <w:b/>
          <w:sz w:val="24"/>
          <w:szCs w:val="24"/>
          <w:highlight w:val="none"/>
          <w:lang w:val="en-US" w:eastAsia="zh-CN"/>
        </w:rPr>
      </w:pPr>
      <w:bookmarkStart w:id="0" w:name="_Toc131713692"/>
      <w:bookmarkStart w:id="1" w:name="_Toc25722"/>
      <w:bookmarkStart w:id="2" w:name="_Toc19731"/>
      <w:r>
        <w:rPr>
          <w:rFonts w:hint="eastAsia" w:ascii="宋体" w:hAnsi="宋体"/>
          <w:b/>
          <w:sz w:val="24"/>
          <w:szCs w:val="24"/>
          <w:highlight w:val="none"/>
          <w:lang w:val="en-US" w:eastAsia="zh-CN"/>
        </w:rPr>
        <w:t>附件1：</w:t>
      </w: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1D8459B9">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44FA74A0">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0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1E1FED">
            <w:pPr>
              <w:snapToGrid w:val="0"/>
              <w:spacing w:line="480" w:lineRule="auto"/>
              <w:jc w:val="center"/>
              <w:rPr>
                <w:rFonts w:hint="eastAsia" w:ascii="宋体" w:hAnsi="宋体"/>
                <w:sz w:val="24"/>
                <w:szCs w:val="24"/>
                <w:highlight w:val="none"/>
              </w:rPr>
            </w:pPr>
          </w:p>
          <w:p w14:paraId="22824BBC">
            <w:pPr>
              <w:snapToGrid w:val="0"/>
              <w:spacing w:line="480" w:lineRule="auto"/>
              <w:jc w:val="center"/>
              <w:rPr>
                <w:rFonts w:hint="eastAsia" w:ascii="宋体" w:hAnsi="宋体"/>
                <w:sz w:val="24"/>
                <w:szCs w:val="24"/>
                <w:highlight w:val="none"/>
              </w:rPr>
            </w:pPr>
          </w:p>
          <w:p w14:paraId="5C05B7FA">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386D24C5">
            <w:pPr>
              <w:snapToGrid w:val="0"/>
              <w:spacing w:line="480" w:lineRule="auto"/>
              <w:jc w:val="center"/>
              <w:rPr>
                <w:rFonts w:hint="eastAsia" w:ascii="宋体" w:hAnsi="宋体"/>
                <w:sz w:val="24"/>
                <w:szCs w:val="24"/>
                <w:highlight w:val="none"/>
              </w:rPr>
            </w:pPr>
          </w:p>
          <w:p w14:paraId="5ADCBD26">
            <w:pPr>
              <w:snapToGrid w:val="0"/>
              <w:spacing w:line="480" w:lineRule="auto"/>
              <w:jc w:val="center"/>
              <w:rPr>
                <w:rFonts w:hint="eastAsia" w:ascii="宋体" w:hAnsi="宋体"/>
                <w:sz w:val="24"/>
                <w:szCs w:val="24"/>
                <w:highlight w:val="none"/>
              </w:rPr>
            </w:pPr>
          </w:p>
        </w:tc>
      </w:tr>
    </w:tbl>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01FCE6DE">
      <w:pPr>
        <w:snapToGrid w:val="0"/>
        <w:rPr>
          <w:rFonts w:hint="eastAsia" w:ascii="宋体" w:hAnsi="宋体"/>
          <w:sz w:val="24"/>
          <w:szCs w:val="24"/>
          <w:highlight w:val="none"/>
        </w:rPr>
      </w:pPr>
    </w:p>
    <w:p w14:paraId="0F3EFF2A">
      <w:pPr>
        <w:snapToGrid w:val="0"/>
        <w:rPr>
          <w:rFonts w:hint="eastAsia" w:ascii="宋体" w:hAnsi="宋体"/>
          <w:sz w:val="24"/>
          <w:szCs w:val="24"/>
          <w:highlight w:val="none"/>
        </w:rPr>
      </w:pPr>
    </w:p>
    <w:p w14:paraId="234BE711">
      <w:pPr>
        <w:snapToGrid w:val="0"/>
        <w:rPr>
          <w:rFonts w:hint="eastAsia" w:ascii="宋体" w:hAnsi="宋体"/>
          <w:sz w:val="24"/>
          <w:szCs w:val="24"/>
          <w:highlight w:val="none"/>
        </w:rPr>
      </w:pPr>
    </w:p>
    <w:p w14:paraId="221EB202">
      <w:pPr>
        <w:adjustRightInd w:val="0"/>
        <w:snapToGrid w:val="0"/>
        <w:spacing w:line="360" w:lineRule="auto"/>
        <w:rPr>
          <w:rFonts w:hint="eastAsia" w:ascii="宋体" w:hAnsi="宋体"/>
          <w:sz w:val="24"/>
          <w:szCs w:val="24"/>
          <w:highlight w:val="none"/>
        </w:rPr>
      </w:pPr>
    </w:p>
    <w:p w14:paraId="69043E17">
      <w:pPr>
        <w:adjustRightInd w:val="0"/>
        <w:snapToGrid w:val="0"/>
        <w:spacing w:line="360" w:lineRule="auto"/>
        <w:ind w:right="420"/>
        <w:rPr>
          <w:rFonts w:hint="eastAsia" w:ascii="宋体" w:hAnsi="宋体"/>
          <w:sz w:val="24"/>
          <w:szCs w:val="24"/>
          <w:highlight w:val="none"/>
        </w:rPr>
      </w:pPr>
    </w:p>
    <w:p w14:paraId="768C9E08">
      <w:pPr>
        <w:adjustRightInd w:val="0"/>
        <w:snapToGrid w:val="0"/>
        <w:spacing w:line="360" w:lineRule="auto"/>
        <w:ind w:right="420"/>
        <w:rPr>
          <w:rFonts w:hint="eastAsia" w:ascii="宋体" w:hAnsi="宋体"/>
          <w:sz w:val="24"/>
          <w:szCs w:val="24"/>
          <w:highlight w:val="none"/>
        </w:rPr>
      </w:pPr>
    </w:p>
    <w:p w14:paraId="0187AE1D">
      <w:pPr>
        <w:adjustRightInd w:val="0"/>
        <w:snapToGrid w:val="0"/>
        <w:spacing w:line="360" w:lineRule="auto"/>
        <w:ind w:right="42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F6578A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3615C764">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陕西汇宁建设项目管理有限公司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01637980"/>
      <w:bookmarkStart w:id="6" w:name="_Toc214090948"/>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6AA32714">
      <w:pPr>
        <w:spacing w:line="360" w:lineRule="auto"/>
        <w:ind w:firstLine="480" w:firstLineChars="200"/>
        <w:rPr>
          <w:rFonts w:hint="eastAsia" w:ascii="宋体" w:hAnsi="宋体"/>
          <w:sz w:val="24"/>
          <w:highlight w:val="none"/>
        </w:rPr>
      </w:pPr>
      <w:bookmarkStart w:id="7" w:name="_Toc214090949"/>
      <w:bookmarkStart w:id="8" w:name="_Toc201637981"/>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98CB87">
      <w:pPr>
        <w:spacing w:line="360" w:lineRule="auto"/>
        <w:rPr>
          <w:rFonts w:hint="eastAsia" w:ascii="宋体" w:hAnsi="宋体"/>
          <w:sz w:val="24"/>
          <w:highlight w:val="none"/>
        </w:rPr>
      </w:pPr>
      <w:bookmarkStart w:id="9" w:name="_Toc201637982"/>
      <w:bookmarkStart w:id="10" w:name="_Toc214090950"/>
      <w:r>
        <w:rPr>
          <w:rFonts w:hint="eastAsia" w:ascii="宋体" w:hAnsi="宋体"/>
          <w:sz w:val="24"/>
          <w:highlight w:val="none"/>
        </w:rPr>
        <w:t>附：法定代表人（负责人）、被授权人身份证复印件。（二代身份证正、反两面都需复印）</w:t>
      </w:r>
      <w:bookmarkEnd w:id="9"/>
      <w:bookmarkEnd w:id="1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0CBC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55DA9E6D">
            <w:pPr>
              <w:spacing w:line="360" w:lineRule="auto"/>
              <w:jc w:val="center"/>
              <w:rPr>
                <w:rFonts w:hint="eastAsia" w:ascii="宋体" w:hAnsi="宋体"/>
                <w:sz w:val="24"/>
                <w:szCs w:val="24"/>
                <w:highlight w:val="none"/>
              </w:rPr>
            </w:pPr>
            <w:bookmarkStart w:id="11" w:name="_Toc201637983"/>
            <w:bookmarkStart w:id="12" w:name="_Toc214090951"/>
            <w:r>
              <w:rPr>
                <w:rFonts w:hint="eastAsia" w:ascii="宋体" w:hAnsi="宋体"/>
                <w:sz w:val="24"/>
                <w:szCs w:val="24"/>
                <w:highlight w:val="none"/>
              </w:rPr>
              <w:t>法定代表人（负责人）身份证复印件</w:t>
            </w:r>
            <w:bookmarkEnd w:id="11"/>
            <w:bookmarkEnd w:id="12"/>
          </w:p>
          <w:p w14:paraId="12865123">
            <w:pPr>
              <w:spacing w:line="360" w:lineRule="auto"/>
              <w:jc w:val="center"/>
              <w:rPr>
                <w:rFonts w:hint="eastAsia" w:ascii="宋体" w:hAnsi="宋体"/>
                <w:sz w:val="24"/>
                <w:szCs w:val="24"/>
                <w:highlight w:val="none"/>
              </w:rPr>
            </w:pPr>
          </w:p>
        </w:tc>
        <w:tc>
          <w:tcPr>
            <w:tcW w:w="4396" w:type="dxa"/>
            <w:noWrap w:val="0"/>
            <w:vAlign w:val="center"/>
          </w:tcPr>
          <w:p w14:paraId="5B86990D">
            <w:pPr>
              <w:spacing w:line="360" w:lineRule="auto"/>
              <w:jc w:val="center"/>
              <w:rPr>
                <w:rFonts w:hint="eastAsia" w:ascii="宋体" w:hAnsi="宋体"/>
                <w:sz w:val="24"/>
                <w:szCs w:val="24"/>
                <w:highlight w:val="none"/>
              </w:rPr>
            </w:pPr>
            <w:bookmarkStart w:id="13" w:name="_Toc214090953"/>
            <w:bookmarkStart w:id="14" w:name="_Toc201637985"/>
            <w:r>
              <w:rPr>
                <w:rFonts w:hint="eastAsia" w:ascii="宋体" w:hAnsi="宋体"/>
                <w:sz w:val="24"/>
                <w:szCs w:val="24"/>
                <w:highlight w:val="none"/>
              </w:rPr>
              <w:t>被授权人身份证复印件</w:t>
            </w:r>
            <w:bookmarkEnd w:id="13"/>
            <w:bookmarkEnd w:id="14"/>
          </w:p>
          <w:p w14:paraId="145A7FB5">
            <w:pPr>
              <w:spacing w:line="360" w:lineRule="auto"/>
              <w:jc w:val="center"/>
              <w:rPr>
                <w:rFonts w:hint="eastAsia" w:ascii="宋体" w:hAnsi="宋体"/>
                <w:sz w:val="24"/>
                <w:szCs w:val="24"/>
                <w:highlight w:val="none"/>
              </w:rPr>
            </w:pPr>
          </w:p>
        </w:tc>
      </w:tr>
      <w:tr w14:paraId="513F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65876B57">
            <w:pPr>
              <w:spacing w:line="360" w:lineRule="auto"/>
              <w:jc w:val="center"/>
              <w:rPr>
                <w:rFonts w:hint="eastAsia" w:ascii="宋体" w:hAnsi="宋体"/>
                <w:sz w:val="24"/>
                <w:szCs w:val="24"/>
                <w:highlight w:val="none"/>
              </w:rPr>
            </w:pPr>
            <w:bookmarkStart w:id="15" w:name="_Toc214090955"/>
            <w:bookmarkStart w:id="16" w:name="_Toc201637987"/>
            <w:r>
              <w:rPr>
                <w:rFonts w:hint="eastAsia" w:ascii="宋体" w:hAnsi="宋体"/>
                <w:sz w:val="24"/>
                <w:szCs w:val="24"/>
                <w:highlight w:val="none"/>
              </w:rPr>
              <w:t>法定代表人（负责人）身份证复印件</w:t>
            </w:r>
            <w:bookmarkEnd w:id="15"/>
            <w:bookmarkEnd w:id="16"/>
          </w:p>
          <w:p w14:paraId="490E8C0D">
            <w:pPr>
              <w:spacing w:line="360" w:lineRule="auto"/>
              <w:jc w:val="center"/>
              <w:rPr>
                <w:rFonts w:hint="eastAsia" w:ascii="宋体" w:hAnsi="宋体"/>
                <w:sz w:val="24"/>
                <w:szCs w:val="24"/>
                <w:highlight w:val="none"/>
              </w:rPr>
            </w:pPr>
          </w:p>
        </w:tc>
        <w:tc>
          <w:tcPr>
            <w:tcW w:w="4396" w:type="dxa"/>
            <w:noWrap w:val="0"/>
            <w:vAlign w:val="center"/>
          </w:tcPr>
          <w:p w14:paraId="71DDB783">
            <w:pPr>
              <w:spacing w:line="360" w:lineRule="auto"/>
              <w:jc w:val="center"/>
              <w:rPr>
                <w:rFonts w:hint="eastAsia" w:ascii="宋体" w:hAnsi="宋体"/>
                <w:sz w:val="24"/>
                <w:szCs w:val="24"/>
                <w:highlight w:val="none"/>
              </w:rPr>
            </w:pPr>
            <w:bookmarkStart w:id="17" w:name="_Toc214090957"/>
            <w:bookmarkStart w:id="18" w:name="_Toc201637989"/>
            <w:r>
              <w:rPr>
                <w:rFonts w:hint="eastAsia" w:ascii="宋体" w:hAnsi="宋体"/>
                <w:sz w:val="24"/>
                <w:szCs w:val="24"/>
                <w:highlight w:val="none"/>
              </w:rPr>
              <w:t>被授权人身份证复印件</w:t>
            </w:r>
            <w:bookmarkEnd w:id="17"/>
            <w:bookmarkEnd w:id="18"/>
          </w:p>
          <w:p w14:paraId="2F74608B">
            <w:pPr>
              <w:spacing w:line="360" w:lineRule="auto"/>
              <w:jc w:val="center"/>
              <w:rPr>
                <w:rFonts w:hint="eastAsia" w:ascii="宋体" w:hAnsi="宋体"/>
                <w:sz w:val="24"/>
                <w:szCs w:val="24"/>
                <w:highlight w:val="none"/>
              </w:rPr>
            </w:pPr>
          </w:p>
        </w:tc>
      </w:tr>
    </w:tbl>
    <w:p w14:paraId="2A56EB30">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145C83B1">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9E234EE">
      <w:pPr>
        <w:spacing w:line="360" w:lineRule="atLeast"/>
        <w:jc w:val="center"/>
        <w:rPr>
          <w:rFonts w:ascii="宋体" w:hAnsi="宋体" w:eastAsia="宋体" w:cs="Times New Roman"/>
          <w:b/>
          <w:color w:val="auto"/>
          <w:sz w:val="32"/>
          <w:szCs w:val="32"/>
        </w:rPr>
      </w:pPr>
    </w:p>
    <w:p w14:paraId="01FD0DF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7AEDC213">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14254740">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重大税收违法失信主体及政府采购严重违法失信行为记录名单中。</w:t>
      </w:r>
      <w:bookmarkStart w:id="19" w:name="_GoBack"/>
      <w:bookmarkEnd w:id="19"/>
    </w:p>
    <w:p w14:paraId="67F81EA6">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653ACF8C">
      <w:pPr>
        <w:spacing w:line="360" w:lineRule="auto"/>
        <w:jc w:val="left"/>
        <w:rPr>
          <w:rFonts w:ascii="宋体" w:hAnsi="宋体" w:eastAsia="宋体" w:cs="Times New Roman"/>
          <w:b/>
          <w:color w:val="auto"/>
          <w:sz w:val="32"/>
          <w:szCs w:val="32"/>
        </w:rPr>
      </w:pPr>
    </w:p>
    <w:p w14:paraId="6466D1DB">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5F6D62B3">
      <w:pPr>
        <w:spacing w:line="360" w:lineRule="auto"/>
        <w:ind w:firstLine="480" w:firstLineChars="200"/>
        <w:jc w:val="left"/>
        <w:rPr>
          <w:rFonts w:ascii="宋体" w:hAnsi="宋体" w:eastAsia="宋体" w:cs="Times New Roman"/>
          <w:color w:val="auto"/>
          <w:sz w:val="24"/>
          <w:szCs w:val="24"/>
        </w:rPr>
      </w:pPr>
    </w:p>
    <w:p w14:paraId="4B72AC0A">
      <w:pPr>
        <w:spacing w:line="480" w:lineRule="auto"/>
        <w:ind w:firstLine="480" w:firstLineChars="200"/>
        <w:jc w:val="left"/>
        <w:rPr>
          <w:rFonts w:ascii="宋体" w:hAnsi="宋体" w:eastAsia="宋体" w:cs="Times New Roman"/>
          <w:color w:val="auto"/>
          <w:sz w:val="24"/>
          <w:szCs w:val="24"/>
        </w:rPr>
      </w:pPr>
    </w:p>
    <w:p w14:paraId="242D1C0A">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2690CD07">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59AEEC2B">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3888E12D">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24A09D0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7E6CC2C4">
      <w:pPr>
        <w:pStyle w:val="6"/>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7CE3BE1A">
      <w:pPr>
        <w:pStyle w:val="6"/>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1D299415">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5E0DC95D">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57301377">
      <w:pPr>
        <w:pStyle w:val="7"/>
        <w:spacing w:line="360" w:lineRule="auto"/>
        <w:ind w:firstLine="2400" w:firstLineChars="1000"/>
        <w:rPr>
          <w:rFonts w:hint="eastAsia" w:ascii="宋体" w:hAnsi="宋体"/>
          <w:sz w:val="24"/>
          <w:szCs w:val="24"/>
          <w:highlight w:val="none"/>
        </w:rPr>
      </w:pPr>
    </w:p>
    <w:p w14:paraId="3C37F009">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FECAF9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2CBE379">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9D0941D">
      <w:pPr>
        <w:pStyle w:val="16"/>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1BA68890">
      <w:pPr>
        <w:spacing w:before="312" w:beforeLines="100" w:after="156" w:afterLines="50" w:line="360" w:lineRule="auto"/>
        <w:ind w:firstLine="170"/>
        <w:rPr>
          <w:rFonts w:hint="eastAsia" w:ascii="宋体" w:hAnsi="宋体" w:eastAsia="宋体" w:cs="宋体"/>
          <w:color w:val="auto"/>
          <w:spacing w:val="4"/>
          <w:sz w:val="24"/>
        </w:rPr>
      </w:pPr>
    </w:p>
    <w:p w14:paraId="30C71B9B">
      <w:pPr>
        <w:spacing w:before="312" w:beforeLines="100" w:after="156" w:afterLines="50" w:line="360" w:lineRule="auto"/>
        <w:ind w:firstLine="170"/>
        <w:rPr>
          <w:rFonts w:hint="eastAsia" w:ascii="宋体" w:hAnsi="宋体" w:eastAsia="宋体" w:cs="宋体"/>
          <w:color w:val="auto"/>
          <w:spacing w:val="4"/>
          <w:sz w:val="24"/>
        </w:rPr>
      </w:pPr>
    </w:p>
    <w:p w14:paraId="6C272396">
      <w:pPr>
        <w:pStyle w:val="8"/>
        <w:rPr>
          <w:rFonts w:hint="eastAsia" w:ascii="宋体" w:hAnsi="宋体" w:eastAsia="宋体" w:cs="宋体"/>
          <w:color w:val="auto"/>
          <w:sz w:val="24"/>
          <w:szCs w:val="24"/>
        </w:rPr>
      </w:pPr>
    </w:p>
    <w:p w14:paraId="42015F37">
      <w:pPr>
        <w:pStyle w:val="17"/>
        <w:spacing w:line="500" w:lineRule="atLeast"/>
        <w:ind w:firstLine="2400" w:firstLineChars="1000"/>
        <w:jc w:val="both"/>
        <w:rPr>
          <w:rFonts w:hint="eastAsia" w:ascii="宋体" w:hAnsi="宋体" w:eastAsia="宋体" w:cs="宋体"/>
          <w:b w:val="0"/>
          <w:color w:val="auto"/>
          <w:sz w:val="24"/>
          <w:szCs w:val="24"/>
          <w:lang w:val="zh-CN"/>
        </w:rPr>
      </w:pPr>
    </w:p>
    <w:p w14:paraId="33672AA8">
      <w:pPr>
        <w:pStyle w:val="17"/>
        <w:spacing w:line="500" w:lineRule="atLeast"/>
        <w:ind w:firstLine="2400" w:firstLineChars="1000"/>
        <w:jc w:val="both"/>
        <w:rPr>
          <w:rFonts w:hint="eastAsia" w:ascii="宋体" w:hAnsi="宋体" w:eastAsia="宋体" w:cs="宋体"/>
          <w:b w:val="0"/>
          <w:color w:val="auto"/>
          <w:sz w:val="24"/>
          <w:szCs w:val="24"/>
          <w:lang w:val="zh-CN"/>
        </w:rPr>
      </w:pPr>
    </w:p>
    <w:p w14:paraId="6378C9D5">
      <w:pPr>
        <w:spacing w:line="560" w:lineRule="exact"/>
        <w:rPr>
          <w:rFonts w:hint="eastAsia" w:ascii="宋体" w:hAnsi="宋体" w:eastAsia="宋体" w:cs="宋体"/>
          <w:color w:val="auto"/>
          <w:sz w:val="24"/>
        </w:rPr>
      </w:pPr>
    </w:p>
    <w:p w14:paraId="73753C88">
      <w:pPr>
        <w:pStyle w:val="4"/>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9B32C4E">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40BC6B1C">
      <w:pPr>
        <w:rPr>
          <w:rFonts w:hint="eastAsia"/>
        </w:rPr>
      </w:pPr>
    </w:p>
    <w:p w14:paraId="5814FB9C">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4964717C">
      <w:pPr>
        <w:pStyle w:val="7"/>
        <w:tabs>
          <w:tab w:val="left" w:pos="360"/>
        </w:tabs>
        <w:ind w:left="0" w:leftChars="0" w:firstLine="0" w:firstLineChars="0"/>
        <w:rPr>
          <w:rFonts w:hint="eastAsia" w:ascii="宋体" w:hAnsi="宋体" w:eastAsia="宋体" w:cs="宋体"/>
          <w:color w:val="000000"/>
        </w:rPr>
      </w:pPr>
    </w:p>
    <w:p w14:paraId="21940D4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326EBAB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3E2E9D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6FEED99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4C35345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EBFE2F">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A69785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7C9FB382">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B87A7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05C5EF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487601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FE6A389">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F37B813">
      <w:pPr>
        <w:rPr>
          <w:rFonts w:hint="eastAsia" w:ascii="宋体" w:hAnsi="宋体" w:eastAsia="宋体" w:cs="宋体"/>
          <w:color w:val="000000"/>
          <w:sz w:val="24"/>
          <w:szCs w:val="24"/>
        </w:rPr>
      </w:pPr>
    </w:p>
    <w:p w14:paraId="26A8852F">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6D7E993">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716AFB3C">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55C34EC2">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D870F11"/>
    <w:rsid w:val="0E5607AF"/>
    <w:rsid w:val="0F6B0AEA"/>
    <w:rsid w:val="13EE0E7F"/>
    <w:rsid w:val="17101F77"/>
    <w:rsid w:val="1811244B"/>
    <w:rsid w:val="1A522CD0"/>
    <w:rsid w:val="1BA02431"/>
    <w:rsid w:val="1C3404B6"/>
    <w:rsid w:val="1EA90CE7"/>
    <w:rsid w:val="2020322B"/>
    <w:rsid w:val="22C966D3"/>
    <w:rsid w:val="29B1368A"/>
    <w:rsid w:val="2C9D260A"/>
    <w:rsid w:val="2F041F69"/>
    <w:rsid w:val="31E56082"/>
    <w:rsid w:val="32A8534A"/>
    <w:rsid w:val="35A31A7F"/>
    <w:rsid w:val="37CB7AC8"/>
    <w:rsid w:val="3DFC4E7F"/>
    <w:rsid w:val="3EA370A9"/>
    <w:rsid w:val="40640ABA"/>
    <w:rsid w:val="40827192"/>
    <w:rsid w:val="43776D56"/>
    <w:rsid w:val="4473625C"/>
    <w:rsid w:val="46326F64"/>
    <w:rsid w:val="46AC7B25"/>
    <w:rsid w:val="477354B0"/>
    <w:rsid w:val="483416BA"/>
    <w:rsid w:val="4CD429AA"/>
    <w:rsid w:val="4E720846"/>
    <w:rsid w:val="4E7E7ED5"/>
    <w:rsid w:val="4FE97912"/>
    <w:rsid w:val="538B4884"/>
    <w:rsid w:val="574B7DF9"/>
    <w:rsid w:val="57C57CA0"/>
    <w:rsid w:val="57EE53E1"/>
    <w:rsid w:val="58077FCB"/>
    <w:rsid w:val="5A8B33BB"/>
    <w:rsid w:val="5CA92556"/>
    <w:rsid w:val="60250735"/>
    <w:rsid w:val="618524B6"/>
    <w:rsid w:val="665702A2"/>
    <w:rsid w:val="6BA0659B"/>
    <w:rsid w:val="6BE80FCF"/>
    <w:rsid w:val="72C82E4F"/>
    <w:rsid w:val="73367D2E"/>
    <w:rsid w:val="73CF3EC1"/>
    <w:rsid w:val="792C76C0"/>
    <w:rsid w:val="7A7F6C42"/>
    <w:rsid w:val="7A9E639B"/>
    <w:rsid w:val="7D6865E6"/>
    <w:rsid w:val="7E28638A"/>
    <w:rsid w:val="7E71332F"/>
    <w:rsid w:val="7FBF396F"/>
    <w:rsid w:val="7FDE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unhideWhenUsed/>
    <w:qFormat/>
    <w:uiPriority w:val="0"/>
    <w:pPr>
      <w:spacing w:after="120"/>
      <w:ind w:left="420" w:leftChars="200" w:firstLine="420" w:firstLineChars="200"/>
    </w:pPr>
    <w:rPr>
      <w:sz w:val="24"/>
    </w:rPr>
  </w:style>
  <w:style w:type="paragraph" w:customStyle="1" w:styleId="15">
    <w:name w:val="正文缩进1"/>
    <w:basedOn w:val="1"/>
    <w:qFormat/>
    <w:uiPriority w:val="0"/>
    <w:pPr>
      <w:ind w:firstLine="420" w:firstLineChars="200"/>
    </w:pPr>
  </w:style>
  <w:style w:type="paragraph" w:customStyle="1" w:styleId="16">
    <w:name w:val="正文（缩进 2 字符）"/>
    <w:basedOn w:val="1"/>
    <w:qFormat/>
    <w:uiPriority w:val="0"/>
    <w:pPr>
      <w:ind w:firstLine="200" w:firstLineChars="200"/>
    </w:pPr>
  </w:style>
  <w:style w:type="paragraph" w:customStyle="1" w:styleId="17">
    <w:name w:val="目录"/>
    <w:basedOn w:val="1"/>
    <w:autoRedefine/>
    <w:qFormat/>
    <w:uiPriority w:val="0"/>
    <w:pPr>
      <w:widowControl/>
      <w:jc w:val="center"/>
    </w:pPr>
    <w:rPr>
      <w:rFonts w:ascii="宋体"/>
      <w:b/>
      <w:kern w:val="0"/>
      <w:sz w:val="36"/>
      <w:szCs w:val="20"/>
    </w:rPr>
  </w:style>
  <w:style w:type="paragraph" w:customStyle="1" w:styleId="1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2498</Words>
  <Characters>2570</Characters>
  <Lines>0</Lines>
  <Paragraphs>0</Paragraphs>
  <TotalTime>4</TotalTime>
  <ScaleCrop>false</ScaleCrop>
  <LinksUpToDate>false</LinksUpToDate>
  <CharactersWithSpaces>3436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2026-02-25T07:07:14Z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843EC9C3830F4B8DBC17ED5BFDB6381F_11</vt:lpwstr>
  </property>
  <property fmtid="{D5CDD505-2E9C-101B-9397-08002B2CF9AE}" pid="4" name="KSOTemplateDocerSaveRecord">
    <vt:lpwstr>eyJoZGlkIjoiOGI4NjI5OTBmMDM1ODFlMDkzNDFlZTFiMWNhZWU5ZTMiLCJ1c2VySWQiOiIzNTk3MTIyMDAifQ==</vt:lpwstr>
  </property>
</Properties>
</file>