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版本号：SCZD2026-CS-0432-00120260228001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云胶片软件系统购买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SCZD2026-CS-0432-001</w:t>
      </w:r>
      <w:r>
        <w:br/>
      </w:r>
      <w:r>
        <w:br/>
      </w:r>
      <w:r>
        <w:br/>
      </w:r>
    </w:p>
    <w:p>
      <w:pPr>
        <w:pStyle w:val="null3"/>
        <w:jc w:val="center"/>
        <w:outlineLvl w:val="2"/>
      </w:pPr>
      <w:r>
        <w:rPr>
          <w:rFonts w:ascii="仿宋_GB2312" w:hAnsi="仿宋_GB2312" w:cs="仿宋_GB2312" w:eastAsia="仿宋_GB2312"/>
          <w:sz w:val="28"/>
          <w:b/>
        </w:rPr>
        <w:t>宁强县天津医院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宁强县天津医院</w:t>
      </w:r>
      <w:r>
        <w:rPr>
          <w:rFonts w:ascii="仿宋_GB2312" w:hAnsi="仿宋_GB2312" w:cs="仿宋_GB2312" w:eastAsia="仿宋_GB2312"/>
        </w:rPr>
        <w:t>委托，拟对</w:t>
      </w:r>
      <w:r>
        <w:rPr>
          <w:rFonts w:ascii="仿宋_GB2312" w:hAnsi="仿宋_GB2312" w:cs="仿宋_GB2312" w:eastAsia="仿宋_GB2312"/>
        </w:rPr>
        <w:t>云胶片软件系统购买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SCZD2026-CS-0432-001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云胶片软件系统购买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云胶片软件系统购买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法定代表人/单位负责人身份证明书、授权委托书及授权代表在本单位缴纳养老保险证明：法定代表人/单位负责人身份证明书、授权委托书及授权代表在本单位缴纳养老保险证明：（1）法定代表人或单位负责人投标的，应提供法定代表人或单位负责人身份证明；（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3、已向采购代理机构获取采购文件：需向采购代理机构获取采购文件，未向采购代理机构获取采购文件的供应商均无资格参加磋商</w:t>
      </w:r>
    </w:p>
    <w:p>
      <w:pPr>
        <w:pStyle w:val="null3"/>
      </w:pPr>
      <w:r>
        <w:rPr>
          <w:rFonts w:ascii="仿宋_GB2312" w:hAnsi="仿宋_GB2312" w:cs="仿宋_GB2312" w:eastAsia="仿宋_GB2312"/>
        </w:rPr>
        <w:t>4、法律、行政法规规定的其他条件：不存在违反法律法规的情况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宁强县天津医院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宁强县天津医院经办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银行账号：102861184733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代理服务费收费标准：本项目固定收费7000元。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宁强县天津医院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宁强县天津医院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宁强县天津医院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云胶片软件系统购买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云胶片系统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标的名称：云胶片系统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44"/>
                <w:b/>
              </w:rPr>
              <w:t>云胶片服务需求</w:t>
            </w:r>
          </w:p>
          <w:tbl>
            <w:tblPr>
              <w:tblInd w:type="dxa" w:w="135"/>
              <w:tblBorders>
                <w:top w:val="none" w:color="000000" w:sz="4"/>
                <w:left w:val="none" w:color="000000" w:sz="4"/>
                <w:bottom w:val="none" w:color="000000" w:sz="4"/>
                <w:right w:val="none" w:color="000000" w:sz="4"/>
                <w:insideH w:val="none"/>
                <w:insideV w:val="none"/>
              </w:tblBorders>
            </w:tblPr>
            <w:tblGrid>
              <w:gridCol w:w="188"/>
              <w:gridCol w:w="2360"/>
            </w:tblGrid>
            <w:tr>
              <w:tc>
                <w:tcPr>
                  <w:tcW w:type="dxa" w:w="18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36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内容</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一</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云胶片</w:t>
                  </w:r>
                  <w:r>
                    <w:rPr>
                      <w:rFonts w:ascii="仿宋_GB2312" w:hAnsi="仿宋_GB2312" w:cs="仿宋_GB2312" w:eastAsia="仿宋_GB2312"/>
                      <w:sz w:val="21"/>
                      <w:b/>
                    </w:rPr>
                    <w:t>基础</w:t>
                  </w:r>
                  <w:r>
                    <w:rPr>
                      <w:rFonts w:ascii="仿宋_GB2312" w:hAnsi="仿宋_GB2312" w:cs="仿宋_GB2312" w:eastAsia="仿宋_GB2312"/>
                      <w:sz w:val="21"/>
                      <w:b/>
                    </w:rPr>
                    <w:t>应用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兼容</w:t>
                  </w:r>
                  <w:r>
                    <w:rPr>
                      <w:rFonts w:ascii="仿宋_GB2312" w:hAnsi="仿宋_GB2312" w:cs="仿宋_GB2312" w:eastAsia="仿宋_GB2312"/>
                      <w:sz w:val="21"/>
                    </w:rPr>
                    <w:t>多种存储类型：</w:t>
                  </w:r>
                  <w:r>
                    <w:rPr>
                      <w:rFonts w:ascii="仿宋_GB2312" w:hAnsi="仿宋_GB2312" w:cs="仿宋_GB2312" w:eastAsia="仿宋_GB2312"/>
                      <w:sz w:val="21"/>
                    </w:rPr>
                    <w:t>公有云（</w:t>
                  </w:r>
                  <w:r>
                    <w:rPr>
                      <w:rFonts w:ascii="仿宋_GB2312" w:hAnsi="仿宋_GB2312" w:cs="仿宋_GB2312" w:eastAsia="仿宋_GB2312"/>
                      <w:sz w:val="21"/>
                    </w:rPr>
                    <w:t>电信云</w:t>
                  </w:r>
                  <w:r>
                    <w:rPr>
                      <w:rFonts w:ascii="仿宋_GB2312" w:hAnsi="仿宋_GB2312" w:cs="仿宋_GB2312" w:eastAsia="仿宋_GB2312"/>
                      <w:sz w:val="21"/>
                    </w:rPr>
                    <w:t>/移动</w:t>
                  </w:r>
                  <w:r>
                    <w:rPr>
                      <w:rFonts w:ascii="仿宋_GB2312" w:hAnsi="仿宋_GB2312" w:cs="仿宋_GB2312" w:eastAsia="仿宋_GB2312"/>
                      <w:sz w:val="21"/>
                    </w:rPr>
                    <w:t>云</w:t>
                  </w:r>
                  <w:r>
                    <w:rPr>
                      <w:rFonts w:ascii="仿宋_GB2312" w:hAnsi="仿宋_GB2312" w:cs="仿宋_GB2312" w:eastAsia="仿宋_GB2312"/>
                      <w:sz w:val="21"/>
                    </w:rPr>
                    <w:t>/联通云等）、</w:t>
                  </w:r>
                  <w:r>
                    <w:rPr>
                      <w:rFonts w:ascii="仿宋_GB2312" w:hAnsi="仿宋_GB2312" w:cs="仿宋_GB2312" w:eastAsia="仿宋_GB2312"/>
                      <w:sz w:val="21"/>
                    </w:rPr>
                    <w:t>私有云</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S3协议</w:t>
                  </w:r>
                  <w:r>
                    <w:rPr>
                      <w:rFonts w:ascii="仿宋_GB2312" w:hAnsi="仿宋_GB2312" w:cs="仿宋_GB2312" w:eastAsia="仿宋_GB2312"/>
                      <w:sz w:val="21"/>
                    </w:rPr>
                    <w:t>）、</w:t>
                  </w:r>
                  <w:r>
                    <w:rPr>
                      <w:rFonts w:ascii="仿宋_GB2312" w:hAnsi="仿宋_GB2312" w:cs="仿宋_GB2312" w:eastAsia="仿宋_GB2312"/>
                      <w:sz w:val="21"/>
                    </w:rPr>
                    <w:t>本地存储、</w:t>
                  </w:r>
                  <w:r>
                    <w:rPr>
                      <w:rFonts w:ascii="仿宋_GB2312" w:hAnsi="仿宋_GB2312" w:cs="仿宋_GB2312" w:eastAsia="仿宋_GB2312"/>
                      <w:sz w:val="21"/>
                    </w:rPr>
                    <w:t>NAS等</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对接</w:t>
                  </w:r>
                  <w:r>
                    <w:rPr>
                      <w:rFonts w:ascii="仿宋_GB2312" w:hAnsi="仿宋_GB2312" w:cs="仿宋_GB2312" w:eastAsia="仿宋_GB2312"/>
                      <w:sz w:val="21"/>
                    </w:rPr>
                    <w:t>医院</w:t>
                  </w:r>
                  <w:r>
                    <w:rPr>
                      <w:rFonts w:ascii="仿宋_GB2312" w:hAnsi="仿宋_GB2312" w:cs="仿宋_GB2312" w:eastAsia="仿宋_GB2312"/>
                      <w:sz w:val="21"/>
                    </w:rPr>
                    <w:t>现</w:t>
                  </w:r>
                  <w:r>
                    <w:rPr>
                      <w:rFonts w:ascii="仿宋_GB2312" w:hAnsi="仿宋_GB2312" w:cs="仿宋_GB2312" w:eastAsia="仿宋_GB2312"/>
                      <w:sz w:val="21"/>
                    </w:rPr>
                    <w:t>有</w:t>
                  </w:r>
                  <w:r>
                    <w:rPr>
                      <w:rFonts w:ascii="仿宋_GB2312" w:hAnsi="仿宋_GB2312" w:cs="仿宋_GB2312" w:eastAsia="仿宋_GB2312"/>
                      <w:sz w:val="21"/>
                    </w:rPr>
                    <w:t>PACS系统，</w:t>
                  </w:r>
                  <w:r>
                    <w:rPr>
                      <w:rFonts w:ascii="仿宋_GB2312" w:hAnsi="仿宋_GB2312" w:cs="仿宋_GB2312" w:eastAsia="仿宋_GB2312"/>
                      <w:sz w:val="21"/>
                    </w:rPr>
                    <w:t>通过平台服务</w:t>
                  </w:r>
                  <w:r>
                    <w:rPr>
                      <w:rFonts w:ascii="仿宋_GB2312" w:hAnsi="仿宋_GB2312" w:cs="仿宋_GB2312" w:eastAsia="仿宋_GB2312"/>
                      <w:sz w:val="21"/>
                    </w:rPr>
                    <w:t>快速调阅</w:t>
                  </w:r>
                  <w:r>
                    <w:rPr>
                      <w:rFonts w:ascii="仿宋_GB2312" w:hAnsi="仿宋_GB2312" w:cs="仿宋_GB2312" w:eastAsia="仿宋_GB2312"/>
                      <w:sz w:val="21"/>
                    </w:rPr>
                    <w:t>患者</w:t>
                  </w:r>
                  <w:r>
                    <w:rPr>
                      <w:rFonts w:ascii="仿宋_GB2312" w:hAnsi="仿宋_GB2312" w:cs="仿宋_GB2312" w:eastAsia="仿宋_GB2312"/>
                      <w:sz w:val="21"/>
                    </w:rPr>
                    <w:t>当前及历史检查数据，且不影响</w:t>
                  </w:r>
                  <w:r>
                    <w:rPr>
                      <w:rFonts w:ascii="仿宋_GB2312" w:hAnsi="仿宋_GB2312" w:cs="仿宋_GB2312" w:eastAsia="仿宋_GB2312"/>
                      <w:sz w:val="21"/>
                    </w:rPr>
                    <w:t>PACS系统的正常运行</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对接影像</w:t>
                  </w:r>
                  <w:r>
                    <w:rPr>
                      <w:rFonts w:ascii="仿宋_GB2312" w:hAnsi="仿宋_GB2312" w:cs="仿宋_GB2312" w:eastAsia="仿宋_GB2312"/>
                      <w:sz w:val="21"/>
                    </w:rPr>
                    <w:t>设备，支持解析</w:t>
                  </w:r>
                  <w:r>
                    <w:rPr>
                      <w:rFonts w:ascii="仿宋_GB2312" w:hAnsi="仿宋_GB2312" w:cs="仿宋_GB2312" w:eastAsia="仿宋_GB2312"/>
                      <w:sz w:val="21"/>
                    </w:rPr>
                    <w:t>符合</w:t>
                  </w:r>
                  <w:r>
                    <w:rPr>
                      <w:rFonts w:ascii="仿宋_GB2312" w:hAnsi="仿宋_GB2312" w:cs="仿宋_GB2312" w:eastAsia="仿宋_GB2312"/>
                      <w:sz w:val="21"/>
                    </w:rPr>
                    <w:t>DICOM</w:t>
                  </w:r>
                  <w:r>
                    <w:rPr>
                      <w:rFonts w:ascii="仿宋_GB2312" w:hAnsi="仿宋_GB2312" w:cs="仿宋_GB2312" w:eastAsia="仿宋_GB2312"/>
                      <w:sz w:val="21"/>
                    </w:rPr>
                    <w:t>3.0标准的</w:t>
                  </w:r>
                  <w:r>
                    <w:rPr>
                      <w:rFonts w:ascii="仿宋_GB2312" w:hAnsi="仿宋_GB2312" w:cs="仿宋_GB2312" w:eastAsia="仿宋_GB2312"/>
                      <w:sz w:val="21"/>
                    </w:rPr>
                    <w:t>影像</w:t>
                  </w:r>
                  <w:r>
                    <w:rPr>
                      <w:rFonts w:ascii="仿宋_GB2312" w:hAnsi="仿宋_GB2312" w:cs="仿宋_GB2312" w:eastAsia="仿宋_GB2312"/>
                      <w:sz w:val="21"/>
                    </w:rPr>
                    <w:t>文件</w:t>
                  </w:r>
                  <w:r>
                    <w:rPr>
                      <w:rFonts w:ascii="仿宋_GB2312" w:hAnsi="仿宋_GB2312" w:cs="仿宋_GB2312" w:eastAsia="仿宋_GB2312"/>
                      <w:sz w:val="21"/>
                    </w:rPr>
                    <w:t>，获取患者影像信息</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系统支持</w:t>
                  </w:r>
                  <w:r>
                    <w:rPr>
                      <w:rFonts w:ascii="仿宋_GB2312" w:hAnsi="仿宋_GB2312" w:cs="仿宋_GB2312" w:eastAsia="仿宋_GB2312"/>
                      <w:sz w:val="21"/>
                    </w:rPr>
                    <w:t>分布式</w:t>
                  </w:r>
                  <w:r>
                    <w:rPr>
                      <w:rFonts w:ascii="仿宋_GB2312" w:hAnsi="仿宋_GB2312" w:cs="仿宋_GB2312" w:eastAsia="仿宋_GB2312"/>
                      <w:sz w:val="21"/>
                    </w:rPr>
                    <w:t>部署，具备弹性扩展和高可用性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支持检查影像数据的</w:t>
                  </w:r>
                  <w:r>
                    <w:rPr>
                      <w:rFonts w:ascii="仿宋_GB2312" w:hAnsi="仿宋_GB2312" w:cs="仿宋_GB2312" w:eastAsia="仿宋_GB2312"/>
                      <w:sz w:val="21"/>
                    </w:rPr>
                    <w:t>多级</w:t>
                  </w:r>
                  <w:r>
                    <w:rPr>
                      <w:rFonts w:ascii="仿宋_GB2312" w:hAnsi="仿宋_GB2312" w:cs="仿宋_GB2312" w:eastAsia="仿宋_GB2312"/>
                      <w:sz w:val="21"/>
                    </w:rPr>
                    <w:t>存储，</w:t>
                  </w:r>
                  <w:r>
                    <w:rPr>
                      <w:rFonts w:ascii="仿宋_GB2312" w:hAnsi="仿宋_GB2312" w:cs="仿宋_GB2312" w:eastAsia="仿宋_GB2312"/>
                      <w:sz w:val="21"/>
                    </w:rPr>
                    <w:t>可</w:t>
                  </w:r>
                  <w:r>
                    <w:rPr>
                      <w:rFonts w:ascii="仿宋_GB2312" w:hAnsi="仿宋_GB2312" w:cs="仿宋_GB2312" w:eastAsia="仿宋_GB2312"/>
                      <w:sz w:val="21"/>
                    </w:rPr>
                    <w:t>根据</w:t>
                  </w:r>
                  <w:r>
                    <w:rPr>
                      <w:rFonts w:ascii="仿宋_GB2312" w:hAnsi="仿宋_GB2312" w:cs="仿宋_GB2312" w:eastAsia="仿宋_GB2312"/>
                      <w:sz w:val="21"/>
                    </w:rPr>
                    <w:t>用户</w:t>
                  </w:r>
                  <w:r>
                    <w:rPr>
                      <w:rFonts w:ascii="仿宋_GB2312" w:hAnsi="仿宋_GB2312" w:cs="仿宋_GB2312" w:eastAsia="仿宋_GB2312"/>
                      <w:sz w:val="21"/>
                    </w:rPr>
                    <w:t>的需求，设置存储设备的影像管理策略（</w:t>
                  </w:r>
                  <w:r>
                    <w:rPr>
                      <w:rFonts w:ascii="仿宋_GB2312" w:hAnsi="仿宋_GB2312" w:cs="仿宋_GB2312" w:eastAsia="仿宋_GB2312"/>
                      <w:sz w:val="21"/>
                    </w:rPr>
                    <w:t>例如近线存储</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6个月</w:t>
                  </w:r>
                  <w:r>
                    <w:rPr>
                      <w:rFonts w:ascii="仿宋_GB2312" w:hAnsi="仿宋_GB2312" w:cs="仿宋_GB2312" w:eastAsia="仿宋_GB2312"/>
                      <w:sz w:val="21"/>
                    </w:rPr>
                    <w:t>，</w:t>
                  </w:r>
                  <w:r>
                    <w:rPr>
                      <w:rFonts w:ascii="仿宋_GB2312" w:hAnsi="仿宋_GB2312" w:cs="仿宋_GB2312" w:eastAsia="仿宋_GB2312"/>
                      <w:sz w:val="21"/>
                    </w:rPr>
                    <w:t>超过设置的近线存储期限的数据自动迁移至归档存储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在保证调阅性能的前提下减少院内存储冗余，既保证院内业务正常使用优化了存储成本，又保障了数据的长期可检索性和完整性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支持通过消息队列等中间件机制，提高系统传输访问性能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提供开放式、标准化数据访问接口，建立影像数据的共享调阅机制</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支持提供统一身份认证管理，保证访问用</w:t>
                  </w:r>
                  <w:r>
                    <w:rPr>
                      <w:rFonts w:ascii="仿宋_GB2312" w:hAnsi="仿宋_GB2312" w:cs="仿宋_GB2312" w:eastAsia="仿宋_GB2312"/>
                      <w:sz w:val="21"/>
                    </w:rPr>
                    <w:t>户的</w:t>
                  </w:r>
                  <w:r>
                    <w:rPr>
                      <w:rFonts w:ascii="仿宋_GB2312" w:hAnsi="仿宋_GB2312" w:cs="仿宋_GB2312" w:eastAsia="仿宋_GB2312"/>
                      <w:sz w:val="21"/>
                    </w:rPr>
                    <w:t>安全性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支持提供</w:t>
                  </w:r>
                  <w:r>
                    <w:rPr>
                      <w:rFonts w:ascii="仿宋_GB2312" w:hAnsi="仿宋_GB2312" w:cs="仿宋_GB2312" w:eastAsia="仿宋_GB2312"/>
                      <w:sz w:val="21"/>
                    </w:rPr>
                    <w:t>全面的</w:t>
                  </w:r>
                  <w:r>
                    <w:rPr>
                      <w:rFonts w:ascii="仿宋_GB2312" w:hAnsi="仿宋_GB2312" w:cs="仿宋_GB2312" w:eastAsia="仿宋_GB2312"/>
                      <w:sz w:val="21"/>
                    </w:rPr>
                    <w:t>系统运维审计日志服务，</w:t>
                  </w:r>
                  <w:r>
                    <w:rPr>
                      <w:rFonts w:ascii="仿宋_GB2312" w:hAnsi="仿宋_GB2312" w:cs="仿宋_GB2312" w:eastAsia="仿宋_GB2312"/>
                      <w:sz w:val="21"/>
                    </w:rPr>
                    <w:t>详细记录</w:t>
                  </w:r>
                  <w:r>
                    <w:rPr>
                      <w:rFonts w:ascii="仿宋_GB2312" w:hAnsi="仿宋_GB2312" w:cs="仿宋_GB2312" w:eastAsia="仿宋_GB2312"/>
                      <w:sz w:val="21"/>
                    </w:rPr>
                    <w:t>系统故障</w:t>
                  </w:r>
                  <w:r>
                    <w:rPr>
                      <w:rFonts w:ascii="仿宋_GB2312" w:hAnsi="仿宋_GB2312" w:cs="仿宋_GB2312" w:eastAsia="仿宋_GB2312"/>
                      <w:sz w:val="21"/>
                    </w:rPr>
                    <w:t>信息</w:t>
                  </w:r>
                  <w:r>
                    <w:rPr>
                      <w:rFonts w:ascii="仿宋_GB2312" w:hAnsi="仿宋_GB2312" w:cs="仿宋_GB2312" w:eastAsia="仿宋_GB2312"/>
                      <w:sz w:val="21"/>
                    </w:rPr>
                    <w:t>、</w:t>
                  </w:r>
                  <w:r>
                    <w:rPr>
                      <w:rFonts w:ascii="仿宋_GB2312" w:hAnsi="仿宋_GB2312" w:cs="仿宋_GB2312" w:eastAsia="仿宋_GB2312"/>
                      <w:sz w:val="21"/>
                    </w:rPr>
                    <w:t>服务运行状态及</w:t>
                  </w:r>
                  <w:r>
                    <w:rPr>
                      <w:rFonts w:ascii="仿宋_GB2312" w:hAnsi="仿宋_GB2312" w:cs="仿宋_GB2312" w:eastAsia="仿宋_GB2312"/>
                      <w:sz w:val="21"/>
                    </w:rPr>
                    <w:t>报错</w:t>
                  </w:r>
                  <w:r>
                    <w:rPr>
                      <w:rFonts w:ascii="仿宋_GB2312" w:hAnsi="仿宋_GB2312" w:cs="仿宋_GB2312" w:eastAsia="仿宋_GB2312"/>
                      <w:sz w:val="21"/>
                    </w:rPr>
                    <w:t>日志</w:t>
                  </w:r>
                  <w:r>
                    <w:rPr>
                      <w:rFonts w:ascii="仿宋_GB2312" w:hAnsi="仿宋_GB2312" w:cs="仿宋_GB2312" w:eastAsia="仿宋_GB2312"/>
                      <w:sz w:val="21"/>
                    </w:rPr>
                    <w:t>，使应用系统的运行和通信故障能够及时发现和处理</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支持提供用户操作审计日志服务，对用户的操作行为进行记录，便于后期追溯</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具有</w:t>
                  </w:r>
                  <w:r>
                    <w:rPr>
                      <w:rFonts w:ascii="仿宋_GB2312" w:hAnsi="仿宋_GB2312" w:cs="仿宋_GB2312" w:eastAsia="仿宋_GB2312"/>
                      <w:sz w:val="21"/>
                    </w:rPr>
                    <w:t>接口加密功能，采用国密算法（如</w:t>
                  </w:r>
                  <w:r>
                    <w:rPr>
                      <w:rFonts w:ascii="仿宋_GB2312" w:hAnsi="仿宋_GB2312" w:cs="仿宋_GB2312" w:eastAsia="仿宋_GB2312"/>
                      <w:sz w:val="21"/>
                    </w:rPr>
                    <w:t>SM2、SM3、SM4等）对传输数据进行加密，确保数据在传输过程中的安全性和完整性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采用</w:t>
                  </w:r>
                  <w:r>
                    <w:rPr>
                      <w:rFonts w:ascii="仿宋_GB2312" w:hAnsi="仿宋_GB2312" w:cs="仿宋_GB2312" w:eastAsia="仿宋_GB2312"/>
                      <w:sz w:val="21"/>
                    </w:rPr>
                    <w:t>HTML5技术，无需安装客户端即可调阅影像及报告</w:t>
                  </w:r>
                  <w:r>
                    <w:rPr>
                      <w:rFonts w:ascii="仿宋_GB2312" w:hAnsi="仿宋_GB2312" w:cs="仿宋_GB2312" w:eastAsia="仿宋_GB2312"/>
                      <w:sz w:val="21"/>
                    </w:rPr>
                    <w:t>，</w:t>
                  </w:r>
                  <w:r>
                    <w:rPr>
                      <w:rFonts w:ascii="仿宋_GB2312" w:hAnsi="仿宋_GB2312" w:cs="仿宋_GB2312" w:eastAsia="仿宋_GB2312"/>
                      <w:sz w:val="21"/>
                    </w:rPr>
                    <w:t>全面支持跨平台访问，包括</w:t>
                  </w:r>
                  <w:r>
                    <w:rPr>
                      <w:rFonts w:ascii="仿宋_GB2312" w:hAnsi="仿宋_GB2312" w:cs="仿宋_GB2312" w:eastAsia="仿宋_GB2312"/>
                      <w:sz w:val="21"/>
                    </w:rPr>
                    <w:t>Windows操作系统、</w:t>
                  </w:r>
                  <w:r>
                    <w:rPr>
                      <w:rFonts w:ascii="仿宋_GB2312" w:hAnsi="仿宋_GB2312" w:cs="仿宋_GB2312" w:eastAsia="仿宋_GB2312"/>
                      <w:sz w:val="21"/>
                    </w:rPr>
                    <w:t>I</w:t>
                  </w:r>
                  <w:r>
                    <w:rPr>
                      <w:rFonts w:ascii="仿宋_GB2312" w:hAnsi="仿宋_GB2312" w:cs="仿宋_GB2312" w:eastAsia="仿宋_GB2312"/>
                      <w:sz w:val="21"/>
                    </w:rPr>
                    <w:t>OS操作系统、安卓操作系统、</w:t>
                  </w:r>
                  <w:r>
                    <w:rPr>
                      <w:rFonts w:ascii="仿宋_GB2312" w:hAnsi="仿宋_GB2312" w:cs="仿宋_GB2312" w:eastAsia="仿宋_GB2312"/>
                      <w:sz w:val="21"/>
                    </w:rPr>
                    <w:t>鸿蒙</w:t>
                  </w:r>
                  <w:r>
                    <w:rPr>
                      <w:rFonts w:ascii="仿宋_GB2312" w:hAnsi="仿宋_GB2312" w:cs="仿宋_GB2312" w:eastAsia="仿宋_GB2312"/>
                      <w:sz w:val="21"/>
                    </w:rPr>
                    <w:t>OS操作系统、</w:t>
                  </w:r>
                  <w:r>
                    <w:rPr>
                      <w:rFonts w:ascii="仿宋_GB2312" w:hAnsi="仿宋_GB2312" w:cs="仿宋_GB2312" w:eastAsia="仿宋_GB2312"/>
                      <w:sz w:val="21"/>
                    </w:rPr>
                    <w:t>国产操作系统（如麒麟）</w:t>
                  </w:r>
                  <w:r>
                    <w:rPr>
                      <w:rFonts w:ascii="仿宋_GB2312" w:hAnsi="仿宋_GB2312" w:cs="仿宋_GB2312" w:eastAsia="仿宋_GB2312"/>
                      <w:sz w:val="21"/>
                    </w:rPr>
                    <w:t>等</w:t>
                  </w:r>
                  <w:r>
                    <w:rPr>
                      <w:rFonts w:ascii="仿宋_GB2312" w:hAnsi="仿宋_GB2312" w:cs="仿宋_GB2312" w:eastAsia="仿宋_GB2312"/>
                      <w:sz w:val="21"/>
                    </w:rPr>
                    <w:t>系统，满足不同用户环境下的使用需求</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与医院信息系统（</w:t>
                  </w:r>
                  <w:r>
                    <w:rPr>
                      <w:rFonts w:ascii="仿宋_GB2312" w:hAnsi="仿宋_GB2312" w:cs="仿宋_GB2312" w:eastAsia="仿宋_GB2312"/>
                      <w:sz w:val="21"/>
                    </w:rPr>
                    <w:t>HIS）及医院信息集成平台对接，实现患者基本信息、检查申请、报告状态等数据的双向同步，确保业务流程的连贯性和数据一致性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云胶片</w:t>
                  </w:r>
                  <w:r>
                    <w:rPr>
                      <w:rFonts w:ascii="仿宋_GB2312" w:hAnsi="仿宋_GB2312" w:cs="仿宋_GB2312" w:eastAsia="仿宋_GB2312"/>
                      <w:sz w:val="21"/>
                      <w:b/>
                    </w:rPr>
                    <w:t>数据管理应用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 标准格式的无损压缩</w:t>
                  </w:r>
                  <w:r>
                    <w:rPr>
                      <w:rFonts w:ascii="仿宋_GB2312" w:hAnsi="仿宋_GB2312" w:cs="仿宋_GB2312" w:eastAsia="仿宋_GB2312"/>
                      <w:sz w:val="21"/>
                    </w:rPr>
                    <w:t>，</w:t>
                  </w:r>
                  <w:r>
                    <w:rPr>
                      <w:rFonts w:ascii="仿宋_GB2312" w:hAnsi="仿宋_GB2312" w:cs="仿宋_GB2312" w:eastAsia="仿宋_GB2312"/>
                      <w:sz w:val="21"/>
                    </w:rPr>
                    <w:t>既实现原始影像及报告的云端管理应用，又能节省存储空间</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支持对多源异构数据进行统一接入与智能处理，能够高效整合不同格式、结构和来源的数据，并通过标准化转换和清洗，确保数据的一致性和可用性</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云胶片患者端</w:t>
                  </w:r>
                  <w:r>
                    <w:rPr>
                      <w:rFonts w:ascii="仿宋_GB2312" w:hAnsi="仿宋_GB2312" w:cs="仿宋_GB2312" w:eastAsia="仿宋_GB2312"/>
                      <w:sz w:val="21"/>
                    </w:rPr>
                    <w:t>涉及患者隐私的信息，支持对数据进行加密，保证数据存储和传输过程中的信息安全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DICOM3.0、HL7 2.X</w:t>
                  </w:r>
                  <w:r>
                    <w:rPr>
                      <w:rFonts w:ascii="仿宋_GB2312" w:hAnsi="仿宋_GB2312" w:cs="仿宋_GB2312" w:eastAsia="仿宋_GB2312"/>
                      <w:sz w:val="21"/>
                    </w:rPr>
                    <w:t>以上</w:t>
                  </w:r>
                  <w:r>
                    <w:rPr>
                      <w:rFonts w:ascii="仿宋_GB2312" w:hAnsi="仿宋_GB2312" w:cs="仿宋_GB2312" w:eastAsia="仿宋_GB2312"/>
                      <w:sz w:val="21"/>
                    </w:rPr>
                    <w:t>、</w:t>
                  </w:r>
                  <w:r>
                    <w:rPr>
                      <w:rFonts w:ascii="仿宋_GB2312" w:hAnsi="仿宋_GB2312" w:cs="仿宋_GB2312" w:eastAsia="仿宋_GB2312"/>
                      <w:sz w:val="21"/>
                    </w:rPr>
                    <w:t>IHE等主要医疗信息标准，支持标准的XML、JSON、SOAP技术或协议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支持设置用户无法重复下载过期的原始影像、电子胶片、以及电子报告文件数据，提示用户数据已过期（提示语可配置），具有后台</w:t>
                  </w:r>
                  <w:r>
                    <w:rPr>
                      <w:rFonts w:ascii="仿宋_GB2312" w:hAnsi="仿宋_GB2312" w:cs="仿宋_GB2312" w:eastAsia="仿宋_GB2312"/>
                      <w:sz w:val="21"/>
                    </w:rPr>
                    <w:t>开启或关闭</w:t>
                  </w:r>
                  <w:r>
                    <w:rPr>
                      <w:rFonts w:ascii="仿宋_GB2312" w:hAnsi="仿宋_GB2312" w:cs="仿宋_GB2312" w:eastAsia="仿宋_GB2312"/>
                      <w:sz w:val="21"/>
                    </w:rPr>
                    <w:t>该功能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三</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云胶片系统应用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支持原始影像</w:t>
                  </w:r>
                  <w:r>
                    <w:rPr>
                      <w:rFonts w:ascii="仿宋_GB2312" w:hAnsi="仿宋_GB2312" w:cs="仿宋_GB2312" w:eastAsia="仿宋_GB2312"/>
                      <w:sz w:val="21"/>
                    </w:rPr>
                    <w:t>（</w:t>
                  </w:r>
                  <w:r>
                    <w:rPr>
                      <w:rFonts w:ascii="仿宋_GB2312" w:hAnsi="仿宋_GB2312" w:cs="仿宋_GB2312" w:eastAsia="仿宋_GB2312"/>
                      <w:sz w:val="21"/>
                    </w:rPr>
                    <w:t>dcm/jpg/png格式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电子胶片、</w:t>
                  </w:r>
                  <w:r>
                    <w:rPr>
                      <w:rFonts w:ascii="仿宋_GB2312" w:hAnsi="仿宋_GB2312" w:cs="仿宋_GB2312" w:eastAsia="仿宋_GB2312"/>
                      <w:sz w:val="21"/>
                    </w:rPr>
                    <w:t>电子报告文件数据统一实现云端归档及管理</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支持医院全科室检查数据的云</w:t>
                  </w:r>
                  <w:r>
                    <w:rPr>
                      <w:rFonts w:ascii="仿宋_GB2312" w:hAnsi="仿宋_GB2312" w:cs="仿宋_GB2312" w:eastAsia="仿宋_GB2312"/>
                      <w:sz w:val="21"/>
                    </w:rPr>
                    <w:t>影像</w:t>
                  </w:r>
                  <w:r>
                    <w:rPr>
                      <w:rFonts w:ascii="仿宋_GB2312" w:hAnsi="仿宋_GB2312" w:cs="仿宋_GB2312" w:eastAsia="仿宋_GB2312"/>
                      <w:sz w:val="21"/>
                    </w:rPr>
                    <w:t>，包含但不限于放射、超声、内镜、病理</w:t>
                  </w:r>
                  <w:r>
                    <w:rPr>
                      <w:rFonts w:ascii="仿宋_GB2312" w:hAnsi="仿宋_GB2312" w:cs="仿宋_GB2312" w:eastAsia="仿宋_GB2312"/>
                      <w:sz w:val="21"/>
                    </w:rPr>
                    <w:t>、</w:t>
                  </w:r>
                  <w:r>
                    <w:rPr>
                      <w:rFonts w:ascii="仿宋_GB2312" w:hAnsi="仿宋_GB2312" w:cs="仿宋_GB2312" w:eastAsia="仿宋_GB2312"/>
                      <w:sz w:val="21"/>
                    </w:rPr>
                    <w:t>核医学等</w:t>
                  </w:r>
                  <w:r>
                    <w:rPr>
                      <w:rFonts w:ascii="仿宋_GB2312" w:hAnsi="仿宋_GB2312" w:cs="仿宋_GB2312" w:eastAsia="仿宋_GB2312"/>
                      <w:sz w:val="21"/>
                    </w:rPr>
                    <w:t>检查科室</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支持与院内</w:t>
                  </w:r>
                  <w:r>
                    <w:rPr>
                      <w:rFonts w:ascii="仿宋_GB2312" w:hAnsi="仿宋_GB2312" w:cs="仿宋_GB2312" w:eastAsia="仿宋_GB2312"/>
                      <w:sz w:val="21"/>
                    </w:rPr>
                    <w:t>PACS对接，在已检查、已审核节点获取患者原始影像数据上传至云端进行归档存储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支持提供患者身份权限验证服务，包含但不限于患者手机号短信动态验证码、患者姓名、身份证号等多种方式，以保证患者隐私安全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支持患者通过短信链接、公众号、报告单二维码等方式查询检查影像和检查报告，并可根据医院需求</w:t>
                  </w:r>
                  <w:r>
                    <w:rPr>
                      <w:rFonts w:ascii="仿宋_GB2312" w:hAnsi="仿宋_GB2312" w:cs="仿宋_GB2312" w:eastAsia="仿宋_GB2312"/>
                      <w:sz w:val="21"/>
                    </w:rPr>
                    <w:t>嵌入医院指定的服务平台，如微信公众号、医院的互联网医院的集成入口</w:t>
                  </w:r>
                  <w:r>
                    <w:rPr>
                      <w:rFonts w:ascii="仿宋_GB2312" w:hAnsi="仿宋_GB2312" w:cs="仿宋_GB2312" w:eastAsia="仿宋_GB2312"/>
                      <w:sz w:val="21"/>
                    </w:rPr>
                    <w:t>等</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具有检查</w:t>
                  </w:r>
                  <w:r>
                    <w:rPr>
                      <w:rFonts w:ascii="仿宋_GB2312" w:hAnsi="仿宋_GB2312" w:cs="仿宋_GB2312" w:eastAsia="仿宋_GB2312"/>
                      <w:sz w:val="21"/>
                    </w:rPr>
                    <w:t>分享功能，</w:t>
                  </w:r>
                  <w:r>
                    <w:rPr>
                      <w:rFonts w:ascii="仿宋_GB2312" w:hAnsi="仿宋_GB2312" w:cs="仿宋_GB2312" w:eastAsia="仿宋_GB2312"/>
                      <w:sz w:val="21"/>
                    </w:rPr>
                    <w:t>患者</w:t>
                  </w:r>
                  <w:r>
                    <w:rPr>
                      <w:rFonts w:ascii="仿宋_GB2312" w:hAnsi="仿宋_GB2312" w:cs="仿宋_GB2312" w:eastAsia="仿宋_GB2312"/>
                      <w:sz w:val="21"/>
                    </w:rPr>
                    <w:t>可以实时生成分享二维码和安全链接发送给第三方，且实现授权验证，避免隐私泄露，提高信息安全保护，</w:t>
                  </w:r>
                  <w:r>
                    <w:rPr>
                      <w:rFonts w:ascii="仿宋_GB2312" w:hAnsi="仿宋_GB2312" w:cs="仿宋_GB2312" w:eastAsia="仿宋_GB2312"/>
                      <w:sz w:val="21"/>
                    </w:rPr>
                    <w:t>具有后台</w:t>
                  </w:r>
                  <w:r>
                    <w:rPr>
                      <w:rFonts w:ascii="仿宋_GB2312" w:hAnsi="仿宋_GB2312" w:cs="仿宋_GB2312" w:eastAsia="仿宋_GB2312"/>
                      <w:sz w:val="21"/>
                    </w:rPr>
                    <w:t>开启或关闭</w:t>
                  </w:r>
                  <w:r>
                    <w:rPr>
                      <w:rFonts w:ascii="仿宋_GB2312" w:hAnsi="仿宋_GB2312" w:cs="仿宋_GB2312" w:eastAsia="仿宋_GB2312"/>
                      <w:sz w:val="21"/>
                    </w:rPr>
                    <w:t>该功能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患者</w:t>
                  </w:r>
                  <w:r>
                    <w:rPr>
                      <w:rFonts w:ascii="仿宋_GB2312" w:hAnsi="仿宋_GB2312" w:cs="仿宋_GB2312" w:eastAsia="仿宋_GB2312"/>
                      <w:sz w:val="21"/>
                    </w:rPr>
                    <w:t>自定义设置分享时效，过期则链接失效；支持脱敏分享，个人敏感信息用</w:t>
                  </w:r>
                  <w:r>
                    <w:rPr>
                      <w:rFonts w:ascii="仿宋_GB2312" w:hAnsi="仿宋_GB2312" w:cs="仿宋_GB2312" w:eastAsia="仿宋_GB2312"/>
                      <w:sz w:val="21"/>
                    </w:rPr>
                    <w:t>*代替显示，更加隐私安全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支持浏览和下载全部影像，支持浏览器下载影像文件的压缩包，</w:t>
                  </w:r>
                  <w:r>
                    <w:rPr>
                      <w:rFonts w:ascii="仿宋_GB2312" w:hAnsi="仿宋_GB2312" w:cs="仿宋_GB2312" w:eastAsia="仿宋_GB2312"/>
                      <w:sz w:val="21"/>
                    </w:rPr>
                    <w:t>具有</w:t>
                  </w:r>
                  <w:r>
                    <w:rPr>
                      <w:rFonts w:ascii="仿宋_GB2312" w:hAnsi="仿宋_GB2312" w:cs="仿宋_GB2312" w:eastAsia="仿宋_GB2312"/>
                      <w:sz w:val="21"/>
                    </w:rPr>
                    <w:t>后台</w:t>
                  </w:r>
                  <w:r>
                    <w:rPr>
                      <w:rFonts w:ascii="仿宋_GB2312" w:hAnsi="仿宋_GB2312" w:cs="仿宋_GB2312" w:eastAsia="仿宋_GB2312"/>
                      <w:sz w:val="21"/>
                    </w:rPr>
                    <w:t>按需</w:t>
                  </w:r>
                  <w:r>
                    <w:rPr>
                      <w:rFonts w:ascii="仿宋_GB2312" w:hAnsi="仿宋_GB2312" w:cs="仿宋_GB2312" w:eastAsia="仿宋_GB2312"/>
                      <w:sz w:val="21"/>
                    </w:rPr>
                    <w:t>开启或者关闭</w:t>
                  </w:r>
                  <w:r>
                    <w:rPr>
                      <w:rFonts w:ascii="仿宋_GB2312" w:hAnsi="仿宋_GB2312" w:cs="仿宋_GB2312" w:eastAsia="仿宋_GB2312"/>
                      <w:sz w:val="21"/>
                    </w:rPr>
                    <w:t>该功能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支持脱敏下载影像，个人敏感信息用</w:t>
                  </w:r>
                  <w:r>
                    <w:rPr>
                      <w:rFonts w:ascii="仿宋_GB2312" w:hAnsi="仿宋_GB2312" w:cs="仿宋_GB2312" w:eastAsia="仿宋_GB2312"/>
                      <w:sz w:val="21"/>
                    </w:rPr>
                    <w:t>*代替，更加隐私安全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能够使患者在移动端</w:t>
                  </w:r>
                  <w:r>
                    <w:rPr>
                      <w:rFonts w:ascii="仿宋_GB2312" w:hAnsi="仿宋_GB2312" w:cs="仿宋_GB2312" w:eastAsia="仿宋_GB2312"/>
                      <w:sz w:val="21"/>
                    </w:rPr>
                    <w:t>浏览原始</w:t>
                  </w:r>
                  <w:r>
                    <w:rPr>
                      <w:rFonts w:ascii="仿宋_GB2312" w:hAnsi="仿宋_GB2312" w:cs="仿宋_GB2312" w:eastAsia="仿宋_GB2312"/>
                      <w:sz w:val="21"/>
                    </w:rPr>
                    <w:t>DICOM影像，并具备模式切换、影像重载、释放、恢复、调窗、CT预设窗宽窗位、移动、序列布局、图像布局、放大镜、增强（锐化/平滑）播放、调整播放帧率、旋转、负像、缩放、直线测量、矩形测量、椭圆测量、角度测量、COBB角测量、自由测量、心胸比测量、批注、删除批注、撤销批注、全部撤销、伪彩、定位线、DICOM信息、显隐四角信息、删除图像、保存图像、缓存设置、MPR（</w:t>
                  </w:r>
                  <w:r>
                    <w:rPr>
                      <w:rFonts w:ascii="仿宋_GB2312" w:hAnsi="仿宋_GB2312" w:cs="仿宋_GB2312" w:eastAsia="仿宋_GB2312"/>
                      <w:sz w:val="21"/>
                    </w:rPr>
                    <w:t>包含</w:t>
                  </w:r>
                  <w:r>
                    <w:rPr>
                      <w:rFonts w:ascii="仿宋_GB2312" w:hAnsi="仿宋_GB2312" w:cs="仿宋_GB2312" w:eastAsia="仿宋_GB2312"/>
                      <w:sz w:val="21"/>
                    </w:rPr>
                    <w:t>具备冠状位</w:t>
                  </w:r>
                  <w:r>
                    <w:rPr>
                      <w:rFonts w:ascii="仿宋_GB2312" w:hAnsi="仿宋_GB2312" w:cs="仿宋_GB2312" w:eastAsia="仿宋_GB2312"/>
                      <w:sz w:val="21"/>
                    </w:rPr>
                    <w:t>/矢状位/轴状位快速切换、缩放、十字准线、十字旋转、右键调窗、重置视图、容积重建、层厚调节、最大密度投影、最小密度投影、平均密度投影）、PET-CT融合等操作</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患者在移动端</w:t>
                  </w:r>
                  <w:r>
                    <w:rPr>
                      <w:rFonts w:ascii="仿宋_GB2312" w:hAnsi="仿宋_GB2312" w:cs="仿宋_GB2312" w:eastAsia="仿宋_GB2312"/>
                      <w:sz w:val="21"/>
                    </w:rPr>
                    <w:t>动态</w:t>
                  </w:r>
                  <w:r>
                    <w:rPr>
                      <w:rFonts w:ascii="仿宋_GB2312" w:hAnsi="仿宋_GB2312" w:cs="仿宋_GB2312" w:eastAsia="仿宋_GB2312"/>
                      <w:sz w:val="21"/>
                    </w:rPr>
                    <w:t>播放</w:t>
                  </w:r>
                  <w:r>
                    <w:rPr>
                      <w:rFonts w:ascii="仿宋_GB2312" w:hAnsi="仿宋_GB2312" w:cs="仿宋_GB2312" w:eastAsia="仿宋_GB2312"/>
                      <w:sz w:val="21"/>
                    </w:rPr>
                    <w:t>DSA图像</w:t>
                  </w:r>
                  <w:r>
                    <w:rPr>
                      <w:rFonts w:ascii="仿宋_GB2312" w:hAnsi="仿宋_GB2312" w:cs="仿宋_GB2312" w:eastAsia="仿宋_GB2312"/>
                      <w:sz w:val="21"/>
                    </w:rPr>
                    <w:t>：按照设置的播放速度动态播放帧图像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支持患者浏览</w:t>
                  </w:r>
                  <w:r>
                    <w:rPr>
                      <w:rFonts w:ascii="仿宋_GB2312" w:hAnsi="仿宋_GB2312" w:cs="仿宋_GB2312" w:eastAsia="仿宋_GB2312"/>
                      <w:sz w:val="21"/>
                    </w:rPr>
                    <w:t>已归档数据的</w:t>
                  </w:r>
                  <w:r>
                    <w:rPr>
                      <w:rFonts w:ascii="仿宋_GB2312" w:hAnsi="仿宋_GB2312" w:cs="仿宋_GB2312" w:eastAsia="仿宋_GB2312"/>
                      <w:sz w:val="21"/>
                    </w:rPr>
                    <w:t>历史上的任意</w:t>
                  </w:r>
                  <w:r>
                    <w:rPr>
                      <w:rFonts w:ascii="仿宋_GB2312" w:hAnsi="仿宋_GB2312" w:cs="仿宋_GB2312" w:eastAsia="仿宋_GB2312"/>
                      <w:sz w:val="21"/>
                    </w:rPr>
                    <w:t>历史</w:t>
                  </w:r>
                  <w:r>
                    <w:rPr>
                      <w:rFonts w:ascii="仿宋_GB2312" w:hAnsi="仿宋_GB2312" w:cs="仿宋_GB2312" w:eastAsia="仿宋_GB2312"/>
                      <w:sz w:val="21"/>
                    </w:rPr>
                    <w:t>检查图像和任意检查报告</w:t>
                  </w:r>
                  <w:r>
                    <w:rPr>
                      <w:rFonts w:ascii="仿宋_GB2312" w:hAnsi="仿宋_GB2312" w:cs="仿宋_GB2312" w:eastAsia="仿宋_GB2312"/>
                      <w:sz w:val="21"/>
                    </w:rPr>
                    <w:t>，</w:t>
                  </w:r>
                  <w:r>
                    <w:rPr>
                      <w:rFonts w:ascii="仿宋_GB2312" w:hAnsi="仿宋_GB2312" w:cs="仿宋_GB2312" w:eastAsia="仿宋_GB2312"/>
                      <w:sz w:val="21"/>
                    </w:rPr>
                    <w:t>历史检查按</w:t>
                  </w:r>
                  <w:r>
                    <w:rPr>
                      <w:rFonts w:ascii="仿宋_GB2312" w:hAnsi="仿宋_GB2312" w:cs="仿宋_GB2312" w:eastAsia="仿宋_GB2312"/>
                      <w:sz w:val="21"/>
                    </w:rPr>
                    <w:t>检查</w:t>
                  </w:r>
                  <w:r>
                    <w:rPr>
                      <w:rFonts w:ascii="仿宋_GB2312" w:hAnsi="仿宋_GB2312" w:cs="仿宋_GB2312" w:eastAsia="仿宋_GB2312"/>
                      <w:sz w:val="21"/>
                    </w:rPr>
                    <w:t>时间</w:t>
                  </w:r>
                  <w:r>
                    <w:rPr>
                      <w:rFonts w:ascii="仿宋_GB2312" w:hAnsi="仿宋_GB2312" w:cs="仿宋_GB2312" w:eastAsia="仿宋_GB2312"/>
                      <w:sz w:val="21"/>
                    </w:rPr>
                    <w:t>倒序</w:t>
                  </w:r>
                  <w:r>
                    <w:rPr>
                      <w:rFonts w:ascii="仿宋_GB2312" w:hAnsi="仿宋_GB2312" w:cs="仿宋_GB2312" w:eastAsia="仿宋_GB2312"/>
                      <w:sz w:val="21"/>
                    </w:rPr>
                    <w:t>以列表方式</w:t>
                  </w:r>
                  <w:r>
                    <w:rPr>
                      <w:rFonts w:ascii="仿宋_GB2312" w:hAnsi="仿宋_GB2312" w:cs="仿宋_GB2312" w:eastAsia="仿宋_GB2312"/>
                      <w:sz w:val="21"/>
                    </w:rPr>
                    <w:t>展示</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医院自定义开启和关闭</w:t>
                  </w:r>
                  <w:r>
                    <w:rPr>
                      <w:rFonts w:ascii="仿宋_GB2312" w:hAnsi="仿宋_GB2312" w:cs="仿宋_GB2312" w:eastAsia="仿宋_GB2312"/>
                      <w:sz w:val="21"/>
                    </w:rPr>
                    <w:t>电子胶片服务</w:t>
                  </w:r>
                  <w:r>
                    <w:rPr>
                      <w:rFonts w:ascii="仿宋_GB2312" w:hAnsi="仿宋_GB2312" w:cs="仿宋_GB2312" w:eastAsia="仿宋_GB2312"/>
                      <w:sz w:val="21"/>
                    </w:rPr>
                    <w:t>，</w:t>
                  </w:r>
                  <w:r>
                    <w:rPr>
                      <w:rFonts w:ascii="仿宋_GB2312" w:hAnsi="仿宋_GB2312" w:cs="仿宋_GB2312" w:eastAsia="仿宋_GB2312"/>
                      <w:sz w:val="21"/>
                    </w:rPr>
                    <w:t>关闭后患者无法查看电子胶片数据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对接自助系统，实现患者在</w:t>
                  </w:r>
                  <w:r>
                    <w:rPr>
                      <w:rFonts w:ascii="仿宋_GB2312" w:hAnsi="仿宋_GB2312" w:cs="仿宋_GB2312" w:eastAsia="仿宋_GB2312"/>
                      <w:sz w:val="21"/>
                    </w:rPr>
                    <w:t>自助上打印实体胶片后云胶片系统可自动</w:t>
                  </w:r>
                  <w:r>
                    <w:rPr>
                      <w:rFonts w:ascii="仿宋_GB2312" w:hAnsi="仿宋_GB2312" w:cs="仿宋_GB2312" w:eastAsia="仿宋_GB2312"/>
                      <w:sz w:val="21"/>
                    </w:rPr>
                    <w:t>删除</w:t>
                  </w:r>
                  <w:r>
                    <w:rPr>
                      <w:rFonts w:ascii="仿宋_GB2312" w:hAnsi="仿宋_GB2312" w:cs="仿宋_GB2312" w:eastAsia="仿宋_GB2312"/>
                      <w:sz w:val="21"/>
                    </w:rPr>
                    <w:t>当前患者的云影像</w:t>
                  </w:r>
                  <w:r>
                    <w:rPr>
                      <w:rFonts w:ascii="仿宋_GB2312" w:hAnsi="仿宋_GB2312" w:cs="仿宋_GB2312" w:eastAsia="仿宋_GB2312"/>
                      <w:sz w:val="21"/>
                    </w:rPr>
                    <w:t>文件，实现自动屏蔽患者当前检查的云影像数据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支持按科室来配置患者延迟查看云胶片数据，可设置延迟配置参数字段、延迟查看时间，还可以自定义该场景下给用户的提示语，该功能设置开关，可后台配置开启或者关闭</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基于</w:t>
                  </w:r>
                  <w:r>
                    <w:rPr>
                      <w:rFonts w:ascii="仿宋_GB2312" w:hAnsi="仿宋_GB2312" w:cs="仿宋_GB2312" w:eastAsia="仿宋_GB2312"/>
                      <w:sz w:val="21"/>
                    </w:rPr>
                    <w:t>Deepseek大模型的智能报告解读，患者可对当前报告内容进行解读，可自动解析医学报告专业术语。</w:t>
                  </w:r>
                  <w:r>
                    <w:rPr>
                      <w:rFonts w:ascii="仿宋_GB2312" w:hAnsi="仿宋_GB2312" w:cs="仿宋_GB2312" w:eastAsia="仿宋_GB2312"/>
                      <w:sz w:val="21"/>
                    </w:rPr>
                    <w:t>具有后台</w:t>
                  </w:r>
                  <w:r>
                    <w:rPr>
                      <w:rFonts w:ascii="仿宋_GB2312" w:hAnsi="仿宋_GB2312" w:cs="仿宋_GB2312" w:eastAsia="仿宋_GB2312"/>
                      <w:sz w:val="21"/>
                    </w:rPr>
                    <w:t>开启或关闭</w:t>
                  </w:r>
                  <w:r>
                    <w:rPr>
                      <w:rFonts w:ascii="仿宋_GB2312" w:hAnsi="仿宋_GB2312" w:cs="仿宋_GB2312" w:eastAsia="仿宋_GB2312"/>
                      <w:sz w:val="21"/>
                    </w:rPr>
                    <w:t>该功能</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四</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云胶片</w:t>
                  </w:r>
                  <w:r>
                    <w:rPr>
                      <w:rFonts w:ascii="仿宋_GB2312" w:hAnsi="仿宋_GB2312" w:cs="仿宋_GB2312" w:eastAsia="仿宋_GB2312"/>
                      <w:sz w:val="21"/>
                      <w:b/>
                    </w:rPr>
                    <w:t>临床应用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支持医生通过</w:t>
                  </w:r>
                  <w:r>
                    <w:rPr>
                      <w:rFonts w:ascii="仿宋_GB2312" w:hAnsi="仿宋_GB2312" w:cs="仿宋_GB2312" w:eastAsia="仿宋_GB2312"/>
                      <w:sz w:val="21"/>
                    </w:rPr>
                    <w:t>PC端及移动端可实时查询患者当次检查的原始DICOM影像、电子胶片、电子报告及图文诊断报告资料，并支持按需浏览患者的历史检查影像和报告数据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支持医生在查看患者历史检查记录面板时，可显示当前患者的所有科室检查记录，并可加载相应的影像和报告</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影像</w:t>
                  </w:r>
                  <w:r>
                    <w:rPr>
                      <w:rFonts w:ascii="仿宋_GB2312" w:hAnsi="仿宋_GB2312" w:cs="仿宋_GB2312" w:eastAsia="仿宋_GB2312"/>
                      <w:sz w:val="21"/>
                    </w:rPr>
                    <w:t>对比浏览：</w:t>
                  </w:r>
                  <w:r>
                    <w:rPr>
                      <w:rFonts w:ascii="仿宋_GB2312" w:hAnsi="仿宋_GB2312" w:cs="仿宋_GB2312" w:eastAsia="仿宋_GB2312"/>
                      <w:sz w:val="21"/>
                    </w:rPr>
                    <w:t>在一个图像窗口内加载患者历史检查</w:t>
                  </w:r>
                  <w:r>
                    <w:rPr>
                      <w:rFonts w:ascii="仿宋_GB2312" w:hAnsi="仿宋_GB2312" w:cs="仿宋_GB2312" w:eastAsia="仿宋_GB2312"/>
                      <w:sz w:val="21"/>
                    </w:rPr>
                    <w:t>，对图像进行</w:t>
                  </w:r>
                  <w:r>
                    <w:rPr>
                      <w:rFonts w:ascii="仿宋_GB2312" w:hAnsi="仿宋_GB2312" w:cs="仿宋_GB2312" w:eastAsia="仿宋_GB2312"/>
                      <w:sz w:val="21"/>
                    </w:rPr>
                    <w:t>后处理</w:t>
                  </w:r>
                  <w:r>
                    <w:rPr>
                      <w:rFonts w:ascii="仿宋_GB2312" w:hAnsi="仿宋_GB2312" w:cs="仿宋_GB2312" w:eastAsia="仿宋_GB2312"/>
                      <w:sz w:val="21"/>
                    </w:rPr>
                    <w:t>操作</w:t>
                  </w:r>
                  <w:r>
                    <w:rPr>
                      <w:rFonts w:ascii="仿宋_GB2312" w:hAnsi="仿宋_GB2312" w:cs="仿宋_GB2312" w:eastAsia="仿宋_GB2312"/>
                      <w:sz w:val="21"/>
                    </w:rPr>
                    <w:t>后查看对比情况</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w:t>
                  </w:r>
                  <w:r>
                    <w:rPr>
                      <w:rFonts w:ascii="仿宋_GB2312" w:hAnsi="仿宋_GB2312" w:cs="仿宋_GB2312" w:eastAsia="仿宋_GB2312"/>
                      <w:sz w:val="21"/>
                    </w:rPr>
                    <w:t>在</w:t>
                  </w:r>
                  <w:r>
                    <w:rPr>
                      <w:rFonts w:ascii="仿宋_GB2312" w:hAnsi="仿宋_GB2312" w:cs="仿宋_GB2312" w:eastAsia="仿宋_GB2312"/>
                      <w:sz w:val="21"/>
                    </w:rPr>
                    <w:t>PC端</w:t>
                  </w:r>
                  <w:r>
                    <w:rPr>
                      <w:rFonts w:ascii="仿宋_GB2312" w:hAnsi="仿宋_GB2312" w:cs="仿宋_GB2312" w:eastAsia="仿宋_GB2312"/>
                      <w:sz w:val="21"/>
                    </w:rPr>
                    <w:t>和移动端</w:t>
                  </w:r>
                  <w:r>
                    <w:rPr>
                      <w:rFonts w:ascii="仿宋_GB2312" w:hAnsi="仿宋_GB2312" w:cs="仿宋_GB2312" w:eastAsia="仿宋_GB2312"/>
                      <w:sz w:val="21"/>
                    </w:rPr>
                    <w:t>浏览原始</w:t>
                  </w:r>
                  <w:r>
                    <w:rPr>
                      <w:rFonts w:ascii="仿宋_GB2312" w:hAnsi="仿宋_GB2312" w:cs="仿宋_GB2312" w:eastAsia="仿宋_GB2312"/>
                      <w:sz w:val="21"/>
                    </w:rPr>
                    <w:t>DICOM影像，</w:t>
                  </w:r>
                  <w:r>
                    <w:rPr>
                      <w:rFonts w:ascii="仿宋_GB2312" w:hAnsi="仿宋_GB2312" w:cs="仿宋_GB2312" w:eastAsia="仿宋_GB2312"/>
                      <w:sz w:val="21"/>
                    </w:rPr>
                    <w:t>并具备模式切换、影像重载、释放、恢复、调窗、</w:t>
                  </w:r>
                  <w:r>
                    <w:rPr>
                      <w:rFonts w:ascii="仿宋_GB2312" w:hAnsi="仿宋_GB2312" w:cs="仿宋_GB2312" w:eastAsia="仿宋_GB2312"/>
                      <w:sz w:val="21"/>
                    </w:rPr>
                    <w:t>CT预设窗宽窗位、移动、序列布局、图像布局、放大镜、增强（锐化/平滑）播放、调整播放帧率、旋转、负像、缩放、直线测量、矩形测量、椭圆测量、角度测量、COBB角测量、自由测量、心胸比测量、</w:t>
                  </w:r>
                  <w:r>
                    <w:rPr>
                      <w:rFonts w:ascii="仿宋_GB2312" w:hAnsi="仿宋_GB2312" w:cs="仿宋_GB2312" w:eastAsia="仿宋_GB2312"/>
                      <w:sz w:val="21"/>
                    </w:rPr>
                    <w:t>左标记、右标记、文本</w:t>
                  </w:r>
                  <w:r>
                    <w:rPr>
                      <w:rFonts w:ascii="仿宋_GB2312" w:hAnsi="仿宋_GB2312" w:cs="仿宋_GB2312" w:eastAsia="仿宋_GB2312"/>
                      <w:sz w:val="21"/>
                    </w:rPr>
                    <w:t>标注</w:t>
                  </w:r>
                  <w:r>
                    <w:rPr>
                      <w:rFonts w:ascii="仿宋_GB2312" w:hAnsi="仿宋_GB2312" w:cs="仿宋_GB2312" w:eastAsia="仿宋_GB2312"/>
                      <w:sz w:val="21"/>
                    </w:rPr>
                    <w:t>、箭头</w:t>
                  </w:r>
                  <w:r>
                    <w:rPr>
                      <w:rFonts w:ascii="仿宋_GB2312" w:hAnsi="仿宋_GB2312" w:cs="仿宋_GB2312" w:eastAsia="仿宋_GB2312"/>
                      <w:sz w:val="21"/>
                    </w:rPr>
                    <w:t>标注、</w:t>
                  </w:r>
                  <w:r>
                    <w:rPr>
                      <w:rFonts w:ascii="仿宋_GB2312" w:hAnsi="仿宋_GB2312" w:cs="仿宋_GB2312" w:eastAsia="仿宋_GB2312"/>
                      <w:sz w:val="21"/>
                    </w:rPr>
                    <w:t>删除批注、撤销批注、全部撤销、伪彩、定位线、</w:t>
                  </w:r>
                  <w:r>
                    <w:rPr>
                      <w:rFonts w:ascii="仿宋_GB2312" w:hAnsi="仿宋_GB2312" w:cs="仿宋_GB2312" w:eastAsia="仿宋_GB2312"/>
                      <w:sz w:val="21"/>
                    </w:rPr>
                    <w:t>查看</w:t>
                  </w:r>
                  <w:r>
                    <w:rPr>
                      <w:rFonts w:ascii="仿宋_GB2312" w:hAnsi="仿宋_GB2312" w:cs="仿宋_GB2312" w:eastAsia="仿宋_GB2312"/>
                      <w:sz w:val="21"/>
                    </w:rPr>
                    <w:t>DICOM信息、显隐四角信息、删除图像、保存图像、缓存设置、MPR（</w:t>
                  </w:r>
                  <w:r>
                    <w:rPr>
                      <w:rFonts w:ascii="仿宋_GB2312" w:hAnsi="仿宋_GB2312" w:cs="仿宋_GB2312" w:eastAsia="仿宋_GB2312"/>
                      <w:sz w:val="21"/>
                    </w:rPr>
                    <w:t>包含</w:t>
                  </w:r>
                  <w:r>
                    <w:rPr>
                      <w:rFonts w:ascii="仿宋_GB2312" w:hAnsi="仿宋_GB2312" w:cs="仿宋_GB2312" w:eastAsia="仿宋_GB2312"/>
                      <w:sz w:val="21"/>
                    </w:rPr>
                    <w:t>具备冠状位</w:t>
                  </w:r>
                  <w:r>
                    <w:rPr>
                      <w:rFonts w:ascii="仿宋_GB2312" w:hAnsi="仿宋_GB2312" w:cs="仿宋_GB2312" w:eastAsia="仿宋_GB2312"/>
                      <w:sz w:val="21"/>
                    </w:rPr>
                    <w:t>/矢状位/轴状位快速切换、缩放、十字准线、十字旋转、右键调窗、重置视图、容积重建、层厚调节、最大密度投影、最小密度投影、平均密度投影）、PET-CT融合等操作</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医生在</w:t>
                  </w:r>
                  <w:r>
                    <w:rPr>
                      <w:rFonts w:ascii="仿宋_GB2312" w:hAnsi="仿宋_GB2312" w:cs="仿宋_GB2312" w:eastAsia="仿宋_GB2312"/>
                      <w:sz w:val="21"/>
                    </w:rPr>
                    <w:t>PC端</w:t>
                  </w:r>
                  <w:r>
                    <w:rPr>
                      <w:rFonts w:ascii="仿宋_GB2312" w:hAnsi="仿宋_GB2312" w:cs="仿宋_GB2312" w:eastAsia="仿宋_GB2312"/>
                      <w:sz w:val="21"/>
                    </w:rPr>
                    <w:t>和移动端</w:t>
                  </w:r>
                  <w:r>
                    <w:rPr>
                      <w:rFonts w:ascii="仿宋_GB2312" w:hAnsi="仿宋_GB2312" w:cs="仿宋_GB2312" w:eastAsia="仿宋_GB2312"/>
                      <w:sz w:val="21"/>
                    </w:rPr>
                    <w:t>动态</w:t>
                  </w:r>
                  <w:r>
                    <w:rPr>
                      <w:rFonts w:ascii="仿宋_GB2312" w:hAnsi="仿宋_GB2312" w:cs="仿宋_GB2312" w:eastAsia="仿宋_GB2312"/>
                      <w:sz w:val="21"/>
                    </w:rPr>
                    <w:t>播放</w:t>
                  </w:r>
                  <w:r>
                    <w:rPr>
                      <w:rFonts w:ascii="仿宋_GB2312" w:hAnsi="仿宋_GB2312" w:cs="仿宋_GB2312" w:eastAsia="仿宋_GB2312"/>
                      <w:sz w:val="21"/>
                    </w:rPr>
                    <w:t>DSA图像</w:t>
                  </w:r>
                  <w:r>
                    <w:rPr>
                      <w:rFonts w:ascii="仿宋_GB2312" w:hAnsi="仿宋_GB2312" w:cs="仿宋_GB2312" w:eastAsia="仿宋_GB2312"/>
                      <w:sz w:val="21"/>
                    </w:rPr>
                    <w:t>：按照设置的播放速度动态播放帧图像</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影像阅片</w:t>
                  </w:r>
                  <w:r>
                    <w:rPr>
                      <w:rFonts w:ascii="仿宋_GB2312" w:hAnsi="仿宋_GB2312" w:cs="仿宋_GB2312" w:eastAsia="仿宋_GB2312"/>
                      <w:sz w:val="21"/>
                    </w:rPr>
                    <w:t>器支持瘦客户端技术，无需安装</w:t>
                  </w:r>
                  <w:r>
                    <w:rPr>
                      <w:rFonts w:ascii="仿宋_GB2312" w:hAnsi="仿宋_GB2312" w:cs="仿宋_GB2312" w:eastAsia="仿宋_GB2312"/>
                      <w:sz w:val="21"/>
                    </w:rPr>
                    <w:t>APP，而且用户设备无需获取管理权限，支持谷歌、火狐</w:t>
                  </w:r>
                  <w:r>
                    <w:rPr>
                      <w:rFonts w:ascii="仿宋_GB2312" w:hAnsi="仿宋_GB2312" w:cs="仿宋_GB2312" w:eastAsia="仿宋_GB2312"/>
                      <w:sz w:val="21"/>
                    </w:rPr>
                    <w:t>、</w:t>
                  </w:r>
                  <w:r>
                    <w:rPr>
                      <w:rFonts w:ascii="仿宋_GB2312" w:hAnsi="仿宋_GB2312" w:cs="仿宋_GB2312" w:eastAsia="仿宋_GB2312"/>
                      <w:sz w:val="21"/>
                    </w:rPr>
                    <w:t>Edge</w:t>
                  </w:r>
                  <w:r>
                    <w:rPr>
                      <w:rFonts w:ascii="仿宋_GB2312" w:hAnsi="仿宋_GB2312" w:cs="仿宋_GB2312" w:eastAsia="仿宋_GB2312"/>
                      <w:sz w:val="21"/>
                    </w:rPr>
                    <w:t>等多种浏览器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PC端影像</w:t>
                  </w:r>
                  <w:r>
                    <w:rPr>
                      <w:rFonts w:ascii="仿宋_GB2312" w:hAnsi="仿宋_GB2312" w:cs="仿宋_GB2312" w:eastAsia="仿宋_GB2312"/>
                      <w:sz w:val="21"/>
                    </w:rPr>
                    <w:t>阅片</w:t>
                  </w:r>
                  <w:r>
                    <w:rPr>
                      <w:rFonts w:ascii="仿宋_GB2312" w:hAnsi="仿宋_GB2312" w:cs="仿宋_GB2312" w:eastAsia="仿宋_GB2312"/>
                      <w:sz w:val="21"/>
                    </w:rPr>
                    <w:t>器支持单屏、双屏的工作模式，支持专业显示器的显示</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提供患者检查集中查询</w:t>
                  </w:r>
                  <w:r>
                    <w:rPr>
                      <w:rFonts w:ascii="仿宋_GB2312" w:hAnsi="仿宋_GB2312" w:cs="仿宋_GB2312" w:eastAsia="仿宋_GB2312"/>
                      <w:sz w:val="21"/>
                    </w:rPr>
                    <w:t>入口</w:t>
                  </w:r>
                  <w:r>
                    <w:rPr>
                      <w:rFonts w:ascii="仿宋_GB2312" w:hAnsi="仿宋_GB2312" w:cs="仿宋_GB2312" w:eastAsia="仿宋_GB2312"/>
                      <w:sz w:val="21"/>
                    </w:rPr>
                    <w:t>，支持自定义角色功能权限配置，可供院内放射科医生、临床</w:t>
                  </w:r>
                  <w:r>
                    <w:rPr>
                      <w:rFonts w:ascii="仿宋_GB2312" w:hAnsi="仿宋_GB2312" w:cs="仿宋_GB2312" w:eastAsia="仿宋_GB2312"/>
                      <w:sz w:val="21"/>
                    </w:rPr>
                    <w:t>医生</w:t>
                  </w:r>
                  <w:r>
                    <w:rPr>
                      <w:rFonts w:ascii="仿宋_GB2312" w:hAnsi="仿宋_GB2312" w:cs="仿宋_GB2312" w:eastAsia="仿宋_GB2312"/>
                      <w:sz w:val="21"/>
                    </w:rPr>
                    <w:t>自定义查询患者历史检查信息</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支持多种条件查询患者检查数据，包括按照检查时间、检查医院、检查科室、患者</w:t>
                  </w:r>
                  <w:r>
                    <w:rPr>
                      <w:rFonts w:ascii="仿宋_GB2312" w:hAnsi="仿宋_GB2312" w:cs="仿宋_GB2312" w:eastAsia="仿宋_GB2312"/>
                      <w:sz w:val="21"/>
                    </w:rPr>
                    <w:t>ID、检查号、报告状态、患者姓名、住院号、门诊号、设备类型、身份证号、申请医生来筛选患者检查数据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检查</w:t>
                  </w:r>
                  <w:r>
                    <w:rPr>
                      <w:rFonts w:ascii="仿宋_GB2312" w:hAnsi="仿宋_GB2312" w:cs="仿宋_GB2312" w:eastAsia="仿宋_GB2312"/>
                      <w:sz w:val="21"/>
                    </w:rPr>
                    <w:t>分享功能，</w:t>
                  </w:r>
                  <w:r>
                    <w:rPr>
                      <w:rFonts w:ascii="仿宋_GB2312" w:hAnsi="仿宋_GB2312" w:cs="仿宋_GB2312" w:eastAsia="仿宋_GB2312"/>
                      <w:sz w:val="21"/>
                    </w:rPr>
                    <w:t>医生用户</w:t>
                  </w:r>
                  <w:r>
                    <w:rPr>
                      <w:rFonts w:ascii="仿宋_GB2312" w:hAnsi="仿宋_GB2312" w:cs="仿宋_GB2312" w:eastAsia="仿宋_GB2312"/>
                      <w:sz w:val="21"/>
                    </w:rPr>
                    <w:t>可以实时生成二维码和安全链接，发送给第三方，且实现授权验证，避免隐私泄露，提高信息安全保护，该功能配置开关</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支持医生自定义设置分享时效，过期则链接失效；支持脱敏分享，患者的个人敏感信息用</w:t>
                  </w:r>
                  <w:r>
                    <w:rPr>
                      <w:rFonts w:ascii="仿宋_GB2312" w:hAnsi="仿宋_GB2312" w:cs="仿宋_GB2312" w:eastAsia="仿宋_GB2312"/>
                      <w:sz w:val="21"/>
                    </w:rPr>
                    <w:t>*代替显示，更加隐私安全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支持医生查看分享记录，可通过分享日期、授权码、检查医院、检查科室来查询分享记录数据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支持放射科医生调阅</w:t>
                  </w:r>
                  <w:r>
                    <w:rPr>
                      <w:rFonts w:ascii="仿宋_GB2312" w:hAnsi="仿宋_GB2312" w:cs="仿宋_GB2312" w:eastAsia="仿宋_GB2312"/>
                      <w:sz w:val="21"/>
                    </w:rPr>
                    <w:t>影像并</w:t>
                  </w:r>
                  <w:r>
                    <w:rPr>
                      <w:rFonts w:ascii="仿宋_GB2312" w:hAnsi="仿宋_GB2312" w:cs="仿宋_GB2312" w:eastAsia="仿宋_GB2312"/>
                      <w:sz w:val="21"/>
                    </w:rPr>
                    <w:t>书写、编辑、审核</w:t>
                  </w:r>
                  <w:r>
                    <w:rPr>
                      <w:rFonts w:ascii="仿宋_GB2312" w:hAnsi="仿宋_GB2312" w:cs="仿宋_GB2312" w:eastAsia="仿宋_GB2312"/>
                      <w:sz w:val="21"/>
                    </w:rPr>
                    <w:t>检查</w:t>
                  </w:r>
                  <w:r>
                    <w:rPr>
                      <w:rFonts w:ascii="仿宋_GB2312" w:hAnsi="仿宋_GB2312" w:cs="仿宋_GB2312" w:eastAsia="仿宋_GB2312"/>
                      <w:sz w:val="21"/>
                    </w:rPr>
                    <w:t>报告</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医院按</w:t>
                  </w:r>
                  <w:r>
                    <w:rPr>
                      <w:rFonts w:ascii="仿宋_GB2312" w:hAnsi="仿宋_GB2312" w:cs="仿宋_GB2312" w:eastAsia="仿宋_GB2312"/>
                      <w:sz w:val="21"/>
                    </w:rPr>
                    <w:t>患者号、检查号、检查科室等来</w:t>
                  </w:r>
                  <w:r>
                    <w:rPr>
                      <w:rFonts w:ascii="仿宋_GB2312" w:hAnsi="仿宋_GB2312" w:cs="仿宋_GB2312" w:eastAsia="仿宋_GB2312"/>
                      <w:sz w:val="21"/>
                    </w:rPr>
                    <w:t>手动</w:t>
                  </w:r>
                  <w:r>
                    <w:rPr>
                      <w:rFonts w:ascii="仿宋_GB2312" w:hAnsi="仿宋_GB2312" w:cs="仿宋_GB2312" w:eastAsia="仿宋_GB2312"/>
                      <w:sz w:val="21"/>
                    </w:rPr>
                    <w:t>屏蔽指定用户是否可查看云影像，支持取消屏蔽，并</w:t>
                  </w:r>
                  <w:r>
                    <w:rPr>
                      <w:rFonts w:ascii="仿宋_GB2312" w:hAnsi="仿宋_GB2312" w:cs="仿宋_GB2312" w:eastAsia="仿宋_GB2312"/>
                      <w:sz w:val="21"/>
                    </w:rPr>
                    <w:t>可</w:t>
                  </w:r>
                  <w:r>
                    <w:rPr>
                      <w:rFonts w:ascii="仿宋_GB2312" w:hAnsi="仿宋_GB2312" w:cs="仿宋_GB2312" w:eastAsia="仿宋_GB2312"/>
                      <w:sz w:val="21"/>
                    </w:rPr>
                    <w:t>查看屏蔽记录</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支持</w:t>
                  </w:r>
                  <w:r>
                    <w:rPr>
                      <w:rFonts w:ascii="仿宋_GB2312" w:hAnsi="仿宋_GB2312" w:cs="仿宋_GB2312" w:eastAsia="仿宋_GB2312"/>
                      <w:sz w:val="21"/>
                    </w:rPr>
                    <w:t>放射科</w:t>
                  </w:r>
                  <w:r>
                    <w:rPr>
                      <w:rFonts w:ascii="仿宋_GB2312" w:hAnsi="仿宋_GB2312" w:cs="仿宋_GB2312" w:eastAsia="仿宋_GB2312"/>
                      <w:sz w:val="21"/>
                    </w:rPr>
                    <w:t>医生查看报告记录，可通过报告时间、检查医院、检查科室、检查号、患者</w:t>
                  </w:r>
                  <w:r>
                    <w:rPr>
                      <w:rFonts w:ascii="仿宋_GB2312" w:hAnsi="仿宋_GB2312" w:cs="仿宋_GB2312" w:eastAsia="仿宋_GB2312"/>
                      <w:sz w:val="21"/>
                    </w:rPr>
                    <w:t>ID、报告状态来查询报告记录数据</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图像管理平台系统</w:t>
                  </w:r>
                  <w:r>
                    <w:rPr>
                      <w:rFonts w:ascii="仿宋_GB2312" w:hAnsi="仿宋_GB2312" w:cs="仿宋_GB2312" w:eastAsia="仿宋_GB2312"/>
                      <w:sz w:val="21"/>
                    </w:rPr>
                    <w:t>支持查看云胶片的统计报表，可实时查阅</w:t>
                  </w:r>
                  <w:r>
                    <w:rPr>
                      <w:rFonts w:ascii="仿宋_GB2312" w:hAnsi="仿宋_GB2312" w:cs="仿宋_GB2312" w:eastAsia="仿宋_GB2312"/>
                      <w:sz w:val="21"/>
                    </w:rPr>
                    <w:t>影像</w:t>
                  </w:r>
                  <w:r>
                    <w:rPr>
                      <w:rFonts w:ascii="仿宋_GB2312" w:hAnsi="仿宋_GB2312" w:cs="仿宋_GB2312" w:eastAsia="仿宋_GB2312"/>
                      <w:sz w:val="21"/>
                    </w:rPr>
                    <w:t>的调阅量，实时统计影像归档量，以及</w:t>
                  </w:r>
                  <w:r>
                    <w:rPr>
                      <w:rFonts w:ascii="仿宋_GB2312" w:hAnsi="仿宋_GB2312" w:cs="仿宋_GB2312" w:eastAsia="仿宋_GB2312"/>
                      <w:sz w:val="21"/>
                    </w:rPr>
                    <w:t>放射科</w:t>
                  </w:r>
                  <w:r>
                    <w:rPr>
                      <w:rFonts w:ascii="仿宋_GB2312" w:hAnsi="仿宋_GB2312" w:cs="仿宋_GB2312" w:eastAsia="仿宋_GB2312"/>
                      <w:sz w:val="21"/>
                    </w:rPr>
                    <w:t>医生工作量统计</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五</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云胶片产品资质</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云胶片产品适配国产操作系统，</w:t>
                  </w:r>
                  <w:r>
                    <w:rPr>
                      <w:rFonts w:ascii="仿宋_GB2312" w:hAnsi="仿宋_GB2312" w:cs="仿宋_GB2312" w:eastAsia="仿宋_GB2312"/>
                      <w:sz w:val="21"/>
                    </w:rPr>
                    <w:t>符合信创要求</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六</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接口</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中标公司承担与医院</w:t>
                  </w:r>
                  <w:r>
                    <w:rPr>
                      <w:rFonts w:ascii="仿宋_GB2312" w:hAnsi="仿宋_GB2312" w:cs="仿宋_GB2312" w:eastAsia="仿宋_GB2312"/>
                      <w:sz w:val="21"/>
                    </w:rPr>
                    <w:t>HIS 系统、院内集成平台的对接费用，确保系统间数据交互顺畅、稳定</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提供与陕西省检验检查结果互认平台或汉中市检验检查结果互认平台的对接服务，满足区域内检验检查数据互认需求，费用已包含在本项目内</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针对未来医保相关接口对接需求，中标公司提供对接服务，保障医保数据交互合规、高效。费用已包含在本项目内</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自合同签订之日起15日内完成交货、安装、调试及验收；负责两年的运行维护。</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详见拟签订的合同模板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交货、安装、调试及验收合格后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详见拟签订的合同模板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响应函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单位负责人身份证明书、授权委托书及授权代表在本单位缴纳养老保险证明：（1）法定代表人或单位负责人投标的，应提供法定代表人或单位负责人身份证明；（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需向采购代理机构获取采购文件，未向采购代理机构获取采购文件的供应商均无资格参加磋商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3.评审中出现下列情形之一的，磋商小组会应当启动异常低价投标审查程序：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3）投标报价低于采购项目最高限价45%的，即投标报价&lt;采购项目最高限价×45%； （4）磋商小组基于专业判断，认为供应商报价过低，有可能影响产品质量或者不能诚信履约的其他情形。 相关供应商在评审现场合理的时间内对投标价格作出解释，提供项目具体成本测算等与报价合理性相关的书面说明及必要的证明材料，包括但不限于原材料成本、人工成本、制造费用等。</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磋商响应文件按采购文件要求签署、盖章</w:t>
            </w:r>
          </w:p>
        </w:tc>
        <w:tc>
          <w:tcPr>
            <w:tcW w:type="dxa" w:w="1661"/>
          </w:tcPr>
          <w:p>
            <w:pPr>
              <w:pStyle w:val="null3"/>
            </w:pPr>
            <w:r>
              <w:rPr>
                <w:rFonts w:ascii="仿宋_GB2312" w:hAnsi="仿宋_GB2312" w:cs="仿宋_GB2312" w:eastAsia="仿宋_GB2312"/>
              </w:rPr>
              <w:t>响应承诺书.docx 中小企业声明函 偏离表.docx 报价表 资格证明文件.docx 汉中市政府采购供应商资格承诺函.docx 响应方案.docx 响应文件封面 投标保证金支付凭证或保函.docx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供应商响应报价没有超出采购预算或最高限价</w:t>
            </w:r>
          </w:p>
        </w:tc>
        <w:tc>
          <w:tcPr>
            <w:tcW w:type="dxa" w:w="1661"/>
          </w:tcPr>
          <w:p>
            <w:pPr>
              <w:pStyle w:val="null3"/>
            </w:pPr>
            <w:r>
              <w:rPr>
                <w:rFonts w:ascii="仿宋_GB2312" w:hAnsi="仿宋_GB2312" w:cs="仿宋_GB2312" w:eastAsia="仿宋_GB2312"/>
              </w:rPr>
              <w:t>标的清单 报价表 首次报价表.docx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响应保证金已按采购文件规定提交且金额、形式符合采购文件要求</w:t>
            </w:r>
          </w:p>
        </w:tc>
        <w:tc>
          <w:tcPr>
            <w:tcW w:type="dxa" w:w="1661"/>
          </w:tcPr>
          <w:p>
            <w:pPr>
              <w:pStyle w:val="null3"/>
            </w:pPr>
            <w:r>
              <w:rPr>
                <w:rFonts w:ascii="仿宋_GB2312" w:hAnsi="仿宋_GB2312" w:cs="仿宋_GB2312" w:eastAsia="仿宋_GB2312"/>
              </w:rPr>
              <w:t>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响应内容满足采购文件中商务要求或技术实质性要求、不存在漏项或数量与要求不符</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响应承诺书.docx 关于符合本国产品标准的声明函.docx 中小企业声明函 偏离表.docx 报价表 资格证明文件.docx 汉中市政府采购供应商资格承诺函.docx 节能产品、环境标志产品明细表.docx 响应方案.docx 响应文件封面 投标保证金支付凭证或保函.docx 残疾人福利性单位声明函 标的清单 响应函 首次报价表.docx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响应承诺书.docx 中小企业声明函 偏离表.docx 报价表 资格证明文件.docx 汉中市政府采购供应商资格承诺函.docx 响应方案.docx 响应文件封面 投标保证金支付凭证或保函.docx 残疾人福利性单位声明函 标的清单 响应函 首次报价表.docx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采购需求响应情况</w:t>
            </w:r>
          </w:p>
        </w:tc>
        <w:tc>
          <w:tcPr>
            <w:tcW w:type="dxa" w:w="2492"/>
          </w:tcPr>
          <w:p>
            <w:pPr>
              <w:pStyle w:val="null3"/>
            </w:pPr>
            <w:r>
              <w:rPr>
                <w:rFonts w:ascii="仿宋_GB2312" w:hAnsi="仿宋_GB2312" w:cs="仿宋_GB2312" w:eastAsia="仿宋_GB2312"/>
              </w:rPr>
              <w:t>根据服务内容及要求响应情况打分： 1.完全满足采购需求的，得 35分； 2.采购需求每负偏离一项扣 1 分，扣完为止； 说明：供应商在响应文件中须提供相关指标项的证明材料，包含相关功能截图或技术手册等一切能体现采购内容的证明材料，并加盖公章。</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根据供应商提供的项目整体实施方案（质量保证、质量控制与进度管理等）进行评审。 整体实施方案针对上述内容有详细的说明，内容完整合理可行，与项目实际需求完全适配，完全满足采购人需求的得5分； 整体实施方案内容包含上述内容，有明确的制定方案，但描述简略且缺少关键点及重要内容的得3 分； 整体实施方案内容有缺漏，内容阐述缺乏主次，与本次服务要求适配度差的得1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根据供应商提供的项目建设方案（包含云服器云存储、网络安全、上云内容和过程、患者功能、医生功能、管理功能、）进行评审。 建设方案针对上述内容有详细的说明，内容完整合理可行，与项目实际需求完全适配，完全满足采购人需求的得5分； 建设方案内容包含上述内容，有明确的制定方案，但描述简略且缺少关键点及重要内容的得3分； 建设方案内容有缺漏，内容阐述缺乏主次，与本次服务要求适配度差的得1分。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供应商提供针对本项目的安装方案，就安装方案是否合理科学、措施得当进行评审。 安装方案有详细的说明，内容完整合理可行，与项目实际需求完全适配，完全满足采购人需求的得 5分； 安装方案有明确的制定方案，但描述简略且缺少关键点及重要内容的得3分； 安装方案内容有缺漏，内容阐述缺乏主次，与本次服务要求适配度差的得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调试方案</w:t>
            </w:r>
          </w:p>
        </w:tc>
        <w:tc>
          <w:tcPr>
            <w:tcW w:type="dxa" w:w="2492"/>
          </w:tcPr>
          <w:p>
            <w:pPr>
              <w:pStyle w:val="null3"/>
            </w:pPr>
            <w:r>
              <w:rPr>
                <w:rFonts w:ascii="仿宋_GB2312" w:hAnsi="仿宋_GB2312" w:cs="仿宋_GB2312" w:eastAsia="仿宋_GB2312"/>
              </w:rPr>
              <w:t>供应商提供针对本项目的调试方案，就调试方案是否合理科学、措施得当进行评审。 调试方案有详细的说明，内容完整合理可行，与项目实际需求完全适配，完全满足采购人需求的得 5分； 调试方案有明确的制定方案，但描述简略且缺少关键点及重要内容的得3 分； 调试方案内容有缺漏，内容阐述缺乏主次，与本次服务要求适配度差的得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供应商提供针对本项目实施提出重点、难点并给出相应的解决方案，对其方案是否合理科学、措施得当进行评审。 实施中重点难点分析方案详细可行，完全满足项目要求的得3分； 实施中重点难点分析方案有欠缺，不能完全满足项目要求的得1分；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根据供应商提供的应急事故响应及处理方案进行评审： ①可能发生的 应急事故情况分析应急事故情况预估情况考虑充分，分析解决方案全面合理完整的得 2分； 应急事故情况预估情况考虑不充分，分析解决方案有欠缺得1分； ②应急响应时间 2 小时内响应并解决问题得 2 分，4 小时内响应并解决问题得 1 分。 ③紧急安全保障措施 紧急安全保障措施方案详细可行，有针对性，满足项目要求的得 2分； 紧急安全保障措施方案有欠缺，可行性、针对性稍有欠缺得1分；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具有可行的技术培训方案，培训采购人指定的操作人员。确保培训后的人员应能熟练操作软件设备，了解设备结构、工作原理，并能排除一般故障（包含培训课程计划、培训大纲、软件使用、基本故障排除方法）。 培训方案针对上述内容有详细的说明，内容完整合理可行，与项目实际需求完全适配，完全满足采购人需求的得5分； 培训方案内容包含上述内容，有明确的制定方案，但描述简略且缺少关键点及重要内容的得3 分； 培训方案内容有缺漏，内容阐述缺乏主次，与本次服务要求适配度差的得1分；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根据供应商的售后服务方案（包括但不限于 1.售后服务标准；2.售后响应时间；3.运行维护期限满后的承诺等）进行评审： 售后服务有具体、详细、可行的方案及措施，能够完全满足采购需求的得5 分； 售后服务方案及措施有欠缺，基本能够满足采购需求的得3 分； 售后服务方案及措施欠缺较多，不能完全满足采购需求的得 1 分； 未提供方案的得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为本项目配备的服务团队人员充足、人员配备结构合理，相关工作经验丰富，满足本项目需要计5分； 为本项目配备的服务团队人员充足、人员配备结构基本合理，具有一定的相关工作经验，基本能够满足本项目需要计3 分；人员配备结构一般、人员配送经验较少，方案描述简单笼统，仅部分内容能满足采购人的需要计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供应商应在响应文件中提供该供应商或者产品厂家自2024 年1 月 1 日起至今的类似项目的业绩证明材料，每提供一份业绩得2 分，满分为6分，不得重复累计。 注：以合同签订时间为准，供应商应在响应文件中提供业绩合同复印件或扫描件且加盖单位公章。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满足采购文件要求且最后报价最低的磋商报价为评审基准价，其价格分为15分。其他供应商的价格分统一按照下列公式计算：投标报价得分=（评审基准价/最后报价）×15 （1）小微企业、监狱企业或残疾人福利性单位用最后报价扣除后的价格参加评审） （2）政府采购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首次报价表.docx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详见附件：首次报价表.docx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