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D5C085">
      <w:pPr>
        <w:pStyle w:val="2"/>
        <w:spacing w:before="193" w:line="425" w:lineRule="auto"/>
        <w:ind w:left="488" w:right="167" w:hanging="485"/>
        <w:jc w:val="center"/>
        <w:rPr>
          <w:rFonts w:hint="default" w:eastAsia="宋体"/>
          <w:b/>
          <w:bCs/>
          <w:spacing w:val="-2"/>
          <w:sz w:val="32"/>
          <w:szCs w:val="32"/>
          <w:lang w:val="en-US" w:eastAsia="zh-CN"/>
        </w:rPr>
      </w:pPr>
      <w:r>
        <w:rPr>
          <w:rFonts w:hint="eastAsia"/>
          <w:b/>
          <w:bCs/>
          <w:spacing w:val="-2"/>
          <w:sz w:val="32"/>
          <w:szCs w:val="32"/>
          <w:lang w:val="en-US" w:eastAsia="zh-CN"/>
        </w:rPr>
        <w:t>拟签订的合同文本</w:t>
      </w:r>
    </w:p>
    <w:p w14:paraId="0FAA1D3D">
      <w:pPr>
        <w:pStyle w:val="2"/>
        <w:spacing w:before="193" w:line="425" w:lineRule="auto"/>
        <w:ind w:left="488" w:right="167" w:hanging="485"/>
        <w:jc w:val="center"/>
        <w:rPr>
          <w:b/>
          <w:bCs/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【</w:t>
      </w:r>
      <w:r>
        <w:rPr>
          <w:b/>
          <w:bCs/>
          <w:spacing w:val="-2"/>
          <w:sz w:val="24"/>
          <w:szCs w:val="24"/>
        </w:rPr>
        <w:t>注：本合同仅为合同的参考文本，合同签订双方可根据项目的具体要求进行修订】</w:t>
      </w:r>
    </w:p>
    <w:p w14:paraId="5F63C702">
      <w:pPr>
        <w:pStyle w:val="2"/>
        <w:spacing w:before="193" w:line="425" w:lineRule="auto"/>
        <w:ind w:right="167" w:firstLine="472" w:firstLineChars="200"/>
        <w:rPr>
          <w:sz w:val="24"/>
          <w:szCs w:val="24"/>
        </w:rPr>
      </w:pPr>
      <w:r>
        <w:rPr>
          <w:spacing w:val="-2"/>
          <w:sz w:val="24"/>
          <w:szCs w:val="24"/>
        </w:rPr>
        <w:t>委托方（甲方</w:t>
      </w:r>
      <w:r>
        <w:rPr>
          <w:spacing w:val="8"/>
          <w:sz w:val="24"/>
          <w:szCs w:val="24"/>
        </w:rPr>
        <w:t>）：</w:t>
      </w:r>
      <w:r>
        <w:rPr>
          <w:spacing w:val="8"/>
          <w:sz w:val="24"/>
          <w:szCs w:val="24"/>
          <w:u w:val="single"/>
        </w:rPr>
        <w:t>宁强县天津医院</w:t>
      </w:r>
      <w:r>
        <w:rPr>
          <w:sz w:val="24"/>
          <w:szCs w:val="24"/>
          <w:u w:val="single" w:color="auto"/>
        </w:rPr>
        <w:t xml:space="preserve">        </w:t>
      </w:r>
    </w:p>
    <w:p w14:paraId="0940258D">
      <w:pPr>
        <w:pStyle w:val="2"/>
        <w:spacing w:before="3" w:line="221" w:lineRule="auto"/>
        <w:ind w:left="494"/>
        <w:rPr>
          <w:sz w:val="24"/>
          <w:szCs w:val="24"/>
        </w:rPr>
      </w:pPr>
      <w:r>
        <w:rPr>
          <w:spacing w:val="-2"/>
          <w:sz w:val="24"/>
          <w:szCs w:val="24"/>
        </w:rPr>
        <w:t>受托方（乙方）:</w:t>
      </w:r>
      <w:r>
        <w:rPr>
          <w:sz w:val="24"/>
          <w:szCs w:val="24"/>
          <w:u w:val="single" w:color="auto"/>
        </w:rPr>
        <w:t xml:space="preserve">                        </w:t>
      </w:r>
    </w:p>
    <w:p w14:paraId="4EFAD87D">
      <w:pPr>
        <w:pStyle w:val="2"/>
        <w:spacing w:before="272" w:line="431" w:lineRule="auto"/>
        <w:ind w:left="9" w:right="2" w:firstLine="510"/>
        <w:rPr>
          <w:sz w:val="24"/>
          <w:szCs w:val="24"/>
        </w:rPr>
      </w:pPr>
      <w:r>
        <w:rPr>
          <w:spacing w:val="-3"/>
          <w:sz w:val="24"/>
          <w:szCs w:val="24"/>
        </w:rPr>
        <w:t>甲、乙双方依据《中华人民共和国民法典》等相关法律法规，按照自愿平等、诚实</w:t>
      </w:r>
      <w:r>
        <w:rPr>
          <w:spacing w:val="-1"/>
          <w:sz w:val="24"/>
          <w:szCs w:val="24"/>
        </w:rPr>
        <w:t>信用的原则，就云胶片系统采购项目，经协商一致达成以下协议。</w:t>
      </w:r>
    </w:p>
    <w:p w14:paraId="780BFEEB">
      <w:pPr>
        <w:pStyle w:val="2"/>
        <w:spacing w:before="1" w:line="324" w:lineRule="auto"/>
        <w:ind w:left="8" w:right="2" w:firstLine="484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一、项目概况：</w:t>
      </w:r>
      <w:r>
        <w:rPr>
          <w:spacing w:val="-2"/>
          <w:sz w:val="24"/>
          <w:szCs w:val="24"/>
        </w:rPr>
        <w:t>宁强县天津医院计划采购云胶片系统，软件主要功能需包含影像数据采集功能、云胶片患者端、云胶片医生端、系统对接等功能。</w:t>
      </w:r>
    </w:p>
    <w:p w14:paraId="7DAD4552">
      <w:pPr>
        <w:pStyle w:val="2"/>
        <w:spacing w:before="278" w:line="219" w:lineRule="auto"/>
        <w:ind w:left="493"/>
        <w:rPr>
          <w:sz w:val="24"/>
          <w:szCs w:val="24"/>
        </w:rPr>
      </w:pPr>
      <w:r>
        <w:rPr>
          <w:b/>
          <w:bCs/>
          <w:spacing w:val="-9"/>
          <w:sz w:val="24"/>
          <w:szCs w:val="24"/>
        </w:rPr>
        <w:t>二、服务期及地点</w:t>
      </w:r>
    </w:p>
    <w:p w14:paraId="0E064C4A">
      <w:pPr>
        <w:pStyle w:val="2"/>
        <w:spacing w:before="225" w:line="302" w:lineRule="auto"/>
        <w:ind w:left="9" w:right="2" w:firstLine="497"/>
        <w:rPr>
          <w:sz w:val="24"/>
          <w:szCs w:val="24"/>
        </w:rPr>
      </w:pPr>
      <w:r>
        <w:rPr>
          <w:spacing w:val="-4"/>
          <w:sz w:val="24"/>
          <w:szCs w:val="24"/>
        </w:rPr>
        <w:t>1.合同履行期限：</w:t>
      </w:r>
      <w:r>
        <w:rPr>
          <w:spacing w:val="-6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自合同签订之日起</w:t>
      </w:r>
      <w:r>
        <w:rPr>
          <w:rFonts w:hint="eastAsia"/>
          <w:spacing w:val="-4"/>
          <w:sz w:val="24"/>
          <w:szCs w:val="24"/>
          <w:u w:val="single"/>
          <w:lang w:val="en-US" w:eastAsia="zh-CN"/>
        </w:rPr>
        <w:t xml:space="preserve">    </w:t>
      </w:r>
      <w:r>
        <w:rPr>
          <w:spacing w:val="-4"/>
          <w:sz w:val="24"/>
          <w:szCs w:val="24"/>
        </w:rPr>
        <w:t>日前完成交货、安装、调</w:t>
      </w:r>
      <w:r>
        <w:rPr>
          <w:spacing w:val="-1"/>
          <w:sz w:val="24"/>
          <w:szCs w:val="24"/>
        </w:rPr>
        <w:t>试及验收；</w:t>
      </w:r>
      <w:r>
        <w:rPr>
          <w:rFonts w:hint="eastAsia"/>
          <w:spacing w:val="-1"/>
          <w:sz w:val="24"/>
          <w:szCs w:val="24"/>
          <w:lang w:val="en-US" w:eastAsia="zh-CN"/>
        </w:rPr>
        <w:t>运行维护</w:t>
      </w:r>
      <w:r>
        <w:rPr>
          <w:spacing w:val="-1"/>
          <w:sz w:val="24"/>
          <w:szCs w:val="24"/>
        </w:rPr>
        <w:t>期：</w:t>
      </w:r>
      <w:r>
        <w:rPr>
          <w:rFonts w:hint="eastAsia"/>
          <w:spacing w:val="-1"/>
          <w:sz w:val="24"/>
          <w:szCs w:val="24"/>
          <w:u w:val="single"/>
          <w:lang w:val="en-US" w:eastAsia="zh-CN"/>
        </w:rPr>
        <w:t xml:space="preserve">      </w:t>
      </w:r>
      <w:r>
        <w:rPr>
          <w:spacing w:val="-1"/>
          <w:sz w:val="24"/>
          <w:szCs w:val="24"/>
        </w:rPr>
        <w:t>年。</w:t>
      </w:r>
    </w:p>
    <w:p w14:paraId="6D4781F0">
      <w:pPr>
        <w:pStyle w:val="2"/>
        <w:spacing w:before="216" w:line="219" w:lineRule="auto"/>
        <w:ind w:left="492"/>
        <w:rPr>
          <w:sz w:val="24"/>
          <w:szCs w:val="24"/>
        </w:rPr>
      </w:pPr>
      <w:r>
        <w:rPr>
          <w:spacing w:val="-1"/>
          <w:sz w:val="24"/>
          <w:szCs w:val="24"/>
        </w:rPr>
        <w:t>2.服务地点：采购人指定地点</w:t>
      </w:r>
    </w:p>
    <w:p w14:paraId="14B9D58E">
      <w:pPr>
        <w:pStyle w:val="2"/>
        <w:spacing w:before="264" w:line="219" w:lineRule="auto"/>
        <w:ind w:left="489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三、合同金额</w:t>
      </w:r>
    </w:p>
    <w:p w14:paraId="7BBE2298">
      <w:pPr>
        <w:pStyle w:val="2"/>
        <w:spacing w:before="273" w:line="219" w:lineRule="auto"/>
        <w:ind w:left="490"/>
        <w:rPr>
          <w:sz w:val="24"/>
          <w:szCs w:val="24"/>
        </w:rPr>
      </w:pPr>
      <w:r>
        <w:rPr>
          <w:spacing w:val="-1"/>
          <w:sz w:val="24"/>
          <w:szCs w:val="24"/>
        </w:rPr>
        <w:t>合同金额为人民币小写</w:t>
      </w:r>
      <w:r>
        <w:rPr>
          <w:spacing w:val="-1"/>
          <w:sz w:val="24"/>
          <w:szCs w:val="24"/>
          <w:u w:val="single" w:color="auto"/>
        </w:rPr>
        <w:t xml:space="preserve">          </w:t>
      </w:r>
      <w:r>
        <w:rPr>
          <w:spacing w:val="-10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元（含税</w:t>
      </w:r>
      <w:r>
        <w:rPr>
          <w:spacing w:val="-6"/>
          <w:sz w:val="24"/>
          <w:szCs w:val="24"/>
        </w:rPr>
        <w:t>），（</w:t>
      </w:r>
      <w:r>
        <w:rPr>
          <w:spacing w:val="-1"/>
          <w:sz w:val="24"/>
          <w:szCs w:val="24"/>
        </w:rPr>
        <w:t>大写：¥</w:t>
      </w:r>
      <w:r>
        <w:rPr>
          <w:spacing w:val="-1"/>
          <w:sz w:val="24"/>
          <w:szCs w:val="24"/>
          <w:u w:val="single" w:color="auto"/>
        </w:rPr>
        <w:t xml:space="preserve">          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) 。</w:t>
      </w:r>
    </w:p>
    <w:p w14:paraId="27A5CEA2">
      <w:pPr>
        <w:pStyle w:val="2"/>
        <w:spacing w:before="278" w:line="219" w:lineRule="auto"/>
        <w:ind w:left="511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四、付款方式及途径：</w:t>
      </w:r>
      <w:bookmarkStart w:id="0" w:name="_GoBack"/>
      <w:bookmarkEnd w:id="0"/>
    </w:p>
    <w:p w14:paraId="56CD334E">
      <w:pPr>
        <w:pStyle w:val="2"/>
        <w:spacing w:before="276" w:line="431" w:lineRule="auto"/>
        <w:ind w:left="9" w:firstLine="480"/>
        <w:rPr>
          <w:color w:val="auto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（1）交货、安装、调试及验收合格后 ，达到付款条件起 10 日内，支付合同总金额的 100.00%。</w:t>
      </w:r>
      <w:r>
        <w:rPr>
          <w:color w:val="auto"/>
          <w:spacing w:val="2"/>
          <w:sz w:val="24"/>
          <w:szCs w:val="24"/>
        </w:rPr>
        <w:t>注：中标金额（合同价）包含接口费用</w:t>
      </w:r>
      <w:r>
        <w:rPr>
          <w:color w:val="auto"/>
          <w:spacing w:val="-2"/>
          <w:sz w:val="24"/>
          <w:szCs w:val="24"/>
        </w:rPr>
        <w:t>；</w:t>
      </w:r>
    </w:p>
    <w:p w14:paraId="0D3DEC0E">
      <w:pPr>
        <w:pStyle w:val="2"/>
        <w:spacing w:line="219" w:lineRule="auto"/>
        <w:ind w:left="500"/>
        <w:rPr>
          <w:color w:val="auto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（3）付款途径：银行转账。</w:t>
      </w:r>
    </w:p>
    <w:p w14:paraId="16A6B9E9">
      <w:pPr>
        <w:pStyle w:val="2"/>
        <w:spacing w:before="227" w:line="219" w:lineRule="auto"/>
        <w:ind w:left="493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五、验收要求</w:t>
      </w:r>
    </w:p>
    <w:p w14:paraId="2DBD9B36">
      <w:pPr>
        <w:pStyle w:val="2"/>
        <w:spacing w:before="212" w:line="303" w:lineRule="auto"/>
        <w:ind w:left="13" w:right="8" w:firstLine="479"/>
        <w:rPr>
          <w:sz w:val="24"/>
          <w:szCs w:val="24"/>
        </w:rPr>
      </w:pPr>
      <w:r>
        <w:rPr>
          <w:rFonts w:hint="eastAsia"/>
          <w:spacing w:val="-2"/>
          <w:sz w:val="24"/>
          <w:szCs w:val="24"/>
          <w:lang w:val="en-US" w:eastAsia="zh-CN"/>
        </w:rPr>
        <w:t>1</w:t>
      </w:r>
      <w:r>
        <w:rPr>
          <w:spacing w:val="-4"/>
          <w:sz w:val="24"/>
          <w:szCs w:val="24"/>
        </w:rPr>
        <w:t>.验收标准：按磋商文件、竞争性磋商响应文件及澄清函等技术指标进行验收。</w:t>
      </w:r>
      <w:r>
        <w:rPr>
          <w:spacing w:val="-3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各</w:t>
      </w:r>
      <w:r>
        <w:rPr>
          <w:spacing w:val="-1"/>
          <w:sz w:val="24"/>
          <w:szCs w:val="24"/>
        </w:rPr>
        <w:t>项指标均应符合验收标准及要求；</w:t>
      </w:r>
    </w:p>
    <w:p w14:paraId="6D03DA2E">
      <w:pPr>
        <w:pStyle w:val="2"/>
        <w:spacing w:before="214" w:line="219" w:lineRule="auto"/>
        <w:ind w:left="494"/>
        <w:rPr>
          <w:sz w:val="24"/>
          <w:szCs w:val="24"/>
        </w:rPr>
      </w:pPr>
      <w:r>
        <w:rPr>
          <w:rFonts w:hint="eastAsia"/>
          <w:spacing w:val="-1"/>
          <w:sz w:val="24"/>
          <w:szCs w:val="24"/>
          <w:lang w:val="en-US" w:eastAsia="zh-CN"/>
        </w:rPr>
        <w:t>2</w:t>
      </w:r>
      <w:r>
        <w:rPr>
          <w:spacing w:val="-1"/>
          <w:sz w:val="24"/>
          <w:szCs w:val="24"/>
        </w:rPr>
        <w:t>.验收合格后，填写验收单，双方签字生效；</w:t>
      </w:r>
    </w:p>
    <w:p w14:paraId="59ABA961">
      <w:pPr>
        <w:pStyle w:val="2"/>
        <w:spacing w:before="261" w:line="219" w:lineRule="auto"/>
        <w:ind w:left="488"/>
        <w:rPr>
          <w:sz w:val="24"/>
          <w:szCs w:val="24"/>
        </w:rPr>
      </w:pPr>
      <w:r>
        <w:rPr>
          <w:rFonts w:hint="eastAsia"/>
          <w:spacing w:val="-1"/>
          <w:sz w:val="24"/>
          <w:szCs w:val="24"/>
          <w:lang w:val="en-US" w:eastAsia="zh-CN"/>
        </w:rPr>
        <w:t>3</w:t>
      </w:r>
      <w:r>
        <w:rPr>
          <w:spacing w:val="-1"/>
          <w:sz w:val="24"/>
          <w:szCs w:val="24"/>
        </w:rPr>
        <w:t>.验收依据：合同文本、磋商文件及澄清函、竞争性磋商响应文件</w:t>
      </w:r>
    </w:p>
    <w:p w14:paraId="3C12DB3B">
      <w:pPr>
        <w:pStyle w:val="2"/>
        <w:spacing w:before="230" w:line="219" w:lineRule="auto"/>
        <w:ind w:left="493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六、售后服务</w:t>
      </w:r>
    </w:p>
    <w:p w14:paraId="0A70BF66">
      <w:pPr>
        <w:pStyle w:val="2"/>
        <w:spacing w:before="214" w:line="219" w:lineRule="auto"/>
        <w:ind w:left="509"/>
        <w:rPr>
          <w:sz w:val="24"/>
          <w:szCs w:val="24"/>
        </w:rPr>
      </w:pPr>
      <w:r>
        <w:rPr>
          <w:spacing w:val="-2"/>
          <w:sz w:val="24"/>
          <w:szCs w:val="24"/>
        </w:rPr>
        <w:t>1.免费安装调试合格、技术培训；</w:t>
      </w:r>
    </w:p>
    <w:p w14:paraId="3AD42BC7">
      <w:pPr>
        <w:pStyle w:val="2"/>
        <w:spacing w:before="216" w:line="343" w:lineRule="auto"/>
        <w:ind w:left="8" w:right="8" w:firstLine="483"/>
        <w:rPr>
          <w:sz w:val="24"/>
          <w:szCs w:val="24"/>
        </w:rPr>
      </w:pPr>
      <w:r>
        <w:rPr>
          <w:spacing w:val="-3"/>
          <w:sz w:val="24"/>
          <w:szCs w:val="24"/>
        </w:rPr>
        <w:t>2.项目内容需包含</w:t>
      </w:r>
      <w:r>
        <w:rPr>
          <w:spacing w:val="-46"/>
          <w:sz w:val="24"/>
          <w:szCs w:val="24"/>
        </w:rPr>
        <w:t xml:space="preserve"> </w:t>
      </w:r>
      <w:r>
        <w:rPr>
          <w:rFonts w:hint="eastAsia"/>
          <w:spacing w:val="-3"/>
          <w:sz w:val="24"/>
          <w:szCs w:val="24"/>
          <w:lang w:val="en-US" w:eastAsia="zh-CN"/>
        </w:rPr>
        <w:t>2</w:t>
      </w:r>
      <w:r>
        <w:rPr>
          <w:spacing w:val="-3"/>
          <w:sz w:val="24"/>
          <w:szCs w:val="24"/>
        </w:rPr>
        <w:t>年</w:t>
      </w:r>
      <w:r>
        <w:rPr>
          <w:rFonts w:hint="eastAsia"/>
          <w:spacing w:val="-3"/>
          <w:sz w:val="24"/>
          <w:szCs w:val="24"/>
          <w:lang w:val="en-US" w:eastAsia="zh-CN"/>
        </w:rPr>
        <w:t>运行维护</w:t>
      </w:r>
      <w:r>
        <w:rPr>
          <w:spacing w:val="-3"/>
          <w:sz w:val="24"/>
          <w:szCs w:val="24"/>
        </w:rPr>
        <w:t>。自项目终验通过之日起，中标厂商提供</w:t>
      </w:r>
      <w:r>
        <w:rPr>
          <w:rFonts w:hint="eastAsia"/>
          <w:spacing w:val="-46"/>
          <w:sz w:val="24"/>
          <w:szCs w:val="24"/>
          <w:lang w:val="en-US" w:eastAsia="zh-CN"/>
        </w:rPr>
        <w:t>2</w:t>
      </w:r>
      <w:r>
        <w:rPr>
          <w:spacing w:val="-3"/>
          <w:sz w:val="24"/>
          <w:szCs w:val="24"/>
        </w:rPr>
        <w:t>年的软</w:t>
      </w:r>
      <w:r>
        <w:rPr>
          <w:spacing w:val="-2"/>
          <w:sz w:val="24"/>
          <w:szCs w:val="24"/>
        </w:rPr>
        <w:t>件维护及所有软件的培训、升级服务，包括但不限于系统维护、功能修订、性能优</w:t>
      </w:r>
      <w:r>
        <w:rPr>
          <w:spacing w:val="1"/>
          <w:sz w:val="24"/>
          <w:szCs w:val="24"/>
        </w:rPr>
        <w:t>化、故障检测及维修等售后技术实现服务。质保期内厂商应</w:t>
      </w:r>
      <w:r>
        <w:rPr>
          <w:sz w:val="24"/>
          <w:szCs w:val="24"/>
        </w:rPr>
        <w:t>提供</w:t>
      </w:r>
      <w:r>
        <w:rPr>
          <w:spacing w:val="-42"/>
          <w:sz w:val="24"/>
          <w:szCs w:val="24"/>
        </w:rPr>
        <w:t xml:space="preserve"> </w:t>
      </w:r>
      <w:r>
        <w:rPr>
          <w:sz w:val="24"/>
          <w:szCs w:val="24"/>
        </w:rPr>
        <w:t>7x24</w:t>
      </w:r>
      <w:r>
        <w:rPr>
          <w:spacing w:val="-42"/>
          <w:sz w:val="24"/>
          <w:szCs w:val="24"/>
        </w:rPr>
        <w:t xml:space="preserve"> </w:t>
      </w:r>
      <w:r>
        <w:rPr>
          <w:sz w:val="24"/>
          <w:szCs w:val="24"/>
        </w:rPr>
        <w:t>小时质保服务并</w:t>
      </w:r>
      <w:r>
        <w:rPr>
          <w:spacing w:val="-4"/>
          <w:sz w:val="24"/>
          <w:szCs w:val="24"/>
        </w:rPr>
        <w:t>在</w:t>
      </w:r>
      <w:r>
        <w:rPr>
          <w:spacing w:val="-4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30</w:t>
      </w:r>
      <w:r>
        <w:rPr>
          <w:spacing w:val="-4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分钟内响应；</w:t>
      </w:r>
    </w:p>
    <w:p w14:paraId="2C375563">
      <w:pPr>
        <w:pStyle w:val="2"/>
        <w:spacing w:before="277" w:line="219" w:lineRule="auto"/>
        <w:ind w:left="488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七、知识产权</w:t>
      </w:r>
    </w:p>
    <w:p w14:paraId="2980B7D1">
      <w:pPr>
        <w:pStyle w:val="2"/>
        <w:spacing w:before="276" w:line="418" w:lineRule="auto"/>
        <w:ind w:left="8" w:right="8" w:firstLine="498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>1.乙方保证用户使用其服务及成果时不受第三方关于侵犯专利权、著作权等</w:t>
      </w:r>
      <w:r>
        <w:rPr>
          <w:spacing w:val="-3"/>
          <w:sz w:val="24"/>
          <w:szCs w:val="24"/>
        </w:rPr>
        <w:t>知识产</w:t>
      </w:r>
      <w:r>
        <w:rPr>
          <w:spacing w:val="-2"/>
          <w:sz w:val="24"/>
          <w:szCs w:val="24"/>
        </w:rPr>
        <w:t>权的指控。任何第三方如果提出侵权指控，乙方须与第三方交涉并承担可能发生的一切法律责任和费用；</w:t>
      </w:r>
    </w:p>
    <w:p w14:paraId="1CF06A0C">
      <w:pPr>
        <w:pStyle w:val="2"/>
        <w:spacing w:line="219" w:lineRule="auto"/>
        <w:ind w:left="492"/>
        <w:rPr>
          <w:sz w:val="24"/>
          <w:szCs w:val="24"/>
        </w:rPr>
      </w:pPr>
      <w:r>
        <w:rPr>
          <w:spacing w:val="-1"/>
          <w:sz w:val="24"/>
          <w:szCs w:val="24"/>
        </w:rPr>
        <w:t>2.乙方需与甲方签订信息系统安全保密协议。</w:t>
      </w:r>
    </w:p>
    <w:p w14:paraId="5D12B2F7">
      <w:pPr>
        <w:pStyle w:val="2"/>
        <w:spacing w:before="263" w:line="219" w:lineRule="auto"/>
        <w:ind w:left="493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八、争议的解决方式</w:t>
      </w:r>
    </w:p>
    <w:p w14:paraId="59506155">
      <w:pPr>
        <w:pStyle w:val="2"/>
        <w:spacing w:before="277" w:line="430" w:lineRule="auto"/>
        <w:ind w:left="32" w:right="8" w:firstLine="457"/>
        <w:rPr>
          <w:sz w:val="24"/>
          <w:szCs w:val="24"/>
        </w:rPr>
      </w:pPr>
      <w:r>
        <w:rPr>
          <w:spacing w:val="-2"/>
          <w:sz w:val="24"/>
          <w:szCs w:val="24"/>
        </w:rPr>
        <w:t>合同发生纠纷时，双方应协商解决，协商不成，任何一方均有权向</w:t>
      </w:r>
      <w:r>
        <w:rPr>
          <w:rFonts w:hint="eastAsia"/>
          <w:spacing w:val="-2"/>
          <w:sz w:val="24"/>
          <w:szCs w:val="24"/>
          <w:lang w:val="en-US" w:eastAsia="zh-CN"/>
        </w:rPr>
        <w:t>甲方所在地</w:t>
      </w:r>
      <w:r>
        <w:rPr>
          <w:spacing w:val="-2"/>
          <w:sz w:val="24"/>
          <w:szCs w:val="24"/>
        </w:rPr>
        <w:t>人</w:t>
      </w:r>
      <w:r>
        <w:rPr>
          <w:spacing w:val="-5"/>
          <w:sz w:val="24"/>
          <w:szCs w:val="24"/>
        </w:rPr>
        <w:t>民法院提起诉讼。</w:t>
      </w:r>
    </w:p>
    <w:p w14:paraId="4ABEA6A7">
      <w:pPr>
        <w:pStyle w:val="2"/>
        <w:spacing w:line="219" w:lineRule="auto"/>
        <w:ind w:left="495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九、违约责任：</w:t>
      </w:r>
    </w:p>
    <w:p w14:paraId="21CDE424">
      <w:pPr>
        <w:pStyle w:val="2"/>
        <w:spacing w:before="278" w:line="431" w:lineRule="auto"/>
        <w:ind w:left="8" w:right="8" w:firstLine="49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（1）依据《中华人民共和国民法典》《中华人民共和国政府采购法》的相关条款和本合同约定，中标人未全面履行合同义务或者发生违约，采购人会同采购代理机构有权终止合同，并依法向中标人进行经济索赔，并报请采购监督管理机关进行相应的行政</w:t>
      </w:r>
      <w:r>
        <w:rPr>
          <w:spacing w:val="-1"/>
          <w:sz w:val="24"/>
          <w:szCs w:val="24"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880745</wp:posOffset>
            </wp:positionV>
            <wp:extent cx="5760720" cy="6350"/>
            <wp:effectExtent l="0" t="0" r="0" b="0"/>
            <wp:wrapNone/>
            <wp:docPr id="106" name="IM 1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 106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sz w:val="24"/>
          <w:szCs w:val="24"/>
        </w:rPr>
        <w:t>处罚。</w:t>
      </w:r>
    </w:p>
    <w:p w14:paraId="38EDA792">
      <w:pPr>
        <w:pStyle w:val="2"/>
        <w:spacing w:before="278" w:line="431" w:lineRule="auto"/>
        <w:ind w:left="8" w:right="8" w:firstLine="492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（2）若乙方未能按本合同约定的工期完成系统交付并通过验收，每逾期一日，应向甲方支付合同总价款千分之三的违约金，逾期超过 7</w:t>
      </w:r>
      <w:r>
        <w:rPr>
          <w:rFonts w:hint="eastAsia"/>
          <w:spacing w:val="-1"/>
          <w:sz w:val="24"/>
          <w:szCs w:val="24"/>
          <w:lang w:val="en-US" w:eastAsia="zh-CN"/>
        </w:rPr>
        <w:t xml:space="preserve"> </w:t>
      </w:r>
      <w:r>
        <w:rPr>
          <w:spacing w:val="-1"/>
          <w:sz w:val="24"/>
          <w:szCs w:val="24"/>
        </w:rPr>
        <w:t>日的，甲方有权单方解除合同，乙方除支付违约金外，还应返还甲方已支付的全部款项。</w:t>
      </w:r>
    </w:p>
    <w:p w14:paraId="58DEDE6C">
      <w:pPr>
        <w:pStyle w:val="2"/>
        <w:spacing w:before="278" w:line="431" w:lineRule="auto"/>
        <w:ind w:left="8" w:right="8" w:firstLine="492"/>
        <w:jc w:val="both"/>
        <w:rPr>
          <w:spacing w:val="-1"/>
          <w:sz w:val="24"/>
          <w:szCs w:val="24"/>
          <w:lang w:val="en-US" w:eastAsia="en-US"/>
        </w:rPr>
      </w:pPr>
      <w:r>
        <w:rPr>
          <w:rFonts w:hint="eastAsia"/>
          <w:spacing w:val="-1"/>
          <w:sz w:val="24"/>
          <w:szCs w:val="24"/>
          <w:lang w:eastAsia="zh-CN"/>
        </w:rPr>
        <w:tab/>
      </w:r>
      <w:r>
        <w:rPr>
          <w:spacing w:val="-1"/>
          <w:sz w:val="24"/>
          <w:szCs w:val="24"/>
          <w:lang w:val="en-US" w:eastAsia="en-US"/>
        </w:rPr>
        <w:t>（3）若乙方交付的系统质量不符合合同约定，甲方有权要求乙方限期整改。整改后仍不符合要求的，甲方有权解除合同，乙方应返还已收款，并赔偿甲方因此遭受的所有经济损失。</w:t>
      </w:r>
    </w:p>
    <w:p w14:paraId="13A5A0C1">
      <w:pPr>
        <w:pStyle w:val="2"/>
        <w:spacing w:before="273" w:line="220" w:lineRule="auto"/>
        <w:ind w:left="490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十、合同生效及其他</w:t>
      </w:r>
    </w:p>
    <w:p w14:paraId="5B610854">
      <w:pPr>
        <w:pStyle w:val="2"/>
        <w:spacing w:before="275" w:line="325" w:lineRule="auto"/>
        <w:ind w:left="11" w:right="152" w:firstLine="495"/>
        <w:rPr>
          <w:sz w:val="24"/>
          <w:szCs w:val="24"/>
        </w:rPr>
      </w:pPr>
      <w:r>
        <w:rPr>
          <w:spacing w:val="-1"/>
          <w:sz w:val="24"/>
          <w:szCs w:val="24"/>
        </w:rPr>
        <w:t>1.本协议一式</w:t>
      </w:r>
      <w:r>
        <w:rPr>
          <w:spacing w:val="-1"/>
          <w:sz w:val="24"/>
          <w:szCs w:val="24"/>
          <w:u w:val="single" w:color="auto"/>
        </w:rPr>
        <w:t xml:space="preserve">   </w:t>
      </w:r>
      <w:r>
        <w:rPr>
          <w:spacing w:val="-1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份，甲方执</w:t>
      </w:r>
      <w:r>
        <w:rPr>
          <w:spacing w:val="-1"/>
          <w:sz w:val="24"/>
          <w:szCs w:val="24"/>
          <w:u w:val="single" w:color="auto"/>
        </w:rPr>
        <w:t xml:space="preserve">    </w:t>
      </w:r>
      <w:r>
        <w:rPr>
          <w:spacing w:val="-1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份，乙方执</w:t>
      </w:r>
      <w:r>
        <w:rPr>
          <w:spacing w:val="-1"/>
          <w:sz w:val="24"/>
          <w:szCs w:val="24"/>
          <w:u w:val="single" w:color="auto"/>
        </w:rPr>
        <w:t xml:space="preserve">   </w:t>
      </w:r>
      <w:r>
        <w:rPr>
          <w:spacing w:val="-2"/>
          <w:sz w:val="24"/>
          <w:szCs w:val="24"/>
          <w:u w:val="single" w:color="auto"/>
        </w:rPr>
        <w:t xml:space="preserve"> </w:t>
      </w:r>
      <w:r>
        <w:rPr>
          <w:spacing w:val="-1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份，本协议甲、乙方签字盖章后</w:t>
      </w:r>
      <w:r>
        <w:rPr>
          <w:spacing w:val="-4"/>
          <w:sz w:val="24"/>
          <w:szCs w:val="24"/>
        </w:rPr>
        <w:t>生效。</w:t>
      </w:r>
    </w:p>
    <w:p w14:paraId="6ACCA8A1">
      <w:pPr>
        <w:pStyle w:val="2"/>
        <w:spacing w:before="272" w:line="326" w:lineRule="auto"/>
        <w:ind w:left="13" w:firstLine="479"/>
        <w:rPr>
          <w:sz w:val="24"/>
          <w:szCs w:val="24"/>
        </w:rPr>
      </w:pPr>
      <w:r>
        <w:rPr>
          <w:spacing w:val="-6"/>
          <w:sz w:val="24"/>
          <w:szCs w:val="24"/>
        </w:rPr>
        <w:t>2.合同一经签订，不得擅自变更、中止或者终止合同。对确需变更、调整或者中止、</w:t>
      </w:r>
      <w:r>
        <w:rPr>
          <w:spacing w:val="-1"/>
          <w:sz w:val="24"/>
          <w:szCs w:val="24"/>
        </w:rPr>
        <w:t>终止合同的，应按规定履行相应的手续。</w:t>
      </w:r>
    </w:p>
    <w:p w14:paraId="49E1CCBB">
      <w:pPr>
        <w:spacing w:line="31" w:lineRule="exact"/>
      </w:pPr>
    </w:p>
    <w:tbl>
      <w:tblPr>
        <w:tblStyle w:val="6"/>
        <w:tblW w:w="8885" w:type="dxa"/>
        <w:tblInd w:w="9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66"/>
        <w:gridCol w:w="4619"/>
      </w:tblGrid>
      <w:tr w14:paraId="6AB4C3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266" w:type="dxa"/>
            <w:vAlign w:val="top"/>
          </w:tcPr>
          <w:p w14:paraId="11BE9FF8">
            <w:pPr>
              <w:pStyle w:val="5"/>
              <w:spacing w:before="78" w:line="221" w:lineRule="auto"/>
              <w:ind w:left="148"/>
            </w:pPr>
            <w:r>
              <w:rPr>
                <w:spacing w:val="-21"/>
              </w:rPr>
              <w:t>甲</w:t>
            </w:r>
            <w:r>
              <w:rPr>
                <w:spacing w:val="5"/>
              </w:rPr>
              <w:t xml:space="preserve">  </w:t>
            </w:r>
            <w:r>
              <w:rPr>
                <w:spacing w:val="-21"/>
              </w:rPr>
              <w:t>方</w:t>
            </w:r>
          </w:p>
        </w:tc>
        <w:tc>
          <w:tcPr>
            <w:tcW w:w="4619" w:type="dxa"/>
            <w:vAlign w:val="top"/>
          </w:tcPr>
          <w:p w14:paraId="55736AB3">
            <w:pPr>
              <w:pStyle w:val="5"/>
              <w:spacing w:before="78" w:line="221" w:lineRule="auto"/>
              <w:ind w:left="139"/>
            </w:pPr>
            <w:r>
              <w:rPr>
                <w:spacing w:val="-17"/>
              </w:rPr>
              <w:t>乙</w:t>
            </w:r>
            <w:r>
              <w:rPr>
                <w:spacing w:val="5"/>
              </w:rPr>
              <w:t xml:space="preserve">  </w:t>
            </w:r>
            <w:r>
              <w:rPr>
                <w:spacing w:val="-17"/>
              </w:rPr>
              <w:t>方</w:t>
            </w:r>
          </w:p>
        </w:tc>
      </w:tr>
      <w:tr w14:paraId="62CC69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4266" w:type="dxa"/>
            <w:vAlign w:val="top"/>
          </w:tcPr>
          <w:p w14:paraId="6DA109A5">
            <w:pPr>
              <w:pStyle w:val="5"/>
              <w:spacing w:before="65" w:line="219" w:lineRule="auto"/>
              <w:ind w:left="128"/>
            </w:pPr>
            <w:r>
              <w:rPr>
                <w:spacing w:val="-6"/>
              </w:rPr>
              <w:t>（盖章）</w:t>
            </w:r>
          </w:p>
        </w:tc>
        <w:tc>
          <w:tcPr>
            <w:tcW w:w="4619" w:type="dxa"/>
            <w:vAlign w:val="top"/>
          </w:tcPr>
          <w:p w14:paraId="3A6CBB67">
            <w:pPr>
              <w:pStyle w:val="5"/>
              <w:spacing w:before="65" w:line="219" w:lineRule="auto"/>
              <w:ind w:left="117"/>
            </w:pPr>
            <w:r>
              <w:rPr>
                <w:spacing w:val="-2"/>
              </w:rPr>
              <w:t>成交供应商全称（盖章）</w:t>
            </w:r>
          </w:p>
        </w:tc>
      </w:tr>
      <w:tr w14:paraId="46761E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4266" w:type="dxa"/>
            <w:vAlign w:val="top"/>
          </w:tcPr>
          <w:p w14:paraId="28AF5DAF">
            <w:pPr>
              <w:pStyle w:val="5"/>
              <w:spacing w:before="75" w:line="229" w:lineRule="auto"/>
              <w:ind w:left="117"/>
            </w:pPr>
            <w:r>
              <w:rPr>
                <w:spacing w:val="-4"/>
              </w:rPr>
              <w:t>地址：</w:t>
            </w:r>
          </w:p>
        </w:tc>
        <w:tc>
          <w:tcPr>
            <w:tcW w:w="4619" w:type="dxa"/>
            <w:vAlign w:val="top"/>
          </w:tcPr>
          <w:p w14:paraId="226B92A2">
            <w:pPr>
              <w:pStyle w:val="5"/>
              <w:spacing w:before="75" w:line="229" w:lineRule="auto"/>
              <w:ind w:left="115"/>
            </w:pPr>
            <w:r>
              <w:rPr>
                <w:spacing w:val="-4"/>
              </w:rPr>
              <w:t>地址：</w:t>
            </w:r>
          </w:p>
        </w:tc>
      </w:tr>
      <w:tr w14:paraId="20F2BF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266" w:type="dxa"/>
            <w:vAlign w:val="top"/>
          </w:tcPr>
          <w:p w14:paraId="76583977">
            <w:pPr>
              <w:pStyle w:val="5"/>
              <w:spacing w:before="39" w:line="219" w:lineRule="auto"/>
              <w:ind w:left="134"/>
            </w:pPr>
            <w:r>
              <w:rPr>
                <w:spacing w:val="-10"/>
              </w:rPr>
              <w:t>邮编：</w:t>
            </w:r>
          </w:p>
        </w:tc>
        <w:tc>
          <w:tcPr>
            <w:tcW w:w="4619" w:type="dxa"/>
            <w:vAlign w:val="top"/>
          </w:tcPr>
          <w:p w14:paraId="0733B8F9">
            <w:pPr>
              <w:pStyle w:val="5"/>
              <w:spacing w:before="39" w:line="219" w:lineRule="auto"/>
              <w:ind w:left="133"/>
            </w:pPr>
            <w:r>
              <w:rPr>
                <w:spacing w:val="-10"/>
              </w:rPr>
              <w:t>邮编：</w:t>
            </w:r>
          </w:p>
        </w:tc>
      </w:tr>
      <w:tr w14:paraId="21DE21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4266" w:type="dxa"/>
            <w:vMerge w:val="restart"/>
            <w:tcBorders>
              <w:bottom w:val="nil"/>
            </w:tcBorders>
            <w:vAlign w:val="top"/>
          </w:tcPr>
          <w:p w14:paraId="63864E1C">
            <w:pPr>
              <w:pStyle w:val="5"/>
              <w:spacing w:before="313" w:line="219" w:lineRule="auto"/>
              <w:ind w:left="117"/>
            </w:pPr>
            <w:r>
              <w:rPr>
                <w:spacing w:val="3"/>
              </w:rPr>
              <w:t>全权代表</w:t>
            </w:r>
            <w:r>
              <w:rPr>
                <w:spacing w:val="-16"/>
              </w:rPr>
              <w:t>：（</w:t>
            </w:r>
            <w:r>
              <w:rPr>
                <w:spacing w:val="3"/>
              </w:rPr>
              <w:t>签字）</w:t>
            </w:r>
          </w:p>
        </w:tc>
        <w:tc>
          <w:tcPr>
            <w:tcW w:w="4619" w:type="dxa"/>
            <w:vAlign w:val="top"/>
          </w:tcPr>
          <w:p w14:paraId="5195D23E">
            <w:pPr>
              <w:pStyle w:val="5"/>
              <w:spacing w:before="75" w:line="219" w:lineRule="auto"/>
              <w:ind w:left="116"/>
            </w:pPr>
            <w:r>
              <w:rPr>
                <w:spacing w:val="-2"/>
              </w:rPr>
              <w:t>法定代表人：</w:t>
            </w:r>
          </w:p>
        </w:tc>
      </w:tr>
      <w:tr w14:paraId="25A084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266" w:type="dxa"/>
            <w:vMerge w:val="continue"/>
            <w:tcBorders>
              <w:top w:val="nil"/>
            </w:tcBorders>
            <w:vAlign w:val="top"/>
          </w:tcPr>
          <w:p w14:paraId="1C24055A">
            <w:pPr>
              <w:rPr>
                <w:rFonts w:ascii="Arial"/>
                <w:sz w:val="21"/>
              </w:rPr>
            </w:pPr>
          </w:p>
        </w:tc>
        <w:tc>
          <w:tcPr>
            <w:tcW w:w="4619" w:type="dxa"/>
            <w:vAlign w:val="top"/>
          </w:tcPr>
          <w:p w14:paraId="49F16D1A">
            <w:pPr>
              <w:pStyle w:val="5"/>
              <w:spacing w:before="38" w:line="219" w:lineRule="auto"/>
              <w:ind w:left="115"/>
            </w:pPr>
            <w:r>
              <w:rPr>
                <w:spacing w:val="3"/>
              </w:rPr>
              <w:t>被授权代表</w:t>
            </w:r>
            <w:r>
              <w:rPr>
                <w:spacing w:val="-18"/>
              </w:rPr>
              <w:t>：（</w:t>
            </w:r>
            <w:r>
              <w:rPr>
                <w:spacing w:val="3"/>
              </w:rPr>
              <w:t>签字）</w:t>
            </w:r>
          </w:p>
        </w:tc>
      </w:tr>
      <w:tr w14:paraId="2AEBF6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4266" w:type="dxa"/>
            <w:vAlign w:val="top"/>
          </w:tcPr>
          <w:p w14:paraId="48147AB5">
            <w:pPr>
              <w:pStyle w:val="5"/>
              <w:spacing w:before="75" w:line="221" w:lineRule="auto"/>
              <w:ind w:left="145"/>
            </w:pPr>
            <w:r>
              <w:rPr>
                <w:spacing w:val="-13"/>
              </w:rPr>
              <w:t>电话：</w:t>
            </w:r>
          </w:p>
        </w:tc>
        <w:tc>
          <w:tcPr>
            <w:tcW w:w="4619" w:type="dxa"/>
            <w:vAlign w:val="top"/>
          </w:tcPr>
          <w:p w14:paraId="523D8CC8">
            <w:pPr>
              <w:pStyle w:val="5"/>
              <w:spacing w:before="75" w:line="221" w:lineRule="auto"/>
              <w:ind w:left="144"/>
            </w:pPr>
            <w:r>
              <w:rPr>
                <w:spacing w:val="-13"/>
              </w:rPr>
              <w:t>电话：</w:t>
            </w:r>
          </w:p>
        </w:tc>
      </w:tr>
      <w:tr w14:paraId="1D5082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4266" w:type="dxa"/>
            <w:vAlign w:val="top"/>
          </w:tcPr>
          <w:p w14:paraId="7665C7A9">
            <w:pPr>
              <w:pStyle w:val="5"/>
              <w:spacing w:before="75" w:line="219" w:lineRule="auto"/>
              <w:ind w:left="115"/>
            </w:pPr>
            <w:r>
              <w:rPr>
                <w:spacing w:val="-3"/>
              </w:rPr>
              <w:t>传真：</w:t>
            </w:r>
          </w:p>
        </w:tc>
        <w:tc>
          <w:tcPr>
            <w:tcW w:w="4619" w:type="dxa"/>
            <w:vAlign w:val="top"/>
          </w:tcPr>
          <w:p w14:paraId="6AD399FB">
            <w:pPr>
              <w:pStyle w:val="5"/>
              <w:spacing w:before="75" w:line="219" w:lineRule="auto"/>
              <w:ind w:left="114"/>
            </w:pPr>
            <w:r>
              <w:rPr>
                <w:spacing w:val="-3"/>
              </w:rPr>
              <w:t>传真：</w:t>
            </w:r>
          </w:p>
        </w:tc>
      </w:tr>
      <w:tr w14:paraId="00A2FA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4266" w:type="dxa"/>
            <w:vAlign w:val="top"/>
          </w:tcPr>
          <w:p w14:paraId="76EBCE54">
            <w:pPr>
              <w:rPr>
                <w:rFonts w:ascii="Arial"/>
                <w:sz w:val="21"/>
              </w:rPr>
            </w:pPr>
          </w:p>
        </w:tc>
        <w:tc>
          <w:tcPr>
            <w:tcW w:w="4619" w:type="dxa"/>
            <w:vAlign w:val="top"/>
          </w:tcPr>
          <w:p w14:paraId="6AEF7FB3">
            <w:pPr>
              <w:pStyle w:val="5"/>
              <w:spacing w:before="39" w:line="220" w:lineRule="auto"/>
              <w:ind w:left="116"/>
            </w:pPr>
            <w:r>
              <w:rPr>
                <w:spacing w:val="-3"/>
              </w:rPr>
              <w:t>开户银行：</w:t>
            </w:r>
          </w:p>
        </w:tc>
      </w:tr>
      <w:tr w14:paraId="7E2B9B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4266" w:type="dxa"/>
            <w:vAlign w:val="top"/>
          </w:tcPr>
          <w:p w14:paraId="090328E4">
            <w:pPr>
              <w:rPr>
                <w:rFonts w:ascii="Arial"/>
                <w:sz w:val="21"/>
              </w:rPr>
            </w:pPr>
          </w:p>
        </w:tc>
        <w:tc>
          <w:tcPr>
            <w:tcW w:w="4619" w:type="dxa"/>
            <w:vAlign w:val="top"/>
          </w:tcPr>
          <w:p w14:paraId="3DEC5F0E">
            <w:pPr>
              <w:pStyle w:val="5"/>
              <w:spacing w:before="68" w:line="221" w:lineRule="auto"/>
              <w:ind w:left="119"/>
            </w:pPr>
            <w:r>
              <w:rPr>
                <w:spacing w:val="-5"/>
              </w:rPr>
              <w:t>账号：</w:t>
            </w:r>
          </w:p>
        </w:tc>
      </w:tr>
      <w:tr w14:paraId="7F11BA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4266" w:type="dxa"/>
            <w:vAlign w:val="top"/>
          </w:tcPr>
          <w:p w14:paraId="644AD2D8">
            <w:pPr>
              <w:pStyle w:val="5"/>
              <w:spacing w:before="90" w:line="219" w:lineRule="auto"/>
              <w:ind w:left="158"/>
            </w:pPr>
            <w:r>
              <w:rPr>
                <w:spacing w:val="-13"/>
              </w:rPr>
              <w:t>日期：</w:t>
            </w:r>
            <w:r>
              <w:rPr>
                <w:spacing w:val="5"/>
              </w:rPr>
              <w:t xml:space="preserve">  </w:t>
            </w:r>
            <w:r>
              <w:rPr>
                <w:spacing w:val="-13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  <w:tc>
          <w:tcPr>
            <w:tcW w:w="4619" w:type="dxa"/>
            <w:vAlign w:val="top"/>
          </w:tcPr>
          <w:p w14:paraId="7124DF74">
            <w:pPr>
              <w:pStyle w:val="5"/>
              <w:spacing w:before="90" w:line="219" w:lineRule="auto"/>
              <w:ind w:left="157"/>
              <w:outlineLvl w:val="0"/>
            </w:pPr>
            <w:r>
              <w:rPr>
                <w:spacing w:val="-13"/>
              </w:rPr>
              <w:t>日期：</w:t>
            </w:r>
            <w:r>
              <w:rPr>
                <w:spacing w:val="5"/>
              </w:rPr>
              <w:t xml:space="preserve">  </w:t>
            </w:r>
            <w:r>
              <w:rPr>
                <w:spacing w:val="-13"/>
              </w:rPr>
              <w:t>年</w:t>
            </w:r>
            <w:r>
              <w:rPr>
                <w:spacing w:val="5"/>
              </w:rPr>
              <w:t xml:space="preserve">   </w:t>
            </w:r>
            <w:r>
              <w:rPr>
                <w:spacing w:val="-13"/>
              </w:rPr>
              <w:t>月</w:t>
            </w:r>
            <w:r>
              <w:rPr>
                <w:spacing w:val="17"/>
              </w:rPr>
              <w:t xml:space="preserve">   </w:t>
            </w:r>
            <w:r>
              <w:rPr>
                <w:spacing w:val="-13"/>
              </w:rPr>
              <w:t>日</w:t>
            </w:r>
          </w:p>
        </w:tc>
      </w:tr>
    </w:tbl>
    <w:p w14:paraId="622E1A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32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2026-02-28T08:36:17Z</dcterms:created>
  <dc:creator>Administrator</dc:creator>
  <cp:lastModifiedBy>乐乐</cp:lastModifiedBy>
  <dcterms:modified xsi:type="dcterms:W3CDTF">2026-02-28T08:38:57Z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eyJoZGlkIjoiNmJhODJlNDRmZTc2ZWYzMmQ0MzhhZTU0MDkyMDcyOWUiLCJ1c2VySWQiOiIyODI4NjAyODQifQ==</vt:lpwstr>
  </property>
  <property fmtid="{D5CDD505-2E9C-101B-9397-08002B2CF9AE}" pid="4" name="ICV">
    <vt:lpwstr>11C17563B1CD4218B2AB2EA5DCB4F548_12</vt:lpwstr>
  </property>
</Properties>
</file>