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版本号：RTDZB（2026-004）20260209001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宁强县医共体中心药房系统及审方中心系统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RTDZB（2026-004）</w:t>
      </w:r>
      <w:r>
        <w:br/>
      </w:r>
      <w:r>
        <w:br/>
      </w:r>
      <w:r>
        <w:br/>
      </w:r>
    </w:p>
    <w:p>
      <w:pPr>
        <w:pStyle w:val="null3"/>
        <w:jc w:val="center"/>
        <w:outlineLvl w:val="2"/>
      </w:pPr>
      <w:r>
        <w:rPr>
          <w:rFonts w:ascii="仿宋_GB2312" w:hAnsi="仿宋_GB2312" w:cs="仿宋_GB2312" w:eastAsia="仿宋_GB2312"/>
          <w:sz w:val="28"/>
          <w:b/>
        </w:rPr>
        <w:t>宁强县卫生健康局</w:t>
      </w:r>
    </w:p>
    <w:p>
      <w:pPr>
        <w:pStyle w:val="null3"/>
        <w:jc w:val="center"/>
        <w:outlineLvl w:val="2"/>
      </w:pPr>
      <w:r>
        <w:rPr>
          <w:rFonts w:ascii="仿宋_GB2312" w:hAnsi="仿宋_GB2312" w:cs="仿宋_GB2312" w:eastAsia="仿宋_GB2312"/>
          <w:sz w:val="28"/>
          <w:b/>
        </w:rPr>
        <w:t>陕西瑞通达工程造价咨询有限公司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陕西瑞通达工程造价咨询有限公司</w:t>
      </w:r>
      <w:r>
        <w:rPr>
          <w:rFonts w:ascii="仿宋_GB2312" w:hAnsi="仿宋_GB2312" w:cs="仿宋_GB2312" w:eastAsia="仿宋_GB2312"/>
        </w:rPr>
        <w:t>（以下简称“代理机构”）受</w:t>
      </w:r>
      <w:r>
        <w:rPr>
          <w:rFonts w:ascii="仿宋_GB2312" w:hAnsi="仿宋_GB2312" w:cs="仿宋_GB2312" w:eastAsia="仿宋_GB2312"/>
        </w:rPr>
        <w:t>宁强县卫生健康局</w:t>
      </w:r>
      <w:r>
        <w:rPr>
          <w:rFonts w:ascii="仿宋_GB2312" w:hAnsi="仿宋_GB2312" w:cs="仿宋_GB2312" w:eastAsia="仿宋_GB2312"/>
        </w:rPr>
        <w:t>委托，拟对</w:t>
      </w:r>
      <w:r>
        <w:rPr>
          <w:rFonts w:ascii="仿宋_GB2312" w:hAnsi="仿宋_GB2312" w:cs="仿宋_GB2312" w:eastAsia="仿宋_GB2312"/>
        </w:rPr>
        <w:t>宁强县医共体中心药房系统及审方中心系统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RTDZB（2026-004）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宁强县医共体中心药房系统及审方中心系统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为县域医共体成员单位配备中心药房系统及审方中心系统，与医疗机构相关系统完成对接，实现区域内药品集中管理、处方智能审核，推进药品资源共享与合理使用，提升基层医疗机构药学服务水平。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1、具有独立承担民事责任能力的法人/其他组织或自然人：供应商提供登载有统一社会信用代码的营业执照（或《事业单位法人证书》或其他合法组织登记证书、自然人只须提交身份证明）</w:t>
      </w:r>
    </w:p>
    <w:p>
      <w:pPr>
        <w:pStyle w:val="null3"/>
      </w:pPr>
      <w:r>
        <w:rPr>
          <w:rFonts w:ascii="仿宋_GB2312" w:hAnsi="仿宋_GB2312" w:cs="仿宋_GB2312" w:eastAsia="仿宋_GB2312"/>
        </w:rPr>
        <w:t>2、供应商应授权合法的人员参加开标，（法定代表人参加投标时,只需提供法定代表人身份证明），被授权人参与时提供法定代表人授权委托书、被授权人身份证明。：法定代表人直接参与开标时需提供法定代表人身份证明；被授权人参与时需提供被授权人身份证复印件及法定代表人授权委托书加盖公章</w:t>
      </w:r>
    </w:p>
    <w:p>
      <w:pPr>
        <w:pStyle w:val="null3"/>
      </w:pPr>
      <w:r>
        <w:rPr>
          <w:rFonts w:ascii="仿宋_GB2312" w:hAnsi="仿宋_GB2312" w:cs="仿宋_GB2312" w:eastAsia="仿宋_GB2312"/>
        </w:rPr>
        <w:t>3、供应商不得在“信用中国”网站(www.creditchina.gov.cn）中列入失信被执行人名单，不得在国家企业信用信息公示系统（www.gsxt.gov.cn）中被列入严重违法失信企业名单；不得在中国政府采购网(www.ccgp.gov.cn）中被列入政府采购严重违法失信行为记录名单。：供应商须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宁强县汉源街道办羌州中路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18291690026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陕西瑞通达工程造价咨询有限公司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陕西省汉中市汉台区和谐春天108号楼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石晓梅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0916-2527896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开户名称：陕西瑞通达工程造价咨询有限公司</w:t>
            </w:r>
          </w:p>
          <w:p>
            <w:pPr>
              <w:pStyle w:val="null3"/>
            </w:pPr>
            <w:r>
              <w:rPr>
                <w:rFonts w:ascii="仿宋_GB2312" w:hAnsi="仿宋_GB2312" w:cs="仿宋_GB2312" w:eastAsia="仿宋_GB2312"/>
              </w:rPr>
              <w:t>开户银行：中国农业发展银行汉中市分行营业部</w:t>
            </w:r>
          </w:p>
          <w:p>
            <w:pPr>
              <w:pStyle w:val="null3"/>
            </w:pPr>
            <w:r>
              <w:rPr>
                <w:rFonts w:ascii="仿宋_GB2312" w:hAnsi="仿宋_GB2312" w:cs="仿宋_GB2312" w:eastAsia="仿宋_GB2312"/>
              </w:rPr>
              <w:t>银行账号：20361079900100000558521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宁强县卫生健康局</w:t>
      </w:r>
      <w:r>
        <w:rPr>
          <w:rFonts w:ascii="仿宋_GB2312" w:hAnsi="仿宋_GB2312" w:cs="仿宋_GB2312" w:eastAsia="仿宋_GB2312"/>
        </w:rPr>
        <w:t>和</w:t>
      </w:r>
      <w:r>
        <w:rPr>
          <w:rFonts w:ascii="仿宋_GB2312" w:hAnsi="仿宋_GB2312" w:cs="仿宋_GB2312" w:eastAsia="仿宋_GB2312"/>
        </w:rPr>
        <w:t>陕西瑞通达工程造价咨询有限公司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宁强县卫生健康局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陕西瑞通达工程造价咨询有限公司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陕西瑞通达工程造价咨询有限公司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联系人：石晓梅</w:t>
      </w:r>
    </w:p>
    <w:p>
      <w:pPr>
        <w:pStyle w:val="null3"/>
      </w:pPr>
      <w:r>
        <w:rPr>
          <w:rFonts w:ascii="仿宋_GB2312" w:hAnsi="仿宋_GB2312" w:cs="仿宋_GB2312" w:eastAsia="仿宋_GB2312"/>
        </w:rPr>
        <w:t>联系电话：0916-2527896</w:t>
      </w:r>
    </w:p>
    <w:p>
      <w:pPr>
        <w:pStyle w:val="null3"/>
      </w:pPr>
      <w:r>
        <w:rPr>
          <w:rFonts w:ascii="仿宋_GB2312" w:hAnsi="仿宋_GB2312" w:cs="仿宋_GB2312" w:eastAsia="仿宋_GB2312"/>
        </w:rPr>
        <w:t>地址：陕西省汉中市汉台区和谐春天108号楼三楼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为县域医共体成员单位配备中心药房系统及审方中心系统，与医疗机构相关系统完成对接，实现区域内药品集中管理、处方智能审核，推进药品资源共享与合理使用，提升基层医疗机构药学服务水平。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宁强县医共体中心药房系统及审方中心系统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标的名称：宁强县医共体中心药房系统及审方中心系统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总体要求</w:t>
            </w:r>
          </w:p>
          <w:p>
            <w:pPr>
              <w:pStyle w:val="null3"/>
            </w:pPr>
            <w:r>
              <w:rPr>
                <w:rFonts w:ascii="仿宋_GB2312" w:hAnsi="仿宋_GB2312" w:cs="仿宋_GB2312" w:eastAsia="仿宋_GB2312"/>
              </w:rPr>
              <w:t>1．建立总院-分院分级审方机制，复杂处方自动流转复核，并与双向转诊系统打通，实现处方信息无缝衔接。</w:t>
            </w:r>
          </w:p>
          <w:p>
            <w:pPr>
              <w:pStyle w:val="null3"/>
            </w:pPr>
            <w:r>
              <w:rPr>
                <w:rFonts w:ascii="仿宋_GB2312" w:hAnsi="仿宋_GB2312" w:cs="仿宋_GB2312" w:eastAsia="仿宋_GB2312"/>
              </w:rPr>
              <w:t>2．建立政策动态适配机制，支持知识库与审方规则快速更新。</w:t>
            </w:r>
          </w:p>
          <w:p>
            <w:pPr>
              <w:pStyle w:val="null3"/>
            </w:pPr>
            <w:r>
              <w:rPr>
                <w:rFonts w:ascii="仿宋_GB2312" w:hAnsi="仿宋_GB2312" w:cs="仿宋_GB2312" w:eastAsia="仿宋_GB2312"/>
              </w:rPr>
              <w:t>3．支持医共体内药品跨机构调拨，自动更新双方库存并生成台账。</w:t>
            </w:r>
          </w:p>
          <w:p>
            <w:pPr>
              <w:pStyle w:val="null3"/>
            </w:pPr>
            <w:r>
              <w:rPr>
                <w:rFonts w:ascii="仿宋_GB2312" w:hAnsi="仿宋_GB2312" w:cs="仿宋_GB2312" w:eastAsia="仿宋_GB2312"/>
              </w:rPr>
              <w:t>4．新增异常用药预警，对用量突增，高额大处方行为实时预警并追溯。</w:t>
            </w:r>
          </w:p>
          <w:p>
            <w:pPr>
              <w:pStyle w:val="null3"/>
            </w:pPr>
            <w:r>
              <w:rPr>
                <w:rFonts w:ascii="仿宋_GB2312" w:hAnsi="仿宋_GB2312" w:cs="仿宋_GB2312" w:eastAsia="仿宋_GB2312"/>
              </w:rPr>
              <w:t>5．知识库要求：构建医药学知识图谱。包含药物与疾病之间的关系、药物相互作用、配伍禁忌等信息，这些信息以高度结构化的形式存储，便于计算机系统进行高效的索引、快速查询和精确处理。知识库体系应广泛涵盖了多个医药学领域的关键知识资源，包括中药饮片审方知识库、西药审方知识库、临床路径、常用检查检验等知识库。</w:t>
            </w:r>
          </w:p>
          <w:p>
            <w:pPr>
              <w:pStyle w:val="null3"/>
            </w:pPr>
            <w:r>
              <w:rPr>
                <w:rFonts w:ascii="仿宋_GB2312" w:hAnsi="仿宋_GB2312" w:cs="仿宋_GB2312" w:eastAsia="仿宋_GB2312"/>
              </w:rPr>
              <w:t>6．与第三方业务系统的对接：审方产品应提供标准接口，方便与医共体各成员单位第三方业务系统的对接或嵌入。接口形式包括API接口或DLL类库等，第三方业务系统包括HIS、EMR、LIS、PACS等。</w:t>
            </w:r>
          </w:p>
          <w:p>
            <w:pPr>
              <w:pStyle w:val="null3"/>
            </w:pPr>
            <w:r>
              <w:rPr>
                <w:rFonts w:ascii="仿宋_GB2312" w:hAnsi="仿宋_GB2312" w:cs="仿宋_GB2312" w:eastAsia="仿宋_GB2312"/>
              </w:rPr>
              <w:t>7．培训要求：平台正式运行前，应制订详细的培训计划，分别针对普通操作人员和平台维护人员提供应用培训和专业技术培训。对于普通操作人员，培训应根据实际情况可以提供多种形式和多个场次，确保熟练操作；对于平台管理员，应提供平台设计思想和结构、数据交换技术、信息发布、后台管理平台操作等正常技能培训。</w:t>
            </w:r>
          </w:p>
          <w:p>
            <w:pPr>
              <w:pStyle w:val="null3"/>
            </w:pPr>
            <w:r>
              <w:rPr>
                <w:rFonts w:ascii="仿宋_GB2312" w:hAnsi="仿宋_GB2312" w:cs="仿宋_GB2312" w:eastAsia="仿宋_GB2312"/>
                <w:sz w:val="21"/>
              </w:rPr>
              <w:t>8．投标人如非所投产品制造商，则应提供产品制造商出具的项目授权文件，并按招标要求提供产品相关检测报告或测试报告等证明材料。证明材料应为拥有国家认可的资质检测机构盖章的原件扫描件或复印件，并加盖审方产品制造商公章。投标人中标后应在签订项目采购合同之前提交相关资质证明材料原件，以证明其真实性，如不能提供或经验证为假的将一律按虚假投标处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合理用药监测子系统：</w:t>
            </w:r>
          </w:p>
          <w:p>
            <w:pPr>
              <w:pStyle w:val="null3"/>
            </w:pPr>
            <w:r>
              <w:rPr>
                <w:rFonts w:ascii="仿宋_GB2312" w:hAnsi="仿宋_GB2312" w:cs="仿宋_GB2312" w:eastAsia="仿宋_GB2312"/>
                <w:sz w:val="21"/>
              </w:rPr>
              <w:t>一级功能：</w:t>
            </w:r>
            <w:r>
              <w:rPr>
                <w:rFonts w:ascii="仿宋_GB2312" w:hAnsi="仿宋_GB2312" w:cs="仿宋_GB2312" w:eastAsia="仿宋_GB2312"/>
                <w:sz w:val="21"/>
              </w:rPr>
              <w:t>医师端合理用药监测</w:t>
            </w:r>
          </w:p>
          <w:p>
            <w:pPr>
              <w:pStyle w:val="null3"/>
            </w:pPr>
            <w:r>
              <w:rPr>
                <w:rFonts w:ascii="仿宋_GB2312" w:hAnsi="仿宋_GB2312" w:cs="仿宋_GB2312" w:eastAsia="仿宋_GB2312"/>
              </w:rPr>
              <w:t>二级功能：</w:t>
            </w:r>
            <w:r>
              <w:rPr>
                <w:rFonts w:ascii="仿宋_GB2312" w:hAnsi="仿宋_GB2312" w:cs="仿宋_GB2312" w:eastAsia="仿宋_GB2312"/>
                <w:sz w:val="21"/>
              </w:rPr>
              <w:t>医师端合理用药监测</w:t>
            </w:r>
          </w:p>
          <w:p>
            <w:pPr>
              <w:pStyle w:val="null3"/>
            </w:pPr>
            <w:r>
              <w:rPr>
                <w:rFonts w:ascii="仿宋_GB2312" w:hAnsi="仿宋_GB2312" w:cs="仿宋_GB2312" w:eastAsia="仿宋_GB2312"/>
              </w:rPr>
              <w:t>三级功能：</w:t>
            </w:r>
            <w:r>
              <w:rPr>
                <w:rFonts w:ascii="仿宋_GB2312" w:hAnsi="仿宋_GB2312" w:cs="仿宋_GB2312" w:eastAsia="仿宋_GB2312"/>
                <w:sz w:val="21"/>
              </w:rPr>
              <w:t>医师端合理用药监测</w:t>
            </w:r>
          </w:p>
          <w:p>
            <w:pPr>
              <w:pStyle w:val="null3"/>
              <w:jc w:val="left"/>
            </w:pPr>
            <w:r>
              <w:rPr>
                <w:rFonts w:ascii="仿宋_GB2312" w:hAnsi="仿宋_GB2312" w:cs="仿宋_GB2312" w:eastAsia="仿宋_GB2312"/>
                <w:sz w:val="21"/>
              </w:rPr>
              <w:t>医生在开处方（医嘱）时，系统将对医生所开立药品进行用药合理性提示。利用该功能用户仅需几秒时间即可快速了解到药品说明书的重点内容，如禁用、慎用和注意事项等，以及部分有特殊使用要求的药品提示信息，这相较传统做法可以大大节省医务人员不断查阅药品说明书所付出的时间和精力。具体审查监测内容如下：</w:t>
            </w:r>
          </w:p>
          <w:p>
            <w:pPr>
              <w:pStyle w:val="null3"/>
              <w:jc w:val="left"/>
            </w:pPr>
            <w:r>
              <w:rPr>
                <w:rFonts w:ascii="仿宋_GB2312" w:hAnsi="仿宋_GB2312" w:cs="仿宋_GB2312" w:eastAsia="仿宋_GB2312"/>
                <w:sz w:val="21"/>
              </w:rPr>
              <w:t>1.处方书写不规范审查</w:t>
            </w:r>
          </w:p>
          <w:p>
            <w:pPr>
              <w:pStyle w:val="null3"/>
              <w:jc w:val="left"/>
            </w:pPr>
            <w:r>
              <w:rPr>
                <w:rFonts w:ascii="仿宋_GB2312" w:hAnsi="仿宋_GB2312" w:cs="仿宋_GB2312" w:eastAsia="仿宋_GB2312"/>
                <w:sz w:val="21"/>
              </w:rPr>
              <w:t>系统支持对处方书写不规范的情况进行审查并提醒，审查内容包含诊断为空、年龄为空等情况。</w:t>
            </w:r>
          </w:p>
          <w:p>
            <w:pPr>
              <w:pStyle w:val="null3"/>
              <w:jc w:val="left"/>
            </w:pPr>
            <w:r>
              <w:rPr>
                <w:rFonts w:ascii="仿宋_GB2312" w:hAnsi="仿宋_GB2312" w:cs="仿宋_GB2312" w:eastAsia="仿宋_GB2312"/>
                <w:sz w:val="21"/>
              </w:rPr>
              <w:t>2.用药安全尚未明确审查</w:t>
            </w:r>
          </w:p>
          <w:p>
            <w:pPr>
              <w:pStyle w:val="null3"/>
              <w:jc w:val="left"/>
            </w:pPr>
            <w:r>
              <w:rPr>
                <w:rFonts w:ascii="仿宋_GB2312" w:hAnsi="仿宋_GB2312" w:cs="仿宋_GB2312" w:eastAsia="仿宋_GB2312"/>
                <w:sz w:val="21"/>
              </w:rPr>
              <w:t>系统支持对儿童、孕妇、老年人等特殊人群用药安全尚不明确的情况进行审查并提示。</w:t>
            </w:r>
          </w:p>
          <w:p>
            <w:pPr>
              <w:pStyle w:val="null3"/>
              <w:jc w:val="left"/>
            </w:pPr>
            <w:r>
              <w:rPr>
                <w:rFonts w:ascii="仿宋_GB2312" w:hAnsi="仿宋_GB2312" w:cs="仿宋_GB2312" w:eastAsia="仿宋_GB2312"/>
                <w:sz w:val="21"/>
              </w:rPr>
              <w:t>3.药物过敏史审查</w:t>
            </w:r>
          </w:p>
          <w:p>
            <w:pPr>
              <w:pStyle w:val="null3"/>
              <w:jc w:val="left"/>
            </w:pPr>
            <w:r>
              <w:rPr>
                <w:rFonts w:ascii="仿宋_GB2312" w:hAnsi="仿宋_GB2312" w:cs="仿宋_GB2312" w:eastAsia="仿宋_GB2312"/>
                <w:sz w:val="21"/>
              </w:rPr>
              <w:t>系统在获取患者既往过敏药物信息的基础上，支持对处方（医嘱）中与过敏史有关的药物或者可能出现类似过敏反应的药物进行审核。</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药品用法用量审查</w:t>
            </w:r>
          </w:p>
          <w:p>
            <w:pPr>
              <w:pStyle w:val="null3"/>
              <w:jc w:val="left"/>
            </w:pPr>
            <w:r>
              <w:rPr>
                <w:rFonts w:ascii="仿宋_GB2312" w:hAnsi="仿宋_GB2312" w:cs="仿宋_GB2312" w:eastAsia="仿宋_GB2312"/>
                <w:sz w:val="21"/>
              </w:rPr>
              <w:t>系统可结合患者年龄、给药途径等信息审查处方（医嘱）中药品剂量是否在药品厂家说明书推荐范围内，包括审查每次最大推荐量、最小推荐量；每日剂量的最大推荐量、最小推荐量，对于低于或高于推荐剂量的情况进行审查并提示。同时，系统支持对同一病人跨科室，跨日期处方进行多处方联合分析，审核是否具有累积用量不适宜的问题。</w:t>
            </w:r>
          </w:p>
          <w:p>
            <w:pPr>
              <w:pStyle w:val="null3"/>
              <w:jc w:val="left"/>
            </w:pPr>
            <w:r>
              <w:rPr>
                <w:rFonts w:ascii="仿宋_GB2312" w:hAnsi="仿宋_GB2312" w:cs="仿宋_GB2312" w:eastAsia="仿宋_GB2312"/>
                <w:sz w:val="21"/>
              </w:rPr>
              <w:t>5.给药途径审查</w:t>
            </w:r>
          </w:p>
          <w:p>
            <w:pPr>
              <w:pStyle w:val="null3"/>
              <w:jc w:val="left"/>
            </w:pPr>
            <w:r>
              <w:rPr>
                <w:rFonts w:ascii="仿宋_GB2312" w:hAnsi="仿宋_GB2312" w:cs="仿宋_GB2312" w:eastAsia="仿宋_GB2312"/>
                <w:sz w:val="21"/>
              </w:rPr>
              <w:t>系统根据药品说明书规定的用药途径和禁用的用药途径，对处方中药品的实际用药途径进行审查，对于给药途径不适宜的情况进行提示。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给药频次审查</w:t>
            </w:r>
          </w:p>
          <w:p>
            <w:pPr>
              <w:pStyle w:val="null3"/>
              <w:jc w:val="left"/>
            </w:pPr>
            <w:r>
              <w:rPr>
                <w:rFonts w:ascii="仿宋_GB2312" w:hAnsi="仿宋_GB2312" w:cs="仿宋_GB2312" w:eastAsia="仿宋_GB2312"/>
                <w:sz w:val="21"/>
              </w:rPr>
              <w:t>系统依据药品说明书推荐的给药频次，对处方中药品的给药频次进行审查，若发现给药频次低于推荐频次、高于常规频次、高于最大频次的情况，及时给出提示。</w:t>
            </w:r>
          </w:p>
          <w:p>
            <w:pPr>
              <w:pStyle w:val="null3"/>
              <w:jc w:val="left"/>
            </w:pPr>
            <w:r>
              <w:rPr>
                <w:rFonts w:ascii="仿宋_GB2312" w:hAnsi="仿宋_GB2312" w:cs="仿宋_GB2312" w:eastAsia="仿宋_GB2312"/>
                <w:sz w:val="21"/>
              </w:rPr>
              <w:t>7.处方开具天数审查</w:t>
            </w:r>
          </w:p>
          <w:p>
            <w:pPr>
              <w:pStyle w:val="null3"/>
              <w:jc w:val="left"/>
            </w:pPr>
            <w:r>
              <w:rPr>
                <w:rFonts w:ascii="仿宋_GB2312" w:hAnsi="仿宋_GB2312" w:cs="仿宋_GB2312" w:eastAsia="仿宋_GB2312"/>
                <w:sz w:val="21"/>
              </w:rPr>
              <w:t>系统支持用户根据临床规范及管理需求，自定义设置门诊、急诊、出院带药、麻醉药品、精神药品等不同场景和类型的药品使用天数规则，并在监测到处方中药品的预计使用时间超出所设限制时，自动发出提示。</w:t>
            </w:r>
          </w:p>
          <w:p>
            <w:pPr>
              <w:pStyle w:val="null3"/>
              <w:jc w:val="left"/>
            </w:pPr>
            <w:r>
              <w:rPr>
                <w:rFonts w:ascii="仿宋_GB2312" w:hAnsi="仿宋_GB2312" w:cs="仿宋_GB2312" w:eastAsia="仿宋_GB2312"/>
                <w:sz w:val="21"/>
              </w:rPr>
              <w:t>8.药品疗程审查</w:t>
            </w:r>
          </w:p>
          <w:p>
            <w:pPr>
              <w:pStyle w:val="null3"/>
              <w:jc w:val="left"/>
            </w:pPr>
            <w:r>
              <w:rPr>
                <w:rFonts w:ascii="仿宋_GB2312" w:hAnsi="仿宋_GB2312" w:cs="仿宋_GB2312" w:eastAsia="仿宋_GB2312"/>
                <w:sz w:val="21"/>
              </w:rPr>
              <w:t>系统可依据药品的适应症及说明书推荐的疗程，对处方中药品的疗程进行审查。若处方中药品的使用疗程超出说明书推荐范围，或者与常见治疗疗程不符，系统会及时给出提示，帮助医生合理用药，避免因疗程不当给患者带来不良影响。</w:t>
            </w:r>
          </w:p>
          <w:p>
            <w:pPr>
              <w:pStyle w:val="null3"/>
              <w:jc w:val="left"/>
            </w:pPr>
            <w:r>
              <w:rPr>
                <w:rFonts w:ascii="仿宋_GB2312" w:hAnsi="仿宋_GB2312" w:cs="仿宋_GB2312" w:eastAsia="仿宋_GB2312"/>
                <w:sz w:val="21"/>
              </w:rPr>
              <w:t>9.重复用药审查</w:t>
            </w:r>
          </w:p>
          <w:p>
            <w:pPr>
              <w:pStyle w:val="null3"/>
              <w:jc w:val="left"/>
            </w:pPr>
            <w:r>
              <w:rPr>
                <w:rFonts w:ascii="仿宋_GB2312" w:hAnsi="仿宋_GB2312" w:cs="仿宋_GB2312" w:eastAsia="仿宋_GB2312"/>
                <w:sz w:val="21"/>
              </w:rPr>
              <w:t>系统支持对处方（医嘱）中的同种、同类、同成分药品进行审核，同时支持对同一病人跨科室，跨日期处方进行多处方联合分析，对于存在重复用药的情况进行审查提示。</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适应证审查</w:t>
            </w:r>
          </w:p>
          <w:p>
            <w:pPr>
              <w:pStyle w:val="null3"/>
              <w:jc w:val="left"/>
            </w:pPr>
            <w:r>
              <w:rPr>
                <w:rFonts w:ascii="仿宋_GB2312" w:hAnsi="仿宋_GB2312" w:cs="仿宋_GB2312" w:eastAsia="仿宋_GB2312"/>
                <w:sz w:val="21"/>
              </w:rPr>
              <w:t>系统可依据药品的适应证信息以及患者的诊断情况，对处方（医嘱）中药品是否符合适应证要求进行审查，若存在不符合的情况则给予提示。</w:t>
            </w:r>
          </w:p>
          <w:p>
            <w:pPr>
              <w:pStyle w:val="null3"/>
              <w:jc w:val="left"/>
            </w:pPr>
            <w:r>
              <w:rPr>
                <w:rFonts w:ascii="仿宋_GB2312" w:hAnsi="仿宋_GB2312" w:cs="仿宋_GB2312" w:eastAsia="仿宋_GB2312"/>
                <w:sz w:val="21"/>
              </w:rPr>
              <w:t>11.禁忌证审查</w:t>
            </w:r>
          </w:p>
          <w:p>
            <w:pPr>
              <w:pStyle w:val="null3"/>
              <w:jc w:val="left"/>
            </w:pPr>
            <w:r>
              <w:rPr>
                <w:rFonts w:ascii="仿宋_GB2312" w:hAnsi="仿宋_GB2312" w:cs="仿宋_GB2312" w:eastAsia="仿宋_GB2312"/>
                <w:sz w:val="21"/>
              </w:rPr>
              <w:t>系统可依据药品的禁忌证信息以及患者的诊断情况、过敏史等，对处方中药品是否存在禁用、忌用、慎用、不推荐等情况进行审查，若存在不符合的情况则给予提示。</w:t>
            </w:r>
          </w:p>
          <w:p>
            <w:pPr>
              <w:pStyle w:val="null3"/>
              <w:jc w:val="left"/>
            </w:pPr>
            <w:r>
              <w:rPr>
                <w:rFonts w:ascii="仿宋_GB2312" w:hAnsi="仿宋_GB2312" w:cs="仿宋_GB2312" w:eastAsia="仿宋_GB2312"/>
                <w:sz w:val="21"/>
              </w:rPr>
              <w:t>12.药物相互作用审查</w:t>
            </w:r>
          </w:p>
          <w:p>
            <w:pPr>
              <w:pStyle w:val="null3"/>
              <w:jc w:val="left"/>
            </w:pPr>
            <w:r>
              <w:rPr>
                <w:rFonts w:ascii="仿宋_GB2312" w:hAnsi="仿宋_GB2312" w:cs="仿宋_GB2312" w:eastAsia="仿宋_GB2312"/>
                <w:sz w:val="21"/>
              </w:rPr>
              <w:t>系统支持对处方（医嘱）进行全面药物相互作用审查，涵盖西药</w:t>
            </w:r>
            <w:r>
              <w:rPr>
                <w:rFonts w:ascii="仿宋_GB2312" w:hAnsi="仿宋_GB2312" w:cs="仿宋_GB2312" w:eastAsia="仿宋_GB2312"/>
                <w:sz w:val="21"/>
              </w:rPr>
              <w:t>-西药、中药（中成药、中药饮片）-中药、中药-西药之间的组合，并依据禁止合用、不推荐、慎用、严重程度较低四个等级规则进行实时筛查与预警，同时提供详细的相互作用结果、机制及处理办法等临床决策支持信息。</w:t>
            </w:r>
          </w:p>
          <w:p>
            <w:pPr>
              <w:pStyle w:val="null3"/>
              <w:jc w:val="left"/>
            </w:pPr>
            <w:r>
              <w:rPr>
                <w:rFonts w:ascii="仿宋_GB2312" w:hAnsi="仿宋_GB2312" w:cs="仿宋_GB2312" w:eastAsia="仿宋_GB2312"/>
                <w:sz w:val="21"/>
              </w:rPr>
              <w:t>13.溶媒适宜性审查</w:t>
            </w:r>
          </w:p>
          <w:p>
            <w:pPr>
              <w:pStyle w:val="null3"/>
              <w:jc w:val="left"/>
            </w:pPr>
            <w:r>
              <w:rPr>
                <w:rFonts w:ascii="仿宋_GB2312" w:hAnsi="仿宋_GB2312" w:cs="仿宋_GB2312" w:eastAsia="仿宋_GB2312"/>
                <w:sz w:val="21"/>
              </w:rPr>
              <w:t>系统支持对处方（医嘱）中选择的溶媒是否合理适宜进行审查，对于不适宜的进行提示。</w:t>
            </w:r>
          </w:p>
          <w:p>
            <w:pPr>
              <w:pStyle w:val="null3"/>
              <w:jc w:val="left"/>
            </w:pPr>
            <w:r>
              <w:rPr>
                <w:rFonts w:ascii="仿宋_GB2312" w:hAnsi="仿宋_GB2312" w:cs="仿宋_GB2312" w:eastAsia="仿宋_GB2312"/>
                <w:sz w:val="21"/>
              </w:rPr>
              <w:t>14.注射药物配伍审查</w:t>
            </w:r>
          </w:p>
          <w:p>
            <w:pPr>
              <w:pStyle w:val="null3"/>
              <w:jc w:val="left"/>
            </w:pPr>
            <w:r>
              <w:rPr>
                <w:rFonts w:ascii="仿宋_GB2312" w:hAnsi="仿宋_GB2312" w:cs="仿宋_GB2312" w:eastAsia="仿宋_GB2312"/>
                <w:sz w:val="21"/>
              </w:rPr>
              <w:t>系统审查同组注射药品包括溶媒在同一容器（大输液容器或针管）中配制是否可能发生理化反应。</w:t>
            </w:r>
          </w:p>
          <w:p>
            <w:pPr>
              <w:pStyle w:val="null3"/>
              <w:jc w:val="left"/>
            </w:pPr>
            <w:r>
              <w:rPr>
                <w:rFonts w:ascii="仿宋_GB2312" w:hAnsi="仿宋_GB2312" w:cs="仿宋_GB2312" w:eastAsia="仿宋_GB2312"/>
                <w:sz w:val="21"/>
              </w:rPr>
              <w:t>15.老年人群用药审查</w:t>
            </w:r>
          </w:p>
          <w:p>
            <w:pPr>
              <w:pStyle w:val="null3"/>
              <w:jc w:val="left"/>
            </w:pPr>
            <w:r>
              <w:rPr>
                <w:rFonts w:ascii="仿宋_GB2312" w:hAnsi="仿宋_GB2312" w:cs="仿宋_GB2312" w:eastAsia="仿宋_GB2312"/>
                <w:sz w:val="21"/>
              </w:rPr>
              <w:t>根据患者年龄，审查提示处方（医嘱）中是否存在老年人应禁忌或慎用的药品，并依据不推荐、慎用、禁用三个等级规则进行实时筛查与预警。</w:t>
            </w:r>
          </w:p>
          <w:p>
            <w:pPr>
              <w:pStyle w:val="null3"/>
              <w:jc w:val="left"/>
            </w:pPr>
            <w:r>
              <w:rPr>
                <w:rFonts w:ascii="仿宋_GB2312" w:hAnsi="仿宋_GB2312" w:cs="仿宋_GB2312" w:eastAsia="仿宋_GB2312"/>
                <w:sz w:val="21"/>
              </w:rPr>
              <w:t>16.儿童用药审查</w:t>
            </w:r>
          </w:p>
          <w:p>
            <w:pPr>
              <w:pStyle w:val="null3"/>
              <w:jc w:val="left"/>
            </w:pPr>
            <w:r>
              <w:rPr>
                <w:rFonts w:ascii="仿宋_GB2312" w:hAnsi="仿宋_GB2312" w:cs="仿宋_GB2312" w:eastAsia="仿宋_GB2312"/>
                <w:sz w:val="21"/>
              </w:rPr>
              <w:t>根据患者年龄，审查提示处方（医嘱）中是否存在儿童应禁忌或慎用的药品。并依据不推荐、慎用、禁用三个等级规则进行实时筛查与预警。</w:t>
            </w:r>
          </w:p>
          <w:p>
            <w:pPr>
              <w:pStyle w:val="null3"/>
              <w:jc w:val="left"/>
            </w:pPr>
            <w:r>
              <w:rPr>
                <w:rFonts w:ascii="仿宋_GB2312" w:hAnsi="仿宋_GB2312" w:cs="仿宋_GB2312" w:eastAsia="仿宋_GB2312"/>
                <w:sz w:val="21"/>
              </w:rPr>
              <w:t>17.肝功能不全患者用药审查</w:t>
            </w:r>
          </w:p>
          <w:p>
            <w:pPr>
              <w:pStyle w:val="null3"/>
              <w:jc w:val="left"/>
            </w:pPr>
            <w:r>
              <w:rPr>
                <w:rFonts w:ascii="仿宋_GB2312" w:hAnsi="仿宋_GB2312" w:cs="仿宋_GB2312" w:eastAsia="仿宋_GB2312"/>
                <w:sz w:val="21"/>
              </w:rPr>
              <w:t>系统支持根据患者肝功能情况，对处方（医嘱）中药品进行实时审查，提示是否存在肝功能不全患者应禁忌、关注、慎用或不推荐使用的药品，并依据禁忌、关注、慎用、不推荐四个等级规则进行筛查与预警，同时对有特殊要求的药品详细说明其使用注意事项或剂量调整方案。</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合理用药监测子系统：</w:t>
            </w:r>
          </w:p>
          <w:p>
            <w:pPr>
              <w:pStyle w:val="null3"/>
            </w:pPr>
            <w:r>
              <w:rPr>
                <w:rFonts w:ascii="仿宋_GB2312" w:hAnsi="仿宋_GB2312" w:cs="仿宋_GB2312" w:eastAsia="仿宋_GB2312"/>
                <w:sz w:val="21"/>
              </w:rPr>
              <w:t>一级功能：</w:t>
            </w:r>
            <w:r>
              <w:rPr>
                <w:rFonts w:ascii="仿宋_GB2312" w:hAnsi="仿宋_GB2312" w:cs="仿宋_GB2312" w:eastAsia="仿宋_GB2312"/>
                <w:sz w:val="21"/>
              </w:rPr>
              <w:t>医师端合理用药监测</w:t>
            </w:r>
          </w:p>
          <w:p>
            <w:pPr>
              <w:pStyle w:val="null3"/>
            </w:pPr>
            <w:r>
              <w:rPr>
                <w:rFonts w:ascii="仿宋_GB2312" w:hAnsi="仿宋_GB2312" w:cs="仿宋_GB2312" w:eastAsia="仿宋_GB2312"/>
              </w:rPr>
              <w:t>二级功能：</w:t>
            </w:r>
            <w:r>
              <w:rPr>
                <w:rFonts w:ascii="仿宋_GB2312" w:hAnsi="仿宋_GB2312" w:cs="仿宋_GB2312" w:eastAsia="仿宋_GB2312"/>
                <w:sz w:val="21"/>
              </w:rPr>
              <w:t>医师端合理用药监测</w:t>
            </w:r>
          </w:p>
          <w:p>
            <w:pPr>
              <w:pStyle w:val="null3"/>
            </w:pPr>
            <w:r>
              <w:rPr>
                <w:rFonts w:ascii="仿宋_GB2312" w:hAnsi="仿宋_GB2312" w:cs="仿宋_GB2312" w:eastAsia="仿宋_GB2312"/>
              </w:rPr>
              <w:t>三级功能：</w:t>
            </w:r>
            <w:r>
              <w:rPr>
                <w:rFonts w:ascii="仿宋_GB2312" w:hAnsi="仿宋_GB2312" w:cs="仿宋_GB2312" w:eastAsia="仿宋_GB2312"/>
                <w:sz w:val="21"/>
              </w:rPr>
              <w:t>医师端合理用药监测</w:t>
            </w:r>
          </w:p>
          <w:p>
            <w:pPr>
              <w:pStyle w:val="null3"/>
            </w:pPr>
            <w:r>
              <w:rPr>
                <w:rFonts w:ascii="仿宋_GB2312" w:hAnsi="仿宋_GB2312" w:cs="仿宋_GB2312" w:eastAsia="仿宋_GB2312"/>
              </w:rPr>
              <w:t>18.</w:t>
            </w:r>
            <w:r>
              <w:rPr>
                <w:rFonts w:ascii="仿宋_GB2312" w:hAnsi="仿宋_GB2312" w:cs="仿宋_GB2312" w:eastAsia="仿宋_GB2312"/>
                <w:sz w:val="21"/>
              </w:rPr>
              <w:t>肾功能不全患者的用药审查</w:t>
            </w:r>
          </w:p>
          <w:p>
            <w:pPr>
              <w:pStyle w:val="null3"/>
              <w:jc w:val="left"/>
            </w:pPr>
            <w:r>
              <w:rPr>
                <w:rFonts w:ascii="仿宋_GB2312" w:hAnsi="仿宋_GB2312" w:cs="仿宋_GB2312" w:eastAsia="仿宋_GB2312"/>
                <w:sz w:val="21"/>
              </w:rPr>
              <w:t>系统支持根据患者肾功能情况，对处方（医嘱）中药品进行实时审查，提示是否存在肾功能不全患者应禁忌、关注、慎用或不推荐使用的药品，并依据禁忌、关注、慎用、不推荐四个等级规则进行筛查与预警，同时对有特殊要求的药品详细说明其使用注意事项或剂量调整方案。</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合理用药监测子系统：</w:t>
            </w:r>
          </w:p>
          <w:p>
            <w:pPr>
              <w:pStyle w:val="null3"/>
            </w:pPr>
            <w:r>
              <w:rPr>
                <w:rFonts w:ascii="仿宋_GB2312" w:hAnsi="仿宋_GB2312" w:cs="仿宋_GB2312" w:eastAsia="仿宋_GB2312"/>
              </w:rPr>
              <w:t>一级功能：医师端合理用药监测</w:t>
            </w:r>
          </w:p>
          <w:p>
            <w:pPr>
              <w:pStyle w:val="null3"/>
            </w:pPr>
            <w:r>
              <w:rPr>
                <w:rFonts w:ascii="仿宋_GB2312" w:hAnsi="仿宋_GB2312" w:cs="仿宋_GB2312" w:eastAsia="仿宋_GB2312"/>
              </w:rPr>
              <w:t>二级功能：医师端合理用药监测</w:t>
            </w:r>
          </w:p>
          <w:p>
            <w:pPr>
              <w:pStyle w:val="null3"/>
            </w:pPr>
            <w:r>
              <w:rPr>
                <w:rFonts w:ascii="仿宋_GB2312" w:hAnsi="仿宋_GB2312" w:cs="仿宋_GB2312" w:eastAsia="仿宋_GB2312"/>
              </w:rPr>
              <w:t>三级功能：医师端合理用药监测</w:t>
            </w:r>
          </w:p>
          <w:p>
            <w:pPr>
              <w:pStyle w:val="null3"/>
            </w:pPr>
            <w:r>
              <w:rPr>
                <w:rFonts w:ascii="仿宋_GB2312" w:hAnsi="仿宋_GB2312" w:cs="仿宋_GB2312" w:eastAsia="仿宋_GB2312"/>
              </w:rPr>
              <w:t>19.</w:t>
            </w:r>
            <w:r>
              <w:rPr>
                <w:rFonts w:ascii="仿宋_GB2312" w:hAnsi="仿宋_GB2312" w:cs="仿宋_GB2312" w:eastAsia="仿宋_GB2312"/>
                <w:sz w:val="21"/>
              </w:rPr>
              <w:t>限年龄用药审查</w:t>
            </w:r>
            <w:r>
              <w:rPr>
                <w:rFonts w:ascii="仿宋_GB2312" w:hAnsi="仿宋_GB2312" w:cs="仿宋_GB2312" w:eastAsia="仿宋_GB2312"/>
                <w:sz w:val="21"/>
              </w:rPr>
              <w:t>。</w:t>
            </w:r>
          </w:p>
          <w:p>
            <w:pPr>
              <w:pStyle w:val="null3"/>
            </w:pPr>
            <w:r>
              <w:rPr>
                <w:rFonts w:ascii="仿宋_GB2312" w:hAnsi="仿宋_GB2312" w:cs="仿宋_GB2312" w:eastAsia="仿宋_GB2312"/>
                <w:sz w:val="21"/>
              </w:rPr>
              <w:t>系统支持对处方（医嘱）中存在与患者用药年龄不相符的药品进行审查并提示。并依据禁止、不推荐、慎用、关注四个等级规则进行实时筛查与预警。</w:t>
            </w:r>
          </w:p>
          <w:p>
            <w:pPr>
              <w:pStyle w:val="null3"/>
            </w:pPr>
            <w:r>
              <w:rPr>
                <w:rFonts w:ascii="仿宋_GB2312" w:hAnsi="仿宋_GB2312" w:cs="仿宋_GB2312" w:eastAsia="仿宋_GB2312"/>
                <w:sz w:val="21"/>
              </w:rPr>
              <w:t>20.限性别用药审查</w:t>
            </w:r>
            <w:r>
              <w:rPr>
                <w:rFonts w:ascii="仿宋_GB2312" w:hAnsi="仿宋_GB2312" w:cs="仿宋_GB2312" w:eastAsia="仿宋_GB2312"/>
                <w:sz w:val="21"/>
              </w:rPr>
              <w:t>。</w:t>
            </w:r>
          </w:p>
          <w:p>
            <w:pPr>
              <w:pStyle w:val="null3"/>
            </w:pPr>
            <w:r>
              <w:rPr>
                <w:rFonts w:ascii="仿宋_GB2312" w:hAnsi="仿宋_GB2312" w:cs="仿宋_GB2312" w:eastAsia="仿宋_GB2312"/>
                <w:sz w:val="21"/>
              </w:rPr>
              <w:t>系统支持对处方（医嘱）中存在与患者性别不相符的药品进行审查并提示。</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合理用药监测子系统：</w:t>
            </w:r>
          </w:p>
          <w:p>
            <w:pPr>
              <w:pStyle w:val="null3"/>
            </w:pPr>
            <w:r>
              <w:rPr>
                <w:rFonts w:ascii="仿宋_GB2312" w:hAnsi="仿宋_GB2312" w:cs="仿宋_GB2312" w:eastAsia="仿宋_GB2312"/>
              </w:rPr>
              <w:t>一级功能：医师端合理用药监测</w:t>
            </w:r>
          </w:p>
          <w:p>
            <w:pPr>
              <w:pStyle w:val="null3"/>
            </w:pPr>
            <w:r>
              <w:rPr>
                <w:rFonts w:ascii="仿宋_GB2312" w:hAnsi="仿宋_GB2312" w:cs="仿宋_GB2312" w:eastAsia="仿宋_GB2312"/>
              </w:rPr>
              <w:t>二级功能：医师端合理用药监测</w:t>
            </w:r>
          </w:p>
          <w:p>
            <w:pPr>
              <w:pStyle w:val="null3"/>
            </w:pPr>
            <w:r>
              <w:rPr>
                <w:rFonts w:ascii="仿宋_GB2312" w:hAnsi="仿宋_GB2312" w:cs="仿宋_GB2312" w:eastAsia="仿宋_GB2312"/>
              </w:rPr>
              <w:t>三级功能：医师端合理用药监测</w:t>
            </w:r>
          </w:p>
          <w:p>
            <w:pPr>
              <w:pStyle w:val="null3"/>
            </w:pPr>
            <w:r>
              <w:rPr>
                <w:rFonts w:ascii="仿宋_GB2312" w:hAnsi="仿宋_GB2312" w:cs="仿宋_GB2312" w:eastAsia="仿宋_GB2312"/>
              </w:rPr>
              <w:t>21.</w:t>
            </w:r>
            <w:r>
              <w:rPr>
                <w:rFonts w:ascii="仿宋_GB2312" w:hAnsi="仿宋_GB2312" w:cs="仿宋_GB2312" w:eastAsia="仿宋_GB2312"/>
                <w:sz w:val="21"/>
              </w:rPr>
              <w:t>妊娠期妇女用药审查</w:t>
            </w:r>
          </w:p>
          <w:p>
            <w:pPr>
              <w:pStyle w:val="null3"/>
            </w:pPr>
            <w:r>
              <w:rPr>
                <w:rFonts w:ascii="仿宋_GB2312" w:hAnsi="仿宋_GB2312" w:cs="仿宋_GB2312" w:eastAsia="仿宋_GB2312"/>
                <w:sz w:val="21"/>
              </w:rPr>
              <w:t>系统对生理状态为妊娠期妇女的患者，审查其处方中（医嘱）药品是否存在不适合妊娠期妇女使用的药品。并依据不推荐、慎用、禁用三个等级规则进行实时筛查与预警</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合理用药检测子系统：</w:t>
            </w:r>
          </w:p>
          <w:p>
            <w:pPr>
              <w:pStyle w:val="null3"/>
              <w:jc w:val="left"/>
            </w:pPr>
            <w:r>
              <w:rPr>
                <w:rFonts w:ascii="仿宋_GB2312" w:hAnsi="仿宋_GB2312" w:cs="仿宋_GB2312" w:eastAsia="仿宋_GB2312"/>
              </w:rPr>
              <w:t>一级功能：医师端合理用药监测</w:t>
            </w:r>
          </w:p>
          <w:p>
            <w:pPr>
              <w:pStyle w:val="null3"/>
              <w:jc w:val="left"/>
            </w:pPr>
            <w:r>
              <w:rPr>
                <w:rFonts w:ascii="仿宋_GB2312" w:hAnsi="仿宋_GB2312" w:cs="仿宋_GB2312" w:eastAsia="仿宋_GB2312"/>
              </w:rPr>
              <w:t>二级功能：医师端合理用药监测</w:t>
            </w:r>
          </w:p>
          <w:p>
            <w:pPr>
              <w:pStyle w:val="null3"/>
              <w:jc w:val="left"/>
            </w:pPr>
            <w:r>
              <w:rPr>
                <w:rFonts w:ascii="仿宋_GB2312" w:hAnsi="仿宋_GB2312" w:cs="仿宋_GB2312" w:eastAsia="仿宋_GB2312"/>
              </w:rPr>
              <w:t>三级功能：医师端合理用药监测</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哺乳期妇女用药审查</w:t>
            </w:r>
          </w:p>
          <w:p>
            <w:pPr>
              <w:pStyle w:val="null3"/>
              <w:jc w:val="left"/>
            </w:pPr>
            <w:r>
              <w:rPr>
                <w:rFonts w:ascii="仿宋_GB2312" w:hAnsi="仿宋_GB2312" w:cs="仿宋_GB2312" w:eastAsia="仿宋_GB2312"/>
                <w:sz w:val="21"/>
              </w:rPr>
              <w:t>对生理状态为哺乳期妇女的患者，审查其处方（医嘱）药品中是否存在不适合哺乳期妇女使用的药品。并依据不推荐、慎用、禁用三个等级规则进行实时筛查与预警。</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抗肿瘤药物靶点检测审查</w:t>
            </w:r>
          </w:p>
          <w:p>
            <w:pPr>
              <w:pStyle w:val="null3"/>
              <w:jc w:val="left"/>
            </w:pPr>
            <w:r>
              <w:rPr>
                <w:rFonts w:ascii="仿宋_GB2312" w:hAnsi="仿宋_GB2312" w:cs="仿宋_GB2312" w:eastAsia="仿宋_GB2312"/>
                <w:sz w:val="21"/>
              </w:rPr>
              <w:t>系统可结合患者的肿瘤类型、基因检测结果等信息，审查处方中抗肿瘤药物的使用是否与靶点检测结果相匹配，对于未进行靶点检测或检测结果与用药不符的情况进行提示，助力精准抗肿瘤治疗。</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高价药品的遴选适宜性审查</w:t>
            </w:r>
          </w:p>
          <w:p>
            <w:pPr>
              <w:pStyle w:val="null3"/>
              <w:jc w:val="left"/>
            </w:pPr>
            <w:r>
              <w:rPr>
                <w:rFonts w:ascii="仿宋_GB2312" w:hAnsi="仿宋_GB2312" w:cs="仿宋_GB2312" w:eastAsia="仿宋_GB2312"/>
                <w:sz w:val="21"/>
              </w:rPr>
              <w:t>系统能够对医生开具处方（医嘱）中的高价药品进行审查，提示其是否符合药品说明书适应证，并支持药师审方时判断医生填写的临床用药理由是否正当。</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抗菌药物联用审查</w:t>
            </w:r>
          </w:p>
          <w:p>
            <w:pPr>
              <w:pStyle w:val="null3"/>
              <w:jc w:val="left"/>
            </w:pPr>
            <w:r>
              <w:rPr>
                <w:rFonts w:ascii="仿宋_GB2312" w:hAnsi="仿宋_GB2312" w:cs="仿宋_GB2312" w:eastAsia="仿宋_GB2312"/>
                <w:sz w:val="21"/>
              </w:rPr>
              <w:t>系统可审查处方（医嘱）中联合使用两种及以上抗菌药物的合理性，并及时作出提示。</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越级别使用抗菌药物的审查</w:t>
            </w:r>
          </w:p>
          <w:p>
            <w:pPr>
              <w:pStyle w:val="null3"/>
              <w:jc w:val="left"/>
            </w:pPr>
            <w:r>
              <w:rPr>
                <w:rFonts w:ascii="仿宋_GB2312" w:hAnsi="仿宋_GB2312" w:cs="仿宋_GB2312" w:eastAsia="仿宋_GB2312"/>
                <w:sz w:val="21"/>
              </w:rPr>
              <w:t>系统可基于预设的医疗机构抗菌药物分级管理规则，自动审查处方（医嘱）中所开具的抗菌药物级别与开方医师的权限或职称是否相符，并对越级处方、超权限用药等不规范行为进行实时检测与提示。</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中药饮片十八反审查</w:t>
            </w:r>
          </w:p>
          <w:p>
            <w:pPr>
              <w:pStyle w:val="null3"/>
              <w:jc w:val="left"/>
            </w:pPr>
            <w:r>
              <w:rPr>
                <w:rFonts w:ascii="仿宋_GB2312" w:hAnsi="仿宋_GB2312" w:cs="仿宋_GB2312" w:eastAsia="仿宋_GB2312"/>
                <w:sz w:val="21"/>
              </w:rPr>
              <w:t>系统实时审查处方（医嘱）中的</w:t>
            </w:r>
            <w:r>
              <w:rPr>
                <w:rFonts w:ascii="仿宋_GB2312" w:hAnsi="仿宋_GB2312" w:cs="仿宋_GB2312" w:eastAsia="仿宋_GB2312"/>
                <w:sz w:val="21"/>
              </w:rPr>
              <w:t>“十八反”配伍禁忌，并对发现的禁忌组合进行实时提示。审查范围不仅包括多种中药饮片之间的组合，也涵盖中成药与中药饮片间的隐含禁忌，确保用药安全。</w:t>
            </w:r>
          </w:p>
          <w:p>
            <w:pPr>
              <w:pStyle w:val="null3"/>
              <w:jc w:val="left"/>
            </w:pPr>
            <w:r>
              <w:rPr>
                <w:rFonts w:ascii="仿宋_GB2312" w:hAnsi="仿宋_GB2312" w:cs="仿宋_GB2312" w:eastAsia="仿宋_GB2312"/>
                <w:sz w:val="21"/>
              </w:rPr>
              <w:t>28.</w:t>
            </w:r>
            <w:r>
              <w:rPr>
                <w:rFonts w:ascii="仿宋_GB2312" w:hAnsi="仿宋_GB2312" w:cs="仿宋_GB2312" w:eastAsia="仿宋_GB2312"/>
                <w:sz w:val="21"/>
              </w:rPr>
              <w:t>中药饮片十九畏审查</w:t>
            </w:r>
          </w:p>
          <w:p>
            <w:pPr>
              <w:pStyle w:val="null3"/>
              <w:jc w:val="left"/>
            </w:pPr>
            <w:r>
              <w:rPr>
                <w:rFonts w:ascii="仿宋_GB2312" w:hAnsi="仿宋_GB2312" w:cs="仿宋_GB2312" w:eastAsia="仿宋_GB2312"/>
                <w:sz w:val="21"/>
              </w:rPr>
              <w:t>系统实时审查处方（医嘱）中的</w:t>
            </w:r>
            <w:r>
              <w:rPr>
                <w:rFonts w:ascii="仿宋_GB2312" w:hAnsi="仿宋_GB2312" w:cs="仿宋_GB2312" w:eastAsia="仿宋_GB2312"/>
                <w:sz w:val="21"/>
              </w:rPr>
              <w:t>“十九畏”配伍禁忌，并对发现的禁忌组合进行实时提示。审查范围不仅包括多种中药饮片之间的组合，也涵盖中成药与中药饮片间的隐含禁忌，确保用药安全。</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中药饮片贴数过多审查</w:t>
            </w:r>
          </w:p>
          <w:p>
            <w:pPr>
              <w:pStyle w:val="null3"/>
              <w:jc w:val="left"/>
            </w:pPr>
            <w:r>
              <w:rPr>
                <w:rFonts w:ascii="仿宋_GB2312" w:hAnsi="仿宋_GB2312" w:cs="仿宋_GB2312" w:eastAsia="仿宋_GB2312"/>
                <w:sz w:val="21"/>
              </w:rPr>
              <w:t>系统可对处方（医嘱）中使用中草药贴数进行审查，若贴数超出医院设置的上限值，系统发出警告提醒医生可能需要调整病人处方中药品。</w:t>
            </w:r>
          </w:p>
          <w:p>
            <w:pPr>
              <w:pStyle w:val="null3"/>
              <w:jc w:val="left"/>
            </w:pPr>
            <w:r>
              <w:rPr>
                <w:rFonts w:ascii="仿宋_GB2312" w:hAnsi="仿宋_GB2312" w:cs="仿宋_GB2312" w:eastAsia="仿宋_GB2312"/>
                <w:sz w:val="21"/>
              </w:rPr>
              <w:t>30.</w:t>
            </w:r>
            <w:r>
              <w:rPr>
                <w:rFonts w:ascii="仿宋_GB2312" w:hAnsi="仿宋_GB2312" w:cs="仿宋_GB2312" w:eastAsia="仿宋_GB2312"/>
                <w:sz w:val="21"/>
              </w:rPr>
              <w:t>中药饮片味数过多审查</w:t>
            </w:r>
          </w:p>
          <w:p>
            <w:pPr>
              <w:pStyle w:val="null3"/>
              <w:jc w:val="left"/>
            </w:pPr>
            <w:r>
              <w:rPr>
                <w:rFonts w:ascii="仿宋_GB2312" w:hAnsi="仿宋_GB2312" w:cs="仿宋_GB2312" w:eastAsia="仿宋_GB2312"/>
                <w:sz w:val="21"/>
              </w:rPr>
              <w:t>系统可对处方（医嘱）中使用中草药味数进行审查，若总味数超出医院设置的上限值，系统发出警告提醒医生可能需要调整病人处方中药品。</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合理用药检测子系统：</w:t>
            </w:r>
          </w:p>
          <w:p>
            <w:pPr>
              <w:pStyle w:val="null3"/>
              <w:jc w:val="left"/>
            </w:pPr>
            <w:r>
              <w:rPr>
                <w:rFonts w:ascii="仿宋_GB2312" w:hAnsi="仿宋_GB2312" w:cs="仿宋_GB2312" w:eastAsia="仿宋_GB2312"/>
              </w:rPr>
              <w:t>一级功能：医师端合理用药监测</w:t>
            </w:r>
          </w:p>
          <w:p>
            <w:pPr>
              <w:pStyle w:val="null3"/>
              <w:jc w:val="left"/>
            </w:pPr>
            <w:r>
              <w:rPr>
                <w:rFonts w:ascii="仿宋_GB2312" w:hAnsi="仿宋_GB2312" w:cs="仿宋_GB2312" w:eastAsia="仿宋_GB2312"/>
              </w:rPr>
              <w:t>二级功能：医师端合理用药监测</w:t>
            </w:r>
          </w:p>
          <w:p>
            <w:pPr>
              <w:pStyle w:val="null3"/>
              <w:jc w:val="left"/>
            </w:pPr>
            <w:r>
              <w:rPr>
                <w:rFonts w:ascii="仿宋_GB2312" w:hAnsi="仿宋_GB2312" w:cs="仿宋_GB2312" w:eastAsia="仿宋_GB2312"/>
              </w:rPr>
              <w:t>三级功能：医师端合理用药监测</w:t>
            </w:r>
          </w:p>
          <w:p>
            <w:pPr>
              <w:pStyle w:val="null3"/>
              <w:jc w:val="left"/>
            </w:pPr>
            <w:r>
              <w:rPr>
                <w:rFonts w:ascii="仿宋_GB2312" w:hAnsi="仿宋_GB2312" w:cs="仿宋_GB2312" w:eastAsia="仿宋_GB2312"/>
              </w:rPr>
              <w:t>31.</w:t>
            </w:r>
            <w:r>
              <w:rPr>
                <w:rFonts w:ascii="仿宋_GB2312" w:hAnsi="仿宋_GB2312" w:cs="仿宋_GB2312" w:eastAsia="仿宋_GB2312"/>
                <w:sz w:val="21"/>
              </w:rPr>
              <w:t>医保限制性用药审查</w:t>
            </w:r>
          </w:p>
          <w:p>
            <w:pPr>
              <w:pStyle w:val="null3"/>
              <w:jc w:val="left"/>
            </w:pPr>
            <w:r>
              <w:rPr>
                <w:rFonts w:ascii="仿宋_GB2312" w:hAnsi="仿宋_GB2312" w:cs="仿宋_GB2312" w:eastAsia="仿宋_GB2312"/>
                <w:sz w:val="21"/>
              </w:rPr>
              <w:t>该功能需对不符合医保支付的范围和条件的药品进行提醒</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合理用药检测子系统：</w:t>
            </w:r>
          </w:p>
          <w:p>
            <w:pPr>
              <w:pStyle w:val="null3"/>
              <w:jc w:val="left"/>
            </w:pPr>
            <w:r>
              <w:rPr>
                <w:rFonts w:ascii="仿宋_GB2312" w:hAnsi="仿宋_GB2312" w:cs="仿宋_GB2312" w:eastAsia="仿宋_GB2312"/>
              </w:rPr>
              <w:t>一级功能：医师端合理用药监测</w:t>
            </w:r>
          </w:p>
          <w:p>
            <w:pPr>
              <w:pStyle w:val="null3"/>
              <w:jc w:val="left"/>
            </w:pPr>
            <w:r>
              <w:rPr>
                <w:rFonts w:ascii="仿宋_GB2312" w:hAnsi="仿宋_GB2312" w:cs="仿宋_GB2312" w:eastAsia="仿宋_GB2312"/>
              </w:rPr>
              <w:t>二级功能：医师端合理用药监测</w:t>
            </w:r>
          </w:p>
          <w:p>
            <w:pPr>
              <w:pStyle w:val="null3"/>
              <w:jc w:val="left"/>
            </w:pPr>
            <w:r>
              <w:rPr>
                <w:rFonts w:ascii="仿宋_GB2312" w:hAnsi="仿宋_GB2312" w:cs="仿宋_GB2312" w:eastAsia="仿宋_GB2312"/>
              </w:rPr>
              <w:t>三级功能：医师端合理用药监测</w:t>
            </w:r>
          </w:p>
          <w:p>
            <w:pPr>
              <w:pStyle w:val="null3"/>
              <w:jc w:val="left"/>
            </w:pPr>
            <w:r>
              <w:rPr>
                <w:rFonts w:ascii="仿宋_GB2312" w:hAnsi="仿宋_GB2312" w:cs="仿宋_GB2312" w:eastAsia="仿宋_GB2312"/>
              </w:rPr>
              <w:t>32.</w:t>
            </w:r>
            <w:r>
              <w:rPr>
                <w:rFonts w:ascii="仿宋_GB2312" w:hAnsi="仿宋_GB2312" w:cs="仿宋_GB2312" w:eastAsia="仿宋_GB2312"/>
                <w:sz w:val="21"/>
              </w:rPr>
              <w:t>慢特病患者单次购药量审查</w:t>
            </w:r>
          </w:p>
          <w:p>
            <w:pPr>
              <w:pStyle w:val="null3"/>
              <w:jc w:val="left"/>
            </w:pPr>
            <w:r>
              <w:rPr>
                <w:rFonts w:ascii="仿宋_GB2312" w:hAnsi="仿宋_GB2312" w:cs="仿宋_GB2312" w:eastAsia="仿宋_GB2312"/>
                <w:sz w:val="21"/>
              </w:rPr>
              <w:t>该功能需支持对慢特病患者的购药量进行审查，确保购药量符合相关规定和患者的实际需求。</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合理用药检测子系统：</w:t>
            </w:r>
          </w:p>
          <w:p>
            <w:pPr>
              <w:pStyle w:val="null3"/>
              <w:jc w:val="left"/>
            </w:pPr>
            <w:r>
              <w:rPr>
                <w:rFonts w:ascii="仿宋_GB2312" w:hAnsi="仿宋_GB2312" w:cs="仿宋_GB2312" w:eastAsia="仿宋_GB2312"/>
              </w:rPr>
              <w:t>一级功能：医师端合理用药监测</w:t>
            </w:r>
          </w:p>
          <w:p>
            <w:pPr>
              <w:pStyle w:val="null3"/>
              <w:jc w:val="left"/>
            </w:pPr>
            <w:r>
              <w:rPr>
                <w:rFonts w:ascii="仿宋_GB2312" w:hAnsi="仿宋_GB2312" w:cs="仿宋_GB2312" w:eastAsia="仿宋_GB2312"/>
              </w:rPr>
              <w:t>二级功能：医师端合理用药监测</w:t>
            </w:r>
          </w:p>
          <w:p>
            <w:pPr>
              <w:pStyle w:val="null3"/>
              <w:jc w:val="left"/>
            </w:pPr>
            <w:r>
              <w:rPr>
                <w:rFonts w:ascii="仿宋_GB2312" w:hAnsi="仿宋_GB2312" w:cs="仿宋_GB2312" w:eastAsia="仿宋_GB2312"/>
              </w:rPr>
              <w:t>三级功能：医师端合理用药监测</w:t>
            </w:r>
          </w:p>
          <w:p>
            <w:pPr>
              <w:pStyle w:val="null3"/>
              <w:jc w:val="left"/>
            </w:pPr>
            <w:r>
              <w:rPr>
                <w:rFonts w:ascii="仿宋_GB2312" w:hAnsi="仿宋_GB2312" w:cs="仿宋_GB2312" w:eastAsia="仿宋_GB2312"/>
              </w:rPr>
              <w:t>33.</w:t>
            </w:r>
            <w:r>
              <w:rPr>
                <w:rFonts w:ascii="仿宋_GB2312" w:hAnsi="仿宋_GB2312" w:cs="仿宋_GB2312" w:eastAsia="仿宋_GB2312"/>
                <w:sz w:val="21"/>
              </w:rPr>
              <w:t>慢特病患者提前取药审查</w:t>
            </w:r>
          </w:p>
          <w:p>
            <w:pPr>
              <w:pStyle w:val="null3"/>
              <w:jc w:val="left"/>
            </w:pPr>
            <w:r>
              <w:rPr>
                <w:rFonts w:ascii="仿宋_GB2312" w:hAnsi="仿宋_GB2312" w:cs="仿宋_GB2312" w:eastAsia="仿宋_GB2312"/>
                <w:sz w:val="21"/>
              </w:rPr>
              <w:t>该功能需支持对慢特病患者上次购药未用完而再次购买药品的行为进行审查提醒</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合理用药审查结果统计：</w:t>
            </w:r>
          </w:p>
          <w:p>
            <w:pPr>
              <w:pStyle w:val="null3"/>
            </w:pPr>
            <w:r>
              <w:rPr>
                <w:rFonts w:ascii="仿宋_GB2312" w:hAnsi="仿宋_GB2312" w:cs="仿宋_GB2312" w:eastAsia="仿宋_GB2312"/>
              </w:rPr>
              <w:t>一级功能：</w:t>
            </w:r>
            <w:r>
              <w:rPr>
                <w:rFonts w:ascii="仿宋_GB2312" w:hAnsi="仿宋_GB2312" w:cs="仿宋_GB2312" w:eastAsia="仿宋_GB2312"/>
                <w:sz w:val="21"/>
              </w:rPr>
              <w:t>合理用药审查结果统计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监测结果统计</w:t>
            </w:r>
          </w:p>
          <w:p>
            <w:pPr>
              <w:pStyle w:val="null3"/>
            </w:pPr>
            <w:r>
              <w:rPr>
                <w:rFonts w:ascii="仿宋_GB2312" w:hAnsi="仿宋_GB2312" w:cs="仿宋_GB2312" w:eastAsia="仿宋_GB2312"/>
              </w:rPr>
              <w:t>三级功能：</w:t>
            </w:r>
            <w:r>
              <w:rPr>
                <w:rFonts w:ascii="仿宋_GB2312" w:hAnsi="仿宋_GB2312" w:cs="仿宋_GB2312" w:eastAsia="仿宋_GB2312"/>
                <w:sz w:val="21"/>
              </w:rPr>
              <w:t>监测结果统计</w:t>
            </w:r>
          </w:p>
          <w:p>
            <w:pPr>
              <w:pStyle w:val="null3"/>
            </w:pPr>
            <w:r>
              <w:rPr>
                <w:rFonts w:ascii="仿宋_GB2312" w:hAnsi="仿宋_GB2312" w:cs="仿宋_GB2312" w:eastAsia="仿宋_GB2312"/>
                <w:sz w:val="21"/>
              </w:rPr>
              <w:t>该功能对医生处方（医嘱）审查监测结果进行统计，包括门诊监测结果统计、住院监测结果统计两大部分，统计内容包括药品名称、违规规则类型、违规描述等。以便医生和管理人员更加直观地了解处方审查结果的详细情况。</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合理用药审查结果统计：</w:t>
            </w:r>
          </w:p>
          <w:p>
            <w:pPr>
              <w:pStyle w:val="null3"/>
            </w:pPr>
            <w:r>
              <w:rPr>
                <w:rFonts w:ascii="仿宋_GB2312" w:hAnsi="仿宋_GB2312" w:cs="仿宋_GB2312" w:eastAsia="仿宋_GB2312"/>
              </w:rPr>
              <w:t>一级功能：</w:t>
            </w:r>
            <w:r>
              <w:rPr>
                <w:rFonts w:ascii="仿宋_GB2312" w:hAnsi="仿宋_GB2312" w:cs="仿宋_GB2312" w:eastAsia="仿宋_GB2312"/>
                <w:sz w:val="21"/>
              </w:rPr>
              <w:t>合理用药审查结果统计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按问题类型统计监测结果</w:t>
            </w:r>
          </w:p>
          <w:p>
            <w:pPr>
              <w:pStyle w:val="null3"/>
            </w:pPr>
            <w:r>
              <w:rPr>
                <w:rFonts w:ascii="仿宋_GB2312" w:hAnsi="仿宋_GB2312" w:cs="仿宋_GB2312" w:eastAsia="仿宋_GB2312"/>
              </w:rPr>
              <w:t>三级功能：</w:t>
            </w:r>
            <w:r>
              <w:rPr>
                <w:rFonts w:ascii="仿宋_GB2312" w:hAnsi="仿宋_GB2312" w:cs="仿宋_GB2312" w:eastAsia="仿宋_GB2312"/>
                <w:sz w:val="21"/>
              </w:rPr>
              <w:t>按问题类型统计监测结果</w:t>
            </w:r>
          </w:p>
          <w:p>
            <w:pPr>
              <w:pStyle w:val="null3"/>
            </w:pPr>
            <w:r>
              <w:rPr>
                <w:rFonts w:ascii="仿宋_GB2312" w:hAnsi="仿宋_GB2312" w:cs="仿宋_GB2312" w:eastAsia="仿宋_GB2312"/>
                <w:sz w:val="21"/>
              </w:rPr>
              <w:t>该功能能够按照不同的问题类型对监测结果进行统计，比如药物剂量问题、药物相互作用问题、无指证用药问题等。通过此功能，医生和管理人员可以更加清晰地了解哪些类型的用药问题较为突出，进而有针对性地制定改进措施和优化处方流程。</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合理用药审查结果统计：</w:t>
            </w:r>
          </w:p>
          <w:p>
            <w:pPr>
              <w:pStyle w:val="null3"/>
            </w:pPr>
            <w:r>
              <w:rPr>
                <w:rFonts w:ascii="仿宋_GB2312" w:hAnsi="仿宋_GB2312" w:cs="仿宋_GB2312" w:eastAsia="仿宋_GB2312"/>
                <w:sz w:val="21"/>
              </w:rPr>
              <w:t>一级功能：合理用药审查结果统计</w:t>
            </w:r>
          </w:p>
          <w:p>
            <w:pPr>
              <w:pStyle w:val="null3"/>
            </w:pPr>
            <w:r>
              <w:rPr>
                <w:rFonts w:ascii="仿宋_GB2312" w:hAnsi="仿宋_GB2312" w:cs="仿宋_GB2312" w:eastAsia="仿宋_GB2312"/>
                <w:sz w:val="21"/>
              </w:rPr>
              <w:t>二级功能：警示情况分析</w:t>
            </w:r>
          </w:p>
          <w:p>
            <w:pPr>
              <w:pStyle w:val="null3"/>
            </w:pPr>
            <w:r>
              <w:rPr>
                <w:rFonts w:ascii="仿宋_GB2312" w:hAnsi="仿宋_GB2312" w:cs="仿宋_GB2312" w:eastAsia="仿宋_GB2312"/>
                <w:sz w:val="21"/>
              </w:rPr>
              <w:t>三级功能：</w:t>
            </w:r>
            <w:r>
              <w:rPr>
                <w:rFonts w:ascii="仿宋_GB2312" w:hAnsi="仿宋_GB2312" w:cs="仿宋_GB2312" w:eastAsia="仿宋_GB2312"/>
                <w:sz w:val="21"/>
              </w:rPr>
              <w:t>警示情况分析</w:t>
            </w:r>
          </w:p>
          <w:p>
            <w:pPr>
              <w:pStyle w:val="null3"/>
            </w:pPr>
            <w:r>
              <w:rPr>
                <w:rFonts w:ascii="仿宋_GB2312" w:hAnsi="仿宋_GB2312" w:cs="仿宋_GB2312" w:eastAsia="仿宋_GB2312"/>
                <w:sz w:val="21"/>
              </w:rPr>
              <w:t>系统支持按时间维度（年、季度）对医疗机构的警示情况进行深入的分析与可视化展示，具体包括：统计并直观展示处方</w:t>
            </w:r>
            <w:r>
              <w:rPr>
                <w:rFonts w:ascii="仿宋_GB2312" w:hAnsi="仿宋_GB2312" w:cs="仿宋_GB2312" w:eastAsia="仿宋_GB2312"/>
                <w:sz w:val="21"/>
              </w:rPr>
              <w:t>/医嘱总数中被警示的比例，清晰呈现审核总量、警示总量等核心数据，并能够细化分析监测科室和监测医师等关键信息</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rPr>
              <w:t>合理用药审查结果统计：</w:t>
            </w:r>
          </w:p>
          <w:p>
            <w:pPr>
              <w:pStyle w:val="null3"/>
            </w:pPr>
            <w:r>
              <w:rPr>
                <w:rFonts w:ascii="仿宋_GB2312" w:hAnsi="仿宋_GB2312" w:cs="仿宋_GB2312" w:eastAsia="仿宋_GB2312"/>
                <w:sz w:val="21"/>
              </w:rPr>
              <w:t>一级功能：合理用药审查结果统计</w:t>
            </w:r>
          </w:p>
          <w:p>
            <w:pPr>
              <w:pStyle w:val="null3"/>
            </w:pPr>
            <w:r>
              <w:rPr>
                <w:rFonts w:ascii="仿宋_GB2312" w:hAnsi="仿宋_GB2312" w:cs="仿宋_GB2312" w:eastAsia="仿宋_GB2312"/>
                <w:sz w:val="21"/>
              </w:rPr>
              <w:t>二级功能：</w:t>
            </w:r>
            <w:r>
              <w:rPr>
                <w:rFonts w:ascii="仿宋_GB2312" w:hAnsi="仿宋_GB2312" w:cs="仿宋_GB2312" w:eastAsia="仿宋_GB2312"/>
                <w:sz w:val="21"/>
              </w:rPr>
              <w:t>问题分析</w:t>
            </w:r>
          </w:p>
          <w:p>
            <w:pPr>
              <w:pStyle w:val="null3"/>
            </w:pPr>
            <w:r>
              <w:rPr>
                <w:rFonts w:ascii="仿宋_GB2312" w:hAnsi="仿宋_GB2312" w:cs="仿宋_GB2312" w:eastAsia="仿宋_GB2312"/>
                <w:sz w:val="21"/>
              </w:rPr>
              <w:t>三级功能：</w:t>
            </w:r>
            <w:r>
              <w:rPr>
                <w:rFonts w:ascii="仿宋_GB2312" w:hAnsi="仿宋_GB2312" w:cs="仿宋_GB2312" w:eastAsia="仿宋_GB2312"/>
                <w:sz w:val="21"/>
              </w:rPr>
              <w:t>问题分析</w:t>
            </w:r>
          </w:p>
          <w:p>
            <w:pPr>
              <w:pStyle w:val="null3"/>
            </w:pPr>
            <w:r>
              <w:rPr>
                <w:rFonts w:ascii="仿宋_GB2312" w:hAnsi="仿宋_GB2312" w:cs="仿宋_GB2312" w:eastAsia="仿宋_GB2312"/>
                <w:sz w:val="21"/>
              </w:rPr>
              <w:t>通过对警示信息的统计数据、问题明细的详尽记录、以及药品相关问题的具体统计等关键指标进行系统化的梳理和汇总，使得医院管理层和医务人员能够深入且全面地了解在处方和医嘱审查过程中频繁出现的各类问题。</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1"/>
              </w:rPr>
              <w:t>合理用药指标统计：</w:t>
            </w:r>
          </w:p>
          <w:p>
            <w:pPr>
              <w:pStyle w:val="null3"/>
            </w:pPr>
            <w:r>
              <w:rPr>
                <w:rFonts w:ascii="仿宋_GB2312" w:hAnsi="仿宋_GB2312" w:cs="仿宋_GB2312" w:eastAsia="仿宋_GB2312"/>
              </w:rPr>
              <w:t>一级功能：</w:t>
            </w:r>
            <w:r>
              <w:rPr>
                <w:rFonts w:ascii="仿宋_GB2312" w:hAnsi="仿宋_GB2312" w:cs="仿宋_GB2312" w:eastAsia="仿宋_GB2312"/>
                <w:sz w:val="21"/>
              </w:rPr>
              <w:t>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门诊科室药品用量分析</w:t>
            </w:r>
          </w:p>
          <w:p>
            <w:pPr>
              <w:pStyle w:val="null3"/>
            </w:pPr>
            <w:r>
              <w:rPr>
                <w:rFonts w:ascii="仿宋_GB2312" w:hAnsi="仿宋_GB2312" w:cs="仿宋_GB2312" w:eastAsia="仿宋_GB2312"/>
              </w:rPr>
              <w:t>三级功能：</w:t>
            </w:r>
            <w:r>
              <w:rPr>
                <w:rFonts w:ascii="仿宋_GB2312" w:hAnsi="仿宋_GB2312" w:cs="仿宋_GB2312" w:eastAsia="仿宋_GB2312"/>
                <w:sz w:val="21"/>
              </w:rPr>
              <w:t>门诊科室药品用量分析</w:t>
            </w:r>
          </w:p>
          <w:p>
            <w:pPr>
              <w:pStyle w:val="null3"/>
            </w:pPr>
            <w:r>
              <w:rPr>
                <w:rFonts w:ascii="仿宋_GB2312" w:hAnsi="仿宋_GB2312" w:cs="仿宋_GB2312" w:eastAsia="仿宋_GB2312"/>
                <w:sz w:val="21"/>
              </w:rPr>
              <w:t>该功能需支持统计某一时间段内指定机构</w:t>
            </w:r>
            <w:r>
              <w:rPr>
                <w:rFonts w:ascii="仿宋_GB2312" w:hAnsi="仿宋_GB2312" w:cs="仿宋_GB2312" w:eastAsia="仿宋_GB2312"/>
                <w:sz w:val="21"/>
              </w:rPr>
              <w:t>/科室/医生抗菌药物、注射剂、基本药物的使用情况。</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1"/>
              </w:rPr>
              <w:t>合理用药指标统计：</w:t>
            </w:r>
          </w:p>
          <w:p>
            <w:pPr>
              <w:pStyle w:val="null3"/>
            </w:pPr>
            <w:r>
              <w:rPr>
                <w:rFonts w:ascii="仿宋_GB2312" w:hAnsi="仿宋_GB2312" w:cs="仿宋_GB2312" w:eastAsia="仿宋_GB2312"/>
              </w:rPr>
              <w:t>一级功能：</w:t>
            </w:r>
            <w:r>
              <w:rPr>
                <w:rFonts w:ascii="仿宋_GB2312" w:hAnsi="仿宋_GB2312" w:cs="仿宋_GB2312" w:eastAsia="仿宋_GB2312"/>
                <w:sz w:val="21"/>
              </w:rPr>
              <w:t>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住院科室药品用量分析</w:t>
            </w:r>
          </w:p>
          <w:p>
            <w:pPr>
              <w:pStyle w:val="null3"/>
            </w:pPr>
            <w:r>
              <w:rPr>
                <w:rFonts w:ascii="仿宋_GB2312" w:hAnsi="仿宋_GB2312" w:cs="仿宋_GB2312" w:eastAsia="仿宋_GB2312"/>
              </w:rPr>
              <w:t>三级功能：</w:t>
            </w:r>
            <w:r>
              <w:rPr>
                <w:rFonts w:ascii="仿宋_GB2312" w:hAnsi="仿宋_GB2312" w:cs="仿宋_GB2312" w:eastAsia="仿宋_GB2312"/>
                <w:sz w:val="21"/>
              </w:rPr>
              <w:t>住院科室药品用量分析</w:t>
            </w:r>
          </w:p>
          <w:p>
            <w:pPr>
              <w:pStyle w:val="null3"/>
            </w:pPr>
            <w:r>
              <w:rPr>
                <w:rFonts w:ascii="仿宋_GB2312" w:hAnsi="仿宋_GB2312" w:cs="仿宋_GB2312" w:eastAsia="仿宋_GB2312"/>
                <w:sz w:val="21"/>
              </w:rPr>
              <w:t>该功能需支持统计某一时间段内指定机构</w:t>
            </w:r>
            <w:r>
              <w:rPr>
                <w:rFonts w:ascii="仿宋_GB2312" w:hAnsi="仿宋_GB2312" w:cs="仿宋_GB2312" w:eastAsia="仿宋_GB2312"/>
                <w:sz w:val="21"/>
              </w:rPr>
              <w:t>/科室/医生使用抗菌药物及基本药物用量情况。</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1"/>
              </w:rPr>
              <w:t>合理用药指标统计：</w:t>
            </w:r>
          </w:p>
          <w:p>
            <w:pPr>
              <w:pStyle w:val="null3"/>
            </w:pPr>
            <w:r>
              <w:rPr>
                <w:rFonts w:ascii="仿宋_GB2312" w:hAnsi="仿宋_GB2312" w:cs="仿宋_GB2312" w:eastAsia="仿宋_GB2312"/>
              </w:rPr>
              <w:t>一级功能：</w:t>
            </w:r>
            <w:r>
              <w:rPr>
                <w:rFonts w:ascii="仿宋_GB2312" w:hAnsi="仿宋_GB2312" w:cs="仿宋_GB2312" w:eastAsia="仿宋_GB2312"/>
                <w:sz w:val="21"/>
              </w:rPr>
              <w:t>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门诊科室药品使用金额分析</w:t>
            </w:r>
          </w:p>
          <w:p>
            <w:pPr>
              <w:pStyle w:val="null3"/>
            </w:pPr>
            <w:r>
              <w:rPr>
                <w:rFonts w:ascii="仿宋_GB2312" w:hAnsi="仿宋_GB2312" w:cs="仿宋_GB2312" w:eastAsia="仿宋_GB2312"/>
              </w:rPr>
              <w:t>三级功能：</w:t>
            </w:r>
            <w:r>
              <w:rPr>
                <w:rFonts w:ascii="仿宋_GB2312" w:hAnsi="仿宋_GB2312" w:cs="仿宋_GB2312" w:eastAsia="仿宋_GB2312"/>
                <w:sz w:val="21"/>
              </w:rPr>
              <w:t>门诊科室药品使用金额分析</w:t>
            </w:r>
          </w:p>
          <w:p>
            <w:pPr>
              <w:pStyle w:val="null3"/>
            </w:pPr>
            <w:r>
              <w:rPr>
                <w:rFonts w:ascii="仿宋_GB2312" w:hAnsi="仿宋_GB2312" w:cs="仿宋_GB2312" w:eastAsia="仿宋_GB2312"/>
                <w:sz w:val="21"/>
              </w:rPr>
              <w:t>该功能需支持统计某一时间段内指定机构</w:t>
            </w:r>
            <w:r>
              <w:rPr>
                <w:rFonts w:ascii="仿宋_GB2312" w:hAnsi="仿宋_GB2312" w:cs="仿宋_GB2312" w:eastAsia="仿宋_GB2312"/>
                <w:sz w:val="21"/>
              </w:rPr>
              <w:t>/科室/医生使用药品金额占比情况</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1"/>
              </w:rPr>
              <w:t>合理用药指标统计：</w:t>
            </w:r>
          </w:p>
          <w:p>
            <w:pPr>
              <w:pStyle w:val="null3"/>
            </w:pPr>
            <w:r>
              <w:rPr>
                <w:rFonts w:ascii="仿宋_GB2312" w:hAnsi="仿宋_GB2312" w:cs="仿宋_GB2312" w:eastAsia="仿宋_GB2312"/>
              </w:rPr>
              <w:t>一级功能：</w:t>
            </w:r>
            <w:r>
              <w:rPr>
                <w:rFonts w:ascii="仿宋_GB2312" w:hAnsi="仿宋_GB2312" w:cs="仿宋_GB2312" w:eastAsia="仿宋_GB2312"/>
                <w:sz w:val="21"/>
              </w:rPr>
              <w:t>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住院科室药品使用金额分析</w:t>
            </w:r>
          </w:p>
          <w:p>
            <w:pPr>
              <w:pStyle w:val="null3"/>
            </w:pPr>
            <w:r>
              <w:rPr>
                <w:rFonts w:ascii="仿宋_GB2312" w:hAnsi="仿宋_GB2312" w:cs="仿宋_GB2312" w:eastAsia="仿宋_GB2312"/>
              </w:rPr>
              <w:t>三级功能：</w:t>
            </w:r>
            <w:r>
              <w:rPr>
                <w:rFonts w:ascii="仿宋_GB2312" w:hAnsi="仿宋_GB2312" w:cs="仿宋_GB2312" w:eastAsia="仿宋_GB2312"/>
                <w:sz w:val="21"/>
              </w:rPr>
              <w:t>住院科室药品使用金额分析</w:t>
            </w:r>
          </w:p>
          <w:p>
            <w:pPr>
              <w:pStyle w:val="null3"/>
            </w:pPr>
            <w:r>
              <w:rPr>
                <w:rFonts w:ascii="仿宋_GB2312" w:hAnsi="仿宋_GB2312" w:cs="仿宋_GB2312" w:eastAsia="仿宋_GB2312"/>
                <w:sz w:val="21"/>
              </w:rPr>
              <w:t>该功能需支持统计某一时间段内指定机构</w:t>
            </w:r>
            <w:r>
              <w:rPr>
                <w:rFonts w:ascii="仿宋_GB2312" w:hAnsi="仿宋_GB2312" w:cs="仿宋_GB2312" w:eastAsia="仿宋_GB2312"/>
                <w:sz w:val="21"/>
              </w:rPr>
              <w:t>/科室/医生使用药品金额占比情况。</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1"/>
              </w:rPr>
              <w:t>合理用药指标统计：</w:t>
            </w:r>
          </w:p>
          <w:p>
            <w:pPr>
              <w:pStyle w:val="null3"/>
            </w:pPr>
            <w:r>
              <w:rPr>
                <w:rFonts w:ascii="仿宋_GB2312" w:hAnsi="仿宋_GB2312" w:cs="仿宋_GB2312" w:eastAsia="仿宋_GB2312"/>
              </w:rPr>
              <w:t>一级功能：</w:t>
            </w:r>
            <w:r>
              <w:rPr>
                <w:rFonts w:ascii="仿宋_GB2312" w:hAnsi="仿宋_GB2312" w:cs="仿宋_GB2312" w:eastAsia="仿宋_GB2312"/>
                <w:sz w:val="21"/>
              </w:rPr>
              <w:t>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药品使用金额情况汇总</w:t>
            </w:r>
          </w:p>
          <w:p>
            <w:pPr>
              <w:pStyle w:val="null3"/>
            </w:pPr>
            <w:r>
              <w:rPr>
                <w:rFonts w:ascii="仿宋_GB2312" w:hAnsi="仿宋_GB2312" w:cs="仿宋_GB2312" w:eastAsia="仿宋_GB2312"/>
              </w:rPr>
              <w:t>三级功能：</w:t>
            </w:r>
            <w:r>
              <w:rPr>
                <w:rFonts w:ascii="仿宋_GB2312" w:hAnsi="仿宋_GB2312" w:cs="仿宋_GB2312" w:eastAsia="仿宋_GB2312"/>
                <w:sz w:val="21"/>
              </w:rPr>
              <w:t>药品使用金额情况汇总</w:t>
            </w:r>
          </w:p>
          <w:p>
            <w:pPr>
              <w:pStyle w:val="null3"/>
            </w:pPr>
            <w:r>
              <w:rPr>
                <w:rFonts w:ascii="仿宋_GB2312" w:hAnsi="仿宋_GB2312" w:cs="仿宋_GB2312" w:eastAsia="仿宋_GB2312"/>
                <w:sz w:val="21"/>
              </w:rPr>
              <w:t>该功能需支持统计某一时间段内指定机构</w:t>
            </w:r>
            <w:r>
              <w:rPr>
                <w:rFonts w:ascii="仿宋_GB2312" w:hAnsi="仿宋_GB2312" w:cs="仿宋_GB2312" w:eastAsia="仿宋_GB2312"/>
                <w:sz w:val="21"/>
              </w:rPr>
              <w:t>/科室/医生使用药品金额占比情况。</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1"/>
              </w:rPr>
              <w:t>合理用药指标统计：</w:t>
            </w:r>
          </w:p>
          <w:p>
            <w:pPr>
              <w:pStyle w:val="null3"/>
            </w:pPr>
            <w:r>
              <w:rPr>
                <w:rFonts w:ascii="仿宋_GB2312" w:hAnsi="仿宋_GB2312" w:cs="仿宋_GB2312" w:eastAsia="仿宋_GB2312"/>
              </w:rPr>
              <w:t>一级功能：</w:t>
            </w:r>
            <w:r>
              <w:rPr>
                <w:rFonts w:ascii="仿宋_GB2312" w:hAnsi="仿宋_GB2312" w:cs="仿宋_GB2312" w:eastAsia="仿宋_GB2312"/>
                <w:sz w:val="21"/>
              </w:rPr>
              <w:t>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药品用量分析报表分析</w:t>
            </w:r>
          </w:p>
          <w:p>
            <w:pPr>
              <w:pStyle w:val="null3"/>
            </w:pPr>
            <w:r>
              <w:rPr>
                <w:rFonts w:ascii="仿宋_GB2312" w:hAnsi="仿宋_GB2312" w:cs="仿宋_GB2312" w:eastAsia="仿宋_GB2312"/>
              </w:rPr>
              <w:t>三级功能：</w:t>
            </w:r>
            <w:r>
              <w:rPr>
                <w:rFonts w:ascii="仿宋_GB2312" w:hAnsi="仿宋_GB2312" w:cs="仿宋_GB2312" w:eastAsia="仿宋_GB2312"/>
                <w:sz w:val="21"/>
              </w:rPr>
              <w:t>药品用量分析报表分析</w:t>
            </w:r>
          </w:p>
          <w:p>
            <w:pPr>
              <w:pStyle w:val="null3"/>
            </w:pPr>
            <w:r>
              <w:rPr>
                <w:rFonts w:ascii="仿宋_GB2312" w:hAnsi="仿宋_GB2312" w:cs="仿宋_GB2312" w:eastAsia="仿宋_GB2312"/>
                <w:sz w:val="21"/>
              </w:rPr>
              <w:t>该功能需支持统计某一时间段内指定机构</w:t>
            </w:r>
            <w:r>
              <w:rPr>
                <w:rFonts w:ascii="仿宋_GB2312" w:hAnsi="仿宋_GB2312" w:cs="仿宋_GB2312" w:eastAsia="仿宋_GB2312"/>
                <w:sz w:val="21"/>
              </w:rPr>
              <w:t>/科室/医生抗菌药物、注射剂、中药饮片的使用情况。</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用药金额分析报表分析</w:t>
            </w:r>
          </w:p>
          <w:p>
            <w:pPr>
              <w:pStyle w:val="null3"/>
            </w:pPr>
            <w:r>
              <w:rPr>
                <w:rFonts w:ascii="仿宋_GB2312" w:hAnsi="仿宋_GB2312" w:cs="仿宋_GB2312" w:eastAsia="仿宋_GB2312"/>
              </w:rPr>
              <w:t>三级功能：</w:t>
            </w:r>
            <w:r>
              <w:rPr>
                <w:rFonts w:ascii="仿宋_GB2312" w:hAnsi="仿宋_GB2312" w:cs="仿宋_GB2312" w:eastAsia="仿宋_GB2312"/>
                <w:sz w:val="21"/>
              </w:rPr>
              <w:t>用药金额分析报表分析</w:t>
            </w:r>
          </w:p>
          <w:p>
            <w:pPr>
              <w:pStyle w:val="null3"/>
            </w:pPr>
            <w:r>
              <w:rPr>
                <w:rFonts w:ascii="仿宋_GB2312" w:hAnsi="仿宋_GB2312" w:cs="仿宋_GB2312" w:eastAsia="仿宋_GB2312"/>
                <w:sz w:val="21"/>
              </w:rPr>
              <w:t>该功能需支持时间、科室查询门诊、住院金额情况。</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住院患者静脉输液使用率</w:t>
            </w:r>
          </w:p>
          <w:p>
            <w:pPr>
              <w:pStyle w:val="null3"/>
            </w:pPr>
            <w:r>
              <w:rPr>
                <w:rFonts w:ascii="仿宋_GB2312" w:hAnsi="仿宋_GB2312" w:cs="仿宋_GB2312" w:eastAsia="仿宋_GB2312"/>
              </w:rPr>
              <w:t>三级功能：</w:t>
            </w:r>
            <w:r>
              <w:rPr>
                <w:rFonts w:ascii="仿宋_GB2312" w:hAnsi="仿宋_GB2312" w:cs="仿宋_GB2312" w:eastAsia="仿宋_GB2312"/>
                <w:sz w:val="21"/>
              </w:rPr>
              <w:t>住院患者静脉输液使用率</w:t>
            </w:r>
          </w:p>
          <w:p>
            <w:pPr>
              <w:pStyle w:val="null3"/>
            </w:pPr>
            <w:r>
              <w:rPr>
                <w:rFonts w:ascii="仿宋_GB2312" w:hAnsi="仿宋_GB2312" w:cs="仿宋_GB2312" w:eastAsia="仿宋_GB2312"/>
                <w:sz w:val="21"/>
              </w:rPr>
              <w:t>该功能需支持按时间、科室统计使用静脉输液的住院患者数占同期住院患者总数的比例。</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住院中药注射剂静脉输液使用率</w:t>
            </w:r>
          </w:p>
          <w:p>
            <w:pPr>
              <w:pStyle w:val="null3"/>
            </w:pPr>
            <w:r>
              <w:rPr>
                <w:rFonts w:ascii="仿宋_GB2312" w:hAnsi="仿宋_GB2312" w:cs="仿宋_GB2312" w:eastAsia="仿宋_GB2312"/>
              </w:rPr>
              <w:t>三级功能：</w:t>
            </w:r>
            <w:r>
              <w:rPr>
                <w:rFonts w:ascii="仿宋_GB2312" w:hAnsi="仿宋_GB2312" w:cs="仿宋_GB2312" w:eastAsia="仿宋_GB2312"/>
                <w:sz w:val="21"/>
              </w:rPr>
              <w:t>住院中药注射剂静脉输液使用率</w:t>
            </w:r>
          </w:p>
          <w:p>
            <w:pPr>
              <w:pStyle w:val="null3"/>
            </w:pPr>
            <w:r>
              <w:rPr>
                <w:rFonts w:ascii="仿宋_GB2312" w:hAnsi="仿宋_GB2312" w:cs="仿宋_GB2312" w:eastAsia="仿宋_GB2312"/>
                <w:sz w:val="21"/>
              </w:rPr>
              <w:t>该功能需支持按时间、科室统计使用中药注射剂静脉输液的住院患者数占同期住院患者总数的比例。</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急诊糖皮质激素静脉输液使用率</w:t>
            </w:r>
          </w:p>
          <w:p>
            <w:pPr>
              <w:pStyle w:val="null3"/>
            </w:pPr>
            <w:r>
              <w:rPr>
                <w:rFonts w:ascii="仿宋_GB2312" w:hAnsi="仿宋_GB2312" w:cs="仿宋_GB2312" w:eastAsia="仿宋_GB2312"/>
              </w:rPr>
              <w:t>三级功能：</w:t>
            </w:r>
            <w:r>
              <w:rPr>
                <w:rFonts w:ascii="仿宋_GB2312" w:hAnsi="仿宋_GB2312" w:cs="仿宋_GB2312" w:eastAsia="仿宋_GB2312"/>
                <w:sz w:val="21"/>
              </w:rPr>
              <w:t>急诊糖皮质激素静脉输液使用率</w:t>
            </w:r>
          </w:p>
          <w:p>
            <w:pPr>
              <w:pStyle w:val="null3"/>
            </w:pPr>
            <w:r>
              <w:rPr>
                <w:rFonts w:ascii="仿宋_GB2312" w:hAnsi="仿宋_GB2312" w:cs="仿宋_GB2312" w:eastAsia="仿宋_GB2312"/>
                <w:sz w:val="21"/>
              </w:rPr>
              <w:t>该功能需支持按时间、科室统计急诊静脉使用糖皮质激素的患者数占同期急诊患者总数的比例。</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住院质子泵抑制剂静脉使用率</w:t>
            </w:r>
          </w:p>
          <w:p>
            <w:pPr>
              <w:pStyle w:val="null3"/>
            </w:pPr>
            <w:r>
              <w:rPr>
                <w:rFonts w:ascii="仿宋_GB2312" w:hAnsi="仿宋_GB2312" w:cs="仿宋_GB2312" w:eastAsia="仿宋_GB2312"/>
              </w:rPr>
              <w:t>三级功能：</w:t>
            </w:r>
            <w:r>
              <w:rPr>
                <w:rFonts w:ascii="仿宋_GB2312" w:hAnsi="仿宋_GB2312" w:cs="仿宋_GB2312" w:eastAsia="仿宋_GB2312"/>
                <w:sz w:val="21"/>
              </w:rPr>
              <w:t>住院质子泵抑制剂静脉使用率</w:t>
            </w:r>
          </w:p>
          <w:p>
            <w:pPr>
              <w:pStyle w:val="null3"/>
            </w:pPr>
            <w:r>
              <w:rPr>
                <w:rFonts w:ascii="仿宋_GB2312" w:hAnsi="仿宋_GB2312" w:cs="仿宋_GB2312" w:eastAsia="仿宋_GB2312"/>
                <w:sz w:val="21"/>
              </w:rPr>
              <w:t>该功能需支持按时间、科室统计静脉使用质子泵抑制药注射剂的住院患者数占同期住院患者总数的比例。</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注射剂使用率分析</w:t>
            </w:r>
          </w:p>
          <w:p>
            <w:pPr>
              <w:pStyle w:val="null3"/>
            </w:pPr>
            <w:r>
              <w:rPr>
                <w:rFonts w:ascii="仿宋_GB2312" w:hAnsi="仿宋_GB2312" w:cs="仿宋_GB2312" w:eastAsia="仿宋_GB2312"/>
              </w:rPr>
              <w:t>三级功能：</w:t>
            </w:r>
            <w:r>
              <w:rPr>
                <w:rFonts w:ascii="仿宋_GB2312" w:hAnsi="仿宋_GB2312" w:cs="仿宋_GB2312" w:eastAsia="仿宋_GB2312"/>
                <w:sz w:val="21"/>
              </w:rPr>
              <w:t>注射剂使用率分析</w:t>
            </w:r>
          </w:p>
          <w:p>
            <w:pPr>
              <w:pStyle w:val="null3"/>
            </w:pPr>
            <w:r>
              <w:rPr>
                <w:rFonts w:ascii="仿宋_GB2312" w:hAnsi="仿宋_GB2312" w:cs="仿宋_GB2312" w:eastAsia="仿宋_GB2312"/>
                <w:sz w:val="21"/>
              </w:rPr>
              <w:t>该功能需支持对医疗机构注射剂使用率的全面统计和分析。通过该功能，可以统计住院患者静脉输液使用率、住院患者中药注射剂静脉使用率、住院患者质子泵抑制药注射剂静脉使用率、门诊注射剂使用率、急诊患者糖皮质激素静脉输液使用率等关键数据，了解注射剂使用的整体情况。</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注射剂</w:t>
            </w:r>
            <w:r>
              <w:rPr>
                <w:rFonts w:ascii="仿宋_GB2312" w:hAnsi="仿宋_GB2312" w:cs="仿宋_GB2312" w:eastAsia="仿宋_GB2312"/>
                <w:sz w:val="21"/>
              </w:rPr>
              <w:t>/大容量注射液统计</w:t>
            </w:r>
          </w:p>
          <w:p>
            <w:pPr>
              <w:pStyle w:val="null3"/>
            </w:pPr>
            <w:r>
              <w:rPr>
                <w:rFonts w:ascii="仿宋_GB2312" w:hAnsi="仿宋_GB2312" w:cs="仿宋_GB2312" w:eastAsia="仿宋_GB2312"/>
              </w:rPr>
              <w:t>三级功能：</w:t>
            </w:r>
            <w:r>
              <w:rPr>
                <w:rFonts w:ascii="仿宋_GB2312" w:hAnsi="仿宋_GB2312" w:cs="仿宋_GB2312" w:eastAsia="仿宋_GB2312"/>
                <w:sz w:val="21"/>
              </w:rPr>
              <w:t>注射剂</w:t>
            </w:r>
            <w:r>
              <w:rPr>
                <w:rFonts w:ascii="仿宋_GB2312" w:hAnsi="仿宋_GB2312" w:cs="仿宋_GB2312" w:eastAsia="仿宋_GB2312"/>
                <w:sz w:val="21"/>
              </w:rPr>
              <w:t>/大容量注射液统计</w:t>
            </w:r>
          </w:p>
          <w:p>
            <w:pPr>
              <w:pStyle w:val="null3"/>
            </w:pPr>
            <w:r>
              <w:rPr>
                <w:rFonts w:ascii="仿宋_GB2312" w:hAnsi="仿宋_GB2312" w:cs="仿宋_GB2312" w:eastAsia="仿宋_GB2312"/>
                <w:sz w:val="21"/>
              </w:rPr>
              <w:t>该功能需支持用户对注射剂使用情况和大容量注射液使用情况分别进行统计分析，统计项目涵盖使用数量、、注射剂</w:t>
            </w:r>
            <w:r>
              <w:rPr>
                <w:rFonts w:ascii="仿宋_GB2312" w:hAnsi="仿宋_GB2312" w:cs="仿宋_GB2312" w:eastAsia="仿宋_GB2312"/>
                <w:sz w:val="21"/>
              </w:rPr>
              <w:t>/大容量注射液金额、等多个方面。</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药品品种</w:t>
            </w:r>
            <w:r>
              <w:rPr>
                <w:rFonts w:ascii="仿宋_GB2312" w:hAnsi="仿宋_GB2312" w:cs="仿宋_GB2312" w:eastAsia="仿宋_GB2312"/>
                <w:sz w:val="21"/>
              </w:rPr>
              <w:t>/费用构成统计</w:t>
            </w:r>
          </w:p>
          <w:p>
            <w:pPr>
              <w:pStyle w:val="null3"/>
            </w:pPr>
            <w:r>
              <w:rPr>
                <w:rFonts w:ascii="仿宋_GB2312" w:hAnsi="仿宋_GB2312" w:cs="仿宋_GB2312" w:eastAsia="仿宋_GB2312"/>
              </w:rPr>
              <w:t>三级功能：</w:t>
            </w:r>
            <w:r>
              <w:rPr>
                <w:rFonts w:ascii="仿宋_GB2312" w:hAnsi="仿宋_GB2312" w:cs="仿宋_GB2312" w:eastAsia="仿宋_GB2312"/>
                <w:sz w:val="21"/>
              </w:rPr>
              <w:t>药品品种</w:t>
            </w:r>
            <w:r>
              <w:rPr>
                <w:rFonts w:ascii="仿宋_GB2312" w:hAnsi="仿宋_GB2312" w:cs="仿宋_GB2312" w:eastAsia="仿宋_GB2312"/>
                <w:sz w:val="21"/>
              </w:rPr>
              <w:t>/费用构成统计</w:t>
            </w:r>
          </w:p>
          <w:p>
            <w:pPr>
              <w:pStyle w:val="null3"/>
            </w:pPr>
            <w:r>
              <w:rPr>
                <w:rFonts w:ascii="仿宋_GB2312" w:hAnsi="仿宋_GB2312" w:cs="仿宋_GB2312" w:eastAsia="仿宋_GB2312"/>
                <w:sz w:val="21"/>
              </w:rPr>
              <w:t>该功能需支持对处方药品品种和费用的全面统计分析，提供按科室、医生等多维度统计功能，包括处方总数、平均使用药品品种数、处方总金额、平均处方总金额等多个方面，方便用户了解不同维度下的药品品种及费用使用情况</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门（急）诊大处方分析</w:t>
            </w:r>
          </w:p>
          <w:p>
            <w:pPr>
              <w:pStyle w:val="null3"/>
            </w:pPr>
            <w:r>
              <w:rPr>
                <w:rFonts w:ascii="仿宋_GB2312" w:hAnsi="仿宋_GB2312" w:cs="仿宋_GB2312" w:eastAsia="仿宋_GB2312"/>
              </w:rPr>
              <w:t>三级功能：</w:t>
            </w:r>
            <w:r>
              <w:rPr>
                <w:rFonts w:ascii="仿宋_GB2312" w:hAnsi="仿宋_GB2312" w:cs="仿宋_GB2312" w:eastAsia="仿宋_GB2312"/>
                <w:sz w:val="21"/>
              </w:rPr>
              <w:t>门（急）诊大处方分析</w:t>
            </w:r>
          </w:p>
          <w:p>
            <w:pPr>
              <w:pStyle w:val="null3"/>
            </w:pPr>
            <w:r>
              <w:rPr>
                <w:rFonts w:ascii="仿宋_GB2312" w:hAnsi="仿宋_GB2312" w:cs="仿宋_GB2312" w:eastAsia="仿宋_GB2312"/>
                <w:sz w:val="21"/>
              </w:rPr>
              <w:t>该功能需支持用户对门（急）诊大处方进行统计分析，可以统计分析的内容包括大处方总数、多品种大处方数、大金额处方数等。</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质子泵专项统计</w:t>
            </w:r>
          </w:p>
          <w:p>
            <w:pPr>
              <w:pStyle w:val="null3"/>
            </w:pPr>
            <w:r>
              <w:rPr>
                <w:rFonts w:ascii="仿宋_GB2312" w:hAnsi="仿宋_GB2312" w:cs="仿宋_GB2312" w:eastAsia="仿宋_GB2312"/>
              </w:rPr>
              <w:t>三级功能：</w:t>
            </w:r>
            <w:r>
              <w:rPr>
                <w:rFonts w:ascii="仿宋_GB2312" w:hAnsi="仿宋_GB2312" w:cs="仿宋_GB2312" w:eastAsia="仿宋_GB2312"/>
                <w:sz w:val="21"/>
              </w:rPr>
              <w:t>质子泵专项统计</w:t>
            </w:r>
          </w:p>
          <w:p>
            <w:pPr>
              <w:pStyle w:val="null3"/>
            </w:pPr>
            <w:r>
              <w:rPr>
                <w:rFonts w:ascii="仿宋_GB2312" w:hAnsi="仿宋_GB2312" w:cs="仿宋_GB2312" w:eastAsia="仿宋_GB2312"/>
                <w:sz w:val="21"/>
              </w:rPr>
              <w:t>该功能需支持按时间、科室统计静脉使用质子泵抑制药注射剂的住院患者数占同期住院患者总数的比例。</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中药饮片专项统计</w:t>
            </w:r>
          </w:p>
          <w:p>
            <w:pPr>
              <w:pStyle w:val="null3"/>
            </w:pPr>
            <w:r>
              <w:rPr>
                <w:rFonts w:ascii="仿宋_GB2312" w:hAnsi="仿宋_GB2312" w:cs="仿宋_GB2312" w:eastAsia="仿宋_GB2312"/>
              </w:rPr>
              <w:t>三级功能：</w:t>
            </w:r>
            <w:r>
              <w:rPr>
                <w:rFonts w:ascii="仿宋_GB2312" w:hAnsi="仿宋_GB2312" w:cs="仿宋_GB2312" w:eastAsia="仿宋_GB2312"/>
                <w:sz w:val="21"/>
              </w:rPr>
              <w:t>中药饮片专项统计</w:t>
            </w:r>
          </w:p>
          <w:p>
            <w:pPr>
              <w:pStyle w:val="null3"/>
            </w:pPr>
            <w:r>
              <w:rPr>
                <w:rFonts w:ascii="仿宋_GB2312" w:hAnsi="仿宋_GB2312" w:cs="仿宋_GB2312" w:eastAsia="仿宋_GB2312"/>
                <w:sz w:val="21"/>
              </w:rPr>
              <w:t>该功能需支持全面分析医疗机构中药饮片的使用情况，提供按机构、科室、医疗组、医护人员等不同维度统计，统计内容覆盖中药饮片的处方数量、处方使用人次、处方占比、中药饮片总金额、中药饮片金额占比、等多个方面。</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基本药物专项统计</w:t>
            </w:r>
          </w:p>
          <w:p>
            <w:pPr>
              <w:pStyle w:val="null3"/>
            </w:pPr>
            <w:r>
              <w:rPr>
                <w:rFonts w:ascii="仿宋_GB2312" w:hAnsi="仿宋_GB2312" w:cs="仿宋_GB2312" w:eastAsia="仿宋_GB2312"/>
              </w:rPr>
              <w:t>三级功能1：</w:t>
            </w:r>
            <w:r>
              <w:rPr>
                <w:rFonts w:ascii="仿宋_GB2312" w:hAnsi="仿宋_GB2312" w:cs="仿宋_GB2312" w:eastAsia="仿宋_GB2312"/>
                <w:sz w:val="21"/>
              </w:rPr>
              <w:t>基本药物专项统计报表</w:t>
            </w:r>
          </w:p>
          <w:p>
            <w:pPr>
              <w:pStyle w:val="null3"/>
            </w:pPr>
            <w:r>
              <w:rPr>
                <w:rFonts w:ascii="仿宋_GB2312" w:hAnsi="仿宋_GB2312" w:cs="仿宋_GB2312" w:eastAsia="仿宋_GB2312"/>
                <w:sz w:val="21"/>
              </w:rPr>
              <w:t>该功能需支持统计基本药物处方数、基本药物处方金额、处方总数、药物总金额等关键数据</w:t>
            </w:r>
          </w:p>
          <w:p>
            <w:pPr>
              <w:pStyle w:val="null3"/>
            </w:pPr>
            <w:r>
              <w:rPr>
                <w:rFonts w:ascii="仿宋_GB2312" w:hAnsi="仿宋_GB2312" w:cs="仿宋_GB2312" w:eastAsia="仿宋_GB2312"/>
              </w:rPr>
              <w:t>三级功能2：</w:t>
            </w:r>
            <w:r>
              <w:rPr>
                <w:rFonts w:ascii="仿宋_GB2312" w:hAnsi="仿宋_GB2312" w:cs="仿宋_GB2312" w:eastAsia="仿宋_GB2312"/>
                <w:sz w:val="21"/>
              </w:rPr>
              <w:t>基本药物使用清单及统计</w:t>
            </w:r>
          </w:p>
          <w:p>
            <w:pPr>
              <w:pStyle w:val="null3"/>
            </w:pPr>
            <w:r>
              <w:rPr>
                <w:rFonts w:ascii="仿宋_GB2312" w:hAnsi="仿宋_GB2312" w:cs="仿宋_GB2312" w:eastAsia="仿宋_GB2312"/>
                <w:sz w:val="21"/>
              </w:rPr>
              <w:t>系统对医疗机构及其各科室、诊疗组所使用的基本药物清单做汇总与统计，具体涵盖基本药物的规格信息、使用人次数据以及使用数量等指标。</w:t>
            </w:r>
          </w:p>
          <w:p>
            <w:pPr>
              <w:pStyle w:val="null3"/>
            </w:pPr>
            <w:r>
              <w:rPr>
                <w:rFonts w:ascii="仿宋_GB2312" w:hAnsi="仿宋_GB2312" w:cs="仿宋_GB2312" w:eastAsia="仿宋_GB2312"/>
              </w:rPr>
              <w:t>三级功能3：</w:t>
            </w:r>
            <w:r>
              <w:rPr>
                <w:rFonts w:ascii="仿宋_GB2312" w:hAnsi="仿宋_GB2312" w:cs="仿宋_GB2312" w:eastAsia="仿宋_GB2312"/>
                <w:sz w:val="21"/>
              </w:rPr>
              <w:t>基本药物使用类别统计</w:t>
            </w:r>
          </w:p>
          <w:p>
            <w:pPr>
              <w:pStyle w:val="null3"/>
            </w:pPr>
            <w:r>
              <w:rPr>
                <w:rFonts w:ascii="仿宋_GB2312" w:hAnsi="仿宋_GB2312" w:cs="仿宋_GB2312" w:eastAsia="仿宋_GB2312"/>
                <w:sz w:val="21"/>
              </w:rPr>
              <w:t>系统对国家基本药物使用情况进行汇总统计，具体涵盖基本药物配备比例与金额等相关指标。</w:t>
            </w:r>
          </w:p>
          <w:p>
            <w:pPr>
              <w:pStyle w:val="null3"/>
            </w:pPr>
            <w:r>
              <w:rPr>
                <w:rFonts w:ascii="仿宋_GB2312" w:hAnsi="仿宋_GB2312" w:cs="仿宋_GB2312" w:eastAsia="仿宋_GB2312"/>
              </w:rPr>
              <w:t>三级功能4：</w:t>
            </w:r>
            <w:r>
              <w:rPr>
                <w:rFonts w:ascii="仿宋_GB2312" w:hAnsi="仿宋_GB2312" w:cs="仿宋_GB2312" w:eastAsia="仿宋_GB2312"/>
                <w:sz w:val="21"/>
              </w:rPr>
              <w:t>基本药物使用情况统计分析</w:t>
            </w:r>
          </w:p>
          <w:p>
            <w:pPr>
              <w:pStyle w:val="null3"/>
            </w:pPr>
            <w:r>
              <w:rPr>
                <w:rFonts w:ascii="仿宋_GB2312" w:hAnsi="仿宋_GB2312" w:cs="仿宋_GB2312" w:eastAsia="仿宋_GB2312"/>
                <w:sz w:val="21"/>
              </w:rPr>
              <w:t>系统对医疗机构及其各科室的基本药物品种的年度使用情况做全面统计和分析，包括但不限于基本药物的采购品种数占比以及国家基本药物配备使用金额占比等重要指标。</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药费趋势分析</w:t>
            </w:r>
          </w:p>
          <w:p>
            <w:pPr>
              <w:pStyle w:val="null3"/>
            </w:pPr>
            <w:r>
              <w:rPr>
                <w:rFonts w:ascii="仿宋_GB2312" w:hAnsi="仿宋_GB2312" w:cs="仿宋_GB2312" w:eastAsia="仿宋_GB2312"/>
              </w:rPr>
              <w:t>三级功能：</w:t>
            </w:r>
            <w:r>
              <w:rPr>
                <w:rFonts w:ascii="仿宋_GB2312" w:hAnsi="仿宋_GB2312" w:cs="仿宋_GB2312" w:eastAsia="仿宋_GB2312"/>
                <w:sz w:val="21"/>
              </w:rPr>
              <w:t>药费趋势分析</w:t>
            </w:r>
          </w:p>
          <w:p>
            <w:pPr>
              <w:pStyle w:val="null3"/>
            </w:pPr>
            <w:r>
              <w:rPr>
                <w:rFonts w:ascii="仿宋_GB2312" w:hAnsi="仿宋_GB2312" w:cs="仿宋_GB2312" w:eastAsia="仿宋_GB2312"/>
                <w:sz w:val="21"/>
              </w:rPr>
              <w:t>该功能需支持按时间查询药品费用数据，以图表、表格等形式直观展示药品的药费、、等信息，医疗机构可以了解到该类药品的费用增长是否过快，是否存在滥用现象，从而采取针对性的措施进行干预。</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重点监控药品清单统计</w:t>
            </w:r>
          </w:p>
          <w:p>
            <w:pPr>
              <w:pStyle w:val="null3"/>
            </w:pPr>
            <w:r>
              <w:rPr>
                <w:rFonts w:ascii="仿宋_GB2312" w:hAnsi="仿宋_GB2312" w:cs="仿宋_GB2312" w:eastAsia="仿宋_GB2312"/>
              </w:rPr>
              <w:t>三级功能：</w:t>
            </w:r>
            <w:r>
              <w:rPr>
                <w:rFonts w:ascii="仿宋_GB2312" w:hAnsi="仿宋_GB2312" w:cs="仿宋_GB2312" w:eastAsia="仿宋_GB2312"/>
                <w:sz w:val="21"/>
              </w:rPr>
              <w:t>重点监控药品清单统计</w:t>
            </w:r>
          </w:p>
          <w:p>
            <w:pPr>
              <w:pStyle w:val="null3"/>
            </w:pPr>
            <w:r>
              <w:rPr>
                <w:rFonts w:ascii="仿宋_GB2312" w:hAnsi="仿宋_GB2312" w:cs="仿宋_GB2312" w:eastAsia="仿宋_GB2312"/>
                <w:sz w:val="21"/>
              </w:rPr>
              <w:t>该功能需支持通过对重点监控药品的使用情况进行详细统计，统计内容主要包括药品名称、使用科室、使用医生、使用数量、使用金额、使用人次等方面。以便于医疗机构清晰地了解每种重点监控药品的使用情况，包括使用率、使用金额占比等。</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高危药品使用情况统计</w:t>
            </w:r>
          </w:p>
          <w:p>
            <w:pPr>
              <w:pStyle w:val="null3"/>
            </w:pPr>
            <w:r>
              <w:rPr>
                <w:rFonts w:ascii="仿宋_GB2312" w:hAnsi="仿宋_GB2312" w:cs="仿宋_GB2312" w:eastAsia="仿宋_GB2312"/>
              </w:rPr>
              <w:t>三级功能：</w:t>
            </w:r>
            <w:r>
              <w:rPr>
                <w:rFonts w:ascii="仿宋_GB2312" w:hAnsi="仿宋_GB2312" w:cs="仿宋_GB2312" w:eastAsia="仿宋_GB2312"/>
                <w:sz w:val="21"/>
              </w:rPr>
              <w:t>高危药品使用情况统计</w:t>
            </w:r>
          </w:p>
          <w:p>
            <w:pPr>
              <w:pStyle w:val="null3"/>
            </w:pPr>
            <w:r>
              <w:rPr>
                <w:rFonts w:ascii="仿宋_GB2312" w:hAnsi="仿宋_GB2312" w:cs="仿宋_GB2312" w:eastAsia="仿宋_GB2312"/>
                <w:sz w:val="21"/>
              </w:rPr>
              <w:t>该功能需支持根据高危药品目录对本院高危药品使用情况进行统计，统计条件包括时间、科室，统计内容包括高危药品名称、规格、使用数量、金额、金额占比等指标。</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抗肿瘤药物使用情况统计</w:t>
            </w:r>
          </w:p>
          <w:p>
            <w:pPr>
              <w:pStyle w:val="null3"/>
            </w:pPr>
            <w:r>
              <w:rPr>
                <w:rFonts w:ascii="仿宋_GB2312" w:hAnsi="仿宋_GB2312" w:cs="仿宋_GB2312" w:eastAsia="仿宋_GB2312"/>
              </w:rPr>
              <w:t>三级功能：</w:t>
            </w:r>
            <w:r>
              <w:rPr>
                <w:rFonts w:ascii="仿宋_GB2312" w:hAnsi="仿宋_GB2312" w:cs="仿宋_GB2312" w:eastAsia="仿宋_GB2312"/>
                <w:sz w:val="21"/>
              </w:rPr>
              <w:t>抗肿瘤药物使用情况统计</w:t>
            </w:r>
          </w:p>
          <w:p>
            <w:pPr>
              <w:pStyle w:val="null3"/>
            </w:pPr>
            <w:r>
              <w:rPr>
                <w:rFonts w:ascii="仿宋_GB2312" w:hAnsi="仿宋_GB2312" w:cs="仿宋_GB2312" w:eastAsia="仿宋_GB2312"/>
                <w:sz w:val="21"/>
              </w:rPr>
              <w:t>该功能需支持时间、科室、医生查询门诊、住院普通级别抗肿瘤药物、限制级抗肿瘤药物使用人次、使用人次占比、使用金额、使用金额占比等情况进行统计。</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合理用药指标统计：</w:t>
            </w:r>
          </w:p>
          <w:p>
            <w:pPr>
              <w:pStyle w:val="null3"/>
            </w:pPr>
            <w:r>
              <w:rPr>
                <w:rFonts w:ascii="仿宋_GB2312" w:hAnsi="仿宋_GB2312" w:cs="仿宋_GB2312" w:eastAsia="仿宋_GB2312"/>
              </w:rPr>
              <w:t>一级功能：合理用药指标统计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辅助用药统计分析</w:t>
            </w:r>
          </w:p>
          <w:p>
            <w:pPr>
              <w:pStyle w:val="null3"/>
            </w:pPr>
            <w:r>
              <w:rPr>
                <w:rFonts w:ascii="仿宋_GB2312" w:hAnsi="仿宋_GB2312" w:cs="仿宋_GB2312" w:eastAsia="仿宋_GB2312"/>
              </w:rPr>
              <w:t>三级功能：</w:t>
            </w:r>
            <w:r>
              <w:rPr>
                <w:rFonts w:ascii="仿宋_GB2312" w:hAnsi="仿宋_GB2312" w:cs="仿宋_GB2312" w:eastAsia="仿宋_GB2312"/>
                <w:sz w:val="21"/>
              </w:rPr>
              <w:t>辅助用药统计分析</w:t>
            </w:r>
          </w:p>
          <w:p>
            <w:pPr>
              <w:pStyle w:val="null3"/>
            </w:pPr>
            <w:r>
              <w:rPr>
                <w:rFonts w:ascii="仿宋_GB2312" w:hAnsi="仿宋_GB2312" w:cs="仿宋_GB2312" w:eastAsia="仿宋_GB2312"/>
                <w:sz w:val="21"/>
              </w:rPr>
              <w:t>该功能需支持按照机构、科室、医生、时间等条件，根据高危药品目录对本区域高危药品使用情况进行统计，统计内容包括药品名称、使用数量、金额等指标。同时支持用柱形图、折线图等形式进行同比环比分析。</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sz w:val="21"/>
              </w:rPr>
              <w:t>前置审方子系统</w:t>
            </w:r>
            <w:r>
              <w:rPr>
                <w:rFonts w:ascii="仿宋_GB2312" w:hAnsi="仿宋_GB2312" w:cs="仿宋_GB2312" w:eastAsia="仿宋_GB2312"/>
              </w:rPr>
              <w:t>：</w:t>
            </w:r>
          </w:p>
          <w:p>
            <w:pPr>
              <w:pStyle w:val="null3"/>
            </w:pPr>
            <w:r>
              <w:rPr>
                <w:rFonts w:ascii="仿宋_GB2312" w:hAnsi="仿宋_GB2312" w:cs="仿宋_GB2312" w:eastAsia="仿宋_GB2312"/>
              </w:rPr>
              <w:t>一级功能：</w:t>
            </w:r>
            <w:r>
              <w:rPr>
                <w:rFonts w:ascii="仿宋_GB2312" w:hAnsi="仿宋_GB2312" w:cs="仿宋_GB2312" w:eastAsia="仿宋_GB2312"/>
                <w:sz w:val="21"/>
              </w:rPr>
              <w:t>审方可视化大屏</w:t>
            </w:r>
          </w:p>
          <w:p>
            <w:pPr>
              <w:pStyle w:val="null3"/>
            </w:pPr>
            <w:r>
              <w:rPr>
                <w:rFonts w:ascii="仿宋_GB2312" w:hAnsi="仿宋_GB2312" w:cs="仿宋_GB2312" w:eastAsia="仿宋_GB2312"/>
              </w:rPr>
              <w:t>二级功能：</w:t>
            </w:r>
            <w:r>
              <w:rPr>
                <w:rFonts w:ascii="仿宋_GB2312" w:hAnsi="仿宋_GB2312" w:cs="仿宋_GB2312" w:eastAsia="仿宋_GB2312"/>
                <w:sz w:val="21"/>
              </w:rPr>
              <w:t>审方可视化大屏</w:t>
            </w:r>
          </w:p>
          <w:p>
            <w:pPr>
              <w:pStyle w:val="null3"/>
            </w:pPr>
            <w:r>
              <w:rPr>
                <w:rFonts w:ascii="仿宋_GB2312" w:hAnsi="仿宋_GB2312" w:cs="仿宋_GB2312" w:eastAsia="仿宋_GB2312"/>
              </w:rPr>
              <w:t>三级功能：</w:t>
            </w:r>
            <w:r>
              <w:rPr>
                <w:rFonts w:ascii="仿宋_GB2312" w:hAnsi="仿宋_GB2312" w:cs="仿宋_GB2312" w:eastAsia="仿宋_GB2312"/>
                <w:sz w:val="21"/>
              </w:rPr>
              <w:t>审方可视化大屏</w:t>
            </w:r>
          </w:p>
          <w:p>
            <w:pPr>
              <w:pStyle w:val="null3"/>
            </w:pPr>
            <w:r>
              <w:rPr>
                <w:rFonts w:ascii="仿宋_GB2312" w:hAnsi="仿宋_GB2312" w:cs="仿宋_GB2312" w:eastAsia="仿宋_GB2312"/>
                <w:sz w:val="21"/>
              </w:rPr>
              <w:t>大屏需实时展示并监控审方数据，通过直观的图表和图像，实时呈现并监控机构不合理问题总数、待审处方</w:t>
            </w:r>
            <w:r>
              <w:rPr>
                <w:rFonts w:ascii="仿宋_GB2312" w:hAnsi="仿宋_GB2312" w:cs="仿宋_GB2312" w:eastAsia="仿宋_GB2312"/>
                <w:sz w:val="21"/>
              </w:rPr>
              <w:t>/医嘱任务数量、系统审核未通过处方/医嘱任务数量等数据，同时，该功能需具备高安全性和稳定性，确保数据保密性和完整性，且易于扩展以满足未来业务需求。</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sz w:val="21"/>
              </w:rPr>
              <w:t>前置审方子系统</w:t>
            </w:r>
            <w:r>
              <w:rPr>
                <w:rFonts w:ascii="仿宋_GB2312" w:hAnsi="仿宋_GB2312" w:cs="仿宋_GB2312" w:eastAsia="仿宋_GB2312"/>
              </w:rPr>
              <w:t>：</w:t>
            </w:r>
          </w:p>
          <w:p>
            <w:pPr>
              <w:pStyle w:val="null3"/>
            </w:pPr>
            <w:r>
              <w:rPr>
                <w:rFonts w:ascii="仿宋_GB2312" w:hAnsi="仿宋_GB2312" w:cs="仿宋_GB2312" w:eastAsia="仿宋_GB2312"/>
              </w:rPr>
              <w:t>一级功能：</w:t>
            </w:r>
            <w:r>
              <w:rPr>
                <w:rFonts w:ascii="仿宋_GB2312" w:hAnsi="仿宋_GB2312" w:cs="仿宋_GB2312" w:eastAsia="仿宋_GB2312"/>
                <w:sz w:val="21"/>
              </w:rPr>
              <w:t>审方规则管理</w:t>
            </w:r>
          </w:p>
          <w:p>
            <w:pPr>
              <w:pStyle w:val="null3"/>
            </w:pPr>
            <w:r>
              <w:rPr>
                <w:rFonts w:ascii="仿宋_GB2312" w:hAnsi="仿宋_GB2312" w:cs="仿宋_GB2312" w:eastAsia="仿宋_GB2312"/>
              </w:rPr>
              <w:t>二级功能：</w:t>
            </w:r>
            <w:r>
              <w:rPr>
                <w:rFonts w:ascii="仿宋_GB2312" w:hAnsi="仿宋_GB2312" w:cs="仿宋_GB2312" w:eastAsia="仿宋_GB2312"/>
                <w:sz w:val="21"/>
              </w:rPr>
              <w:t>审方规则</w:t>
            </w:r>
          </w:p>
          <w:p>
            <w:pPr>
              <w:pStyle w:val="null3"/>
            </w:pPr>
            <w:r>
              <w:rPr>
                <w:rFonts w:ascii="仿宋_GB2312" w:hAnsi="仿宋_GB2312" w:cs="仿宋_GB2312" w:eastAsia="仿宋_GB2312"/>
              </w:rPr>
              <w:t>三级功能：</w:t>
            </w:r>
            <w:r>
              <w:rPr>
                <w:rFonts w:ascii="仿宋_GB2312" w:hAnsi="仿宋_GB2312" w:cs="仿宋_GB2312" w:eastAsia="仿宋_GB2312"/>
                <w:sz w:val="21"/>
              </w:rPr>
              <w:t>审方规则</w:t>
            </w:r>
          </w:p>
          <w:p>
            <w:pPr>
              <w:pStyle w:val="null3"/>
              <w:jc w:val="left"/>
            </w:pPr>
            <w:r>
              <w:rPr>
                <w:rFonts w:ascii="仿宋_GB2312" w:hAnsi="仿宋_GB2312" w:cs="仿宋_GB2312" w:eastAsia="仿宋_GB2312"/>
                <w:sz w:val="21"/>
              </w:rPr>
              <w:t>医生在开处方（医嘱）时，系统将对医生所开立药品进行用药合理性提示。利用该功能用户仅需几秒时间即可快速了解到药品说明书的重点内容，如禁用、慎用和注意事项等，以及部分有特殊使用要求的药品提示信息，这相较传统做法可以大大节省医务人员不断查阅药品说明书所付出的时间和精力。具体审查监测内容如下：</w:t>
            </w:r>
          </w:p>
          <w:p>
            <w:pPr>
              <w:pStyle w:val="null3"/>
              <w:jc w:val="left"/>
            </w:pPr>
            <w:r>
              <w:rPr>
                <w:rFonts w:ascii="仿宋_GB2312" w:hAnsi="仿宋_GB2312" w:cs="仿宋_GB2312" w:eastAsia="仿宋_GB2312"/>
                <w:sz w:val="21"/>
              </w:rPr>
              <w:t>1.处方书写不规范审查</w:t>
            </w:r>
          </w:p>
          <w:p>
            <w:pPr>
              <w:pStyle w:val="null3"/>
              <w:jc w:val="left"/>
            </w:pPr>
            <w:r>
              <w:rPr>
                <w:rFonts w:ascii="仿宋_GB2312" w:hAnsi="仿宋_GB2312" w:cs="仿宋_GB2312" w:eastAsia="仿宋_GB2312"/>
                <w:sz w:val="21"/>
              </w:rPr>
              <w:t>系统支持对处方书写不规范的情况进行审查并提醒，审查内容包含诊断为空、年龄为空等情况。</w:t>
            </w:r>
          </w:p>
          <w:p>
            <w:pPr>
              <w:pStyle w:val="null3"/>
              <w:jc w:val="left"/>
            </w:pPr>
            <w:r>
              <w:rPr>
                <w:rFonts w:ascii="仿宋_GB2312" w:hAnsi="仿宋_GB2312" w:cs="仿宋_GB2312" w:eastAsia="仿宋_GB2312"/>
                <w:sz w:val="21"/>
              </w:rPr>
              <w:t>2.用药安全尚未明确审查</w:t>
            </w:r>
          </w:p>
          <w:p>
            <w:pPr>
              <w:pStyle w:val="null3"/>
              <w:jc w:val="left"/>
            </w:pPr>
            <w:r>
              <w:rPr>
                <w:rFonts w:ascii="仿宋_GB2312" w:hAnsi="仿宋_GB2312" w:cs="仿宋_GB2312" w:eastAsia="仿宋_GB2312"/>
                <w:sz w:val="21"/>
              </w:rPr>
              <w:t>系统支持对儿童、孕妇、老年人等特殊人群用药安全尚不明确的情况进行审查并提示。</w:t>
            </w:r>
          </w:p>
          <w:p>
            <w:pPr>
              <w:pStyle w:val="null3"/>
              <w:jc w:val="left"/>
            </w:pPr>
            <w:r>
              <w:rPr>
                <w:rFonts w:ascii="仿宋_GB2312" w:hAnsi="仿宋_GB2312" w:cs="仿宋_GB2312" w:eastAsia="仿宋_GB2312"/>
                <w:sz w:val="21"/>
              </w:rPr>
              <w:t>3.药物过敏史审查</w:t>
            </w:r>
          </w:p>
          <w:p>
            <w:pPr>
              <w:pStyle w:val="null3"/>
              <w:jc w:val="left"/>
            </w:pPr>
            <w:r>
              <w:rPr>
                <w:rFonts w:ascii="仿宋_GB2312" w:hAnsi="仿宋_GB2312" w:cs="仿宋_GB2312" w:eastAsia="仿宋_GB2312"/>
                <w:sz w:val="21"/>
              </w:rPr>
              <w:t>系统在获取患者既往过敏药物信息的基础上，支持对处方（医嘱）中与过敏史有关的药物或者可能出现类似过敏反应的药物进行审核。</w:t>
            </w:r>
          </w:p>
          <w:p>
            <w:pPr>
              <w:pStyle w:val="null3"/>
              <w:jc w:val="left"/>
            </w:pPr>
            <w:r>
              <w:rPr>
                <w:rFonts w:ascii="仿宋_GB2312" w:hAnsi="仿宋_GB2312" w:cs="仿宋_GB2312" w:eastAsia="仿宋_GB2312"/>
                <w:sz w:val="21"/>
              </w:rPr>
              <w:t>4.药品用法用量审查</w:t>
            </w:r>
          </w:p>
          <w:p>
            <w:pPr>
              <w:pStyle w:val="null3"/>
              <w:jc w:val="left"/>
            </w:pPr>
            <w:r>
              <w:rPr>
                <w:rFonts w:ascii="仿宋_GB2312" w:hAnsi="仿宋_GB2312" w:cs="仿宋_GB2312" w:eastAsia="仿宋_GB2312"/>
                <w:sz w:val="21"/>
              </w:rPr>
              <w:t>系统可结合患者年龄、给药途径等信息审查处方（医嘱）中药品剂量是否在药品厂家说明书推荐范围内，包括审查每次最大推荐量、最小推荐量；每日剂量的最大推荐量、最小推荐量，对于低于或高于推荐剂量的情况进行审查并提示。同时，系统支持对同一病人跨科室，跨日期处方进行多处方联合分析，审核是否具有累积用量不适宜的问题。</w:t>
            </w:r>
          </w:p>
          <w:p>
            <w:pPr>
              <w:pStyle w:val="null3"/>
              <w:jc w:val="left"/>
            </w:pPr>
            <w:r>
              <w:rPr>
                <w:rFonts w:ascii="仿宋_GB2312" w:hAnsi="仿宋_GB2312" w:cs="仿宋_GB2312" w:eastAsia="仿宋_GB2312"/>
                <w:sz w:val="21"/>
              </w:rPr>
              <w:t>5.给药途径审查</w:t>
            </w:r>
          </w:p>
          <w:p>
            <w:pPr>
              <w:pStyle w:val="null3"/>
              <w:jc w:val="left"/>
            </w:pPr>
            <w:r>
              <w:rPr>
                <w:rFonts w:ascii="仿宋_GB2312" w:hAnsi="仿宋_GB2312" w:cs="仿宋_GB2312" w:eastAsia="仿宋_GB2312"/>
                <w:sz w:val="21"/>
              </w:rPr>
              <w:t>系统根据药品说明书规定的用药途径和禁用的用药途径，对处方中药品的实际用药途径进行审查，对于给药途径不适宜的情况进行提示。</w:t>
            </w:r>
          </w:p>
          <w:p>
            <w:pPr>
              <w:pStyle w:val="null3"/>
              <w:jc w:val="left"/>
            </w:pPr>
            <w:r>
              <w:rPr>
                <w:rFonts w:ascii="仿宋_GB2312" w:hAnsi="仿宋_GB2312" w:cs="仿宋_GB2312" w:eastAsia="仿宋_GB2312"/>
                <w:sz w:val="21"/>
              </w:rPr>
              <w:t>6.给药频次审查</w:t>
            </w:r>
          </w:p>
          <w:p>
            <w:pPr>
              <w:pStyle w:val="null3"/>
              <w:jc w:val="left"/>
            </w:pPr>
            <w:r>
              <w:rPr>
                <w:rFonts w:ascii="仿宋_GB2312" w:hAnsi="仿宋_GB2312" w:cs="仿宋_GB2312" w:eastAsia="仿宋_GB2312"/>
                <w:sz w:val="21"/>
              </w:rPr>
              <w:t>系统依据药品说明书推荐的给药频次，对处方中药品的给药频次进行审查，若发现给药频次低于推荐频次、高于常规频次、高于最大频次的情况，及时给出提示。</w:t>
            </w:r>
          </w:p>
          <w:p>
            <w:pPr>
              <w:pStyle w:val="null3"/>
              <w:jc w:val="left"/>
            </w:pPr>
            <w:r>
              <w:rPr>
                <w:rFonts w:ascii="仿宋_GB2312" w:hAnsi="仿宋_GB2312" w:cs="仿宋_GB2312" w:eastAsia="仿宋_GB2312"/>
                <w:sz w:val="21"/>
              </w:rPr>
              <w:t>7.处方开具天数审查</w:t>
            </w:r>
          </w:p>
          <w:p>
            <w:pPr>
              <w:pStyle w:val="null3"/>
              <w:jc w:val="left"/>
            </w:pPr>
            <w:r>
              <w:rPr>
                <w:rFonts w:ascii="仿宋_GB2312" w:hAnsi="仿宋_GB2312" w:cs="仿宋_GB2312" w:eastAsia="仿宋_GB2312"/>
                <w:sz w:val="21"/>
              </w:rPr>
              <w:t>系统支持用户根据临床规范及管理需求，自定义设置门诊、急诊、出院带药、麻醉药品、精神药品等不同场景和类型的药品使用天数规则，并在监测到处方中药品的预计使用时间超出所设限制时，自动发出提示。</w:t>
            </w:r>
          </w:p>
          <w:p>
            <w:pPr>
              <w:pStyle w:val="null3"/>
              <w:jc w:val="left"/>
            </w:pPr>
            <w:r>
              <w:rPr>
                <w:rFonts w:ascii="仿宋_GB2312" w:hAnsi="仿宋_GB2312" w:cs="仿宋_GB2312" w:eastAsia="仿宋_GB2312"/>
                <w:sz w:val="21"/>
              </w:rPr>
              <w:t>8.药品疗程审查</w:t>
            </w:r>
          </w:p>
          <w:p>
            <w:pPr>
              <w:pStyle w:val="null3"/>
              <w:jc w:val="left"/>
            </w:pPr>
            <w:r>
              <w:rPr>
                <w:rFonts w:ascii="仿宋_GB2312" w:hAnsi="仿宋_GB2312" w:cs="仿宋_GB2312" w:eastAsia="仿宋_GB2312"/>
                <w:sz w:val="21"/>
              </w:rPr>
              <w:t>系统可依据药品的适应症及说明书推荐的疗程，对处方中药品的疗程进行审查。若处方中药品的使用疗程超出说明书推荐范围，或者与常见治疗疗程不符，系统会及时给出提示，帮助医生合理用药，避免因疗程不当给患者带来不良影响。</w:t>
            </w:r>
          </w:p>
          <w:p>
            <w:pPr>
              <w:pStyle w:val="null3"/>
              <w:jc w:val="left"/>
            </w:pPr>
            <w:r>
              <w:rPr>
                <w:rFonts w:ascii="仿宋_GB2312" w:hAnsi="仿宋_GB2312" w:cs="仿宋_GB2312" w:eastAsia="仿宋_GB2312"/>
                <w:sz w:val="21"/>
              </w:rPr>
              <w:t>9.重复用药审查</w:t>
            </w:r>
          </w:p>
          <w:p>
            <w:pPr>
              <w:pStyle w:val="null3"/>
              <w:jc w:val="left"/>
            </w:pPr>
            <w:r>
              <w:rPr>
                <w:rFonts w:ascii="仿宋_GB2312" w:hAnsi="仿宋_GB2312" w:cs="仿宋_GB2312" w:eastAsia="仿宋_GB2312"/>
                <w:sz w:val="21"/>
              </w:rPr>
              <w:t>系统支持对处方（医嘱）中的同种、同类、同成分药品进行审核，同时支持对同一病人跨科室，跨日期处方进行多处方联合分析，对于存在重复用药的情况进行审查提示。</w:t>
            </w:r>
          </w:p>
          <w:p>
            <w:pPr>
              <w:pStyle w:val="null3"/>
              <w:jc w:val="left"/>
            </w:pPr>
            <w:r>
              <w:rPr>
                <w:rFonts w:ascii="仿宋_GB2312" w:hAnsi="仿宋_GB2312" w:cs="仿宋_GB2312" w:eastAsia="仿宋_GB2312"/>
                <w:sz w:val="21"/>
              </w:rPr>
              <w:t>10.适应证审查</w:t>
            </w:r>
          </w:p>
          <w:p>
            <w:pPr>
              <w:pStyle w:val="null3"/>
              <w:jc w:val="left"/>
            </w:pPr>
            <w:r>
              <w:rPr>
                <w:rFonts w:ascii="仿宋_GB2312" w:hAnsi="仿宋_GB2312" w:cs="仿宋_GB2312" w:eastAsia="仿宋_GB2312"/>
                <w:sz w:val="21"/>
              </w:rPr>
              <w:t>系统可依据药品的适应证信息以及患者的诊断情况，对处方（医嘱）中药品是否符合适应证要求进行审查，若存在不符合的情况则给予提示。</w:t>
            </w:r>
          </w:p>
          <w:p>
            <w:pPr>
              <w:pStyle w:val="null3"/>
              <w:jc w:val="left"/>
            </w:pPr>
            <w:r>
              <w:rPr>
                <w:rFonts w:ascii="仿宋_GB2312" w:hAnsi="仿宋_GB2312" w:cs="仿宋_GB2312" w:eastAsia="仿宋_GB2312"/>
                <w:sz w:val="21"/>
              </w:rPr>
              <w:t>11.禁忌证审查</w:t>
            </w:r>
          </w:p>
          <w:p>
            <w:pPr>
              <w:pStyle w:val="null3"/>
              <w:jc w:val="left"/>
            </w:pPr>
            <w:r>
              <w:rPr>
                <w:rFonts w:ascii="仿宋_GB2312" w:hAnsi="仿宋_GB2312" w:cs="仿宋_GB2312" w:eastAsia="仿宋_GB2312"/>
                <w:sz w:val="21"/>
              </w:rPr>
              <w:t>系统可依据药品的禁忌证信息以及患者的诊断情况、过敏史等，对处方中药品是否存在禁用、忌用、慎用、不推荐等情况进行审查，若存在不符合的情况则给予提示。</w:t>
            </w:r>
          </w:p>
          <w:p>
            <w:pPr>
              <w:pStyle w:val="null3"/>
              <w:jc w:val="left"/>
            </w:pPr>
            <w:r>
              <w:rPr>
                <w:rFonts w:ascii="仿宋_GB2312" w:hAnsi="仿宋_GB2312" w:cs="仿宋_GB2312" w:eastAsia="仿宋_GB2312"/>
                <w:sz w:val="21"/>
              </w:rPr>
              <w:t>12.药物相互作用审查</w:t>
            </w:r>
          </w:p>
          <w:p>
            <w:pPr>
              <w:pStyle w:val="null3"/>
              <w:jc w:val="left"/>
            </w:pPr>
            <w:r>
              <w:rPr>
                <w:rFonts w:ascii="仿宋_GB2312" w:hAnsi="仿宋_GB2312" w:cs="仿宋_GB2312" w:eastAsia="仿宋_GB2312"/>
                <w:sz w:val="21"/>
              </w:rPr>
              <w:t>系统</w:t>
            </w:r>
            <w:r>
              <w:rPr>
                <w:rFonts w:ascii="仿宋_GB2312" w:hAnsi="仿宋_GB2312" w:cs="仿宋_GB2312" w:eastAsia="仿宋_GB2312"/>
                <w:sz w:val="21"/>
              </w:rPr>
              <w:t>应</w:t>
            </w:r>
            <w:r>
              <w:rPr>
                <w:rFonts w:ascii="仿宋_GB2312" w:hAnsi="仿宋_GB2312" w:cs="仿宋_GB2312" w:eastAsia="仿宋_GB2312"/>
                <w:sz w:val="21"/>
              </w:rPr>
              <w:t>支持对处方（医嘱）进行全面药物相互作用审查，涵盖西药</w:t>
            </w:r>
            <w:r>
              <w:rPr>
                <w:rFonts w:ascii="仿宋_GB2312" w:hAnsi="仿宋_GB2312" w:cs="仿宋_GB2312" w:eastAsia="仿宋_GB2312"/>
                <w:sz w:val="21"/>
              </w:rPr>
              <w:t>-西药、中药（中成药、中药饮片）-中药、中药-西药之间的组合，并依据禁止合用、不推荐、慎用、严重程度较低四个等级规则进行实时筛查与预警，同时提供详细的相互作用结果、机制及处理办法等临床决策支持信息。</w:t>
            </w:r>
          </w:p>
          <w:p>
            <w:pPr>
              <w:pStyle w:val="null3"/>
              <w:jc w:val="left"/>
            </w:pPr>
            <w:r>
              <w:rPr>
                <w:rFonts w:ascii="仿宋_GB2312" w:hAnsi="仿宋_GB2312" w:cs="仿宋_GB2312" w:eastAsia="仿宋_GB2312"/>
                <w:sz w:val="21"/>
              </w:rPr>
              <w:t>13.溶媒适宜性审查</w:t>
            </w:r>
          </w:p>
          <w:p>
            <w:pPr>
              <w:pStyle w:val="null3"/>
              <w:jc w:val="left"/>
            </w:pPr>
            <w:r>
              <w:rPr>
                <w:rFonts w:ascii="仿宋_GB2312" w:hAnsi="仿宋_GB2312" w:cs="仿宋_GB2312" w:eastAsia="仿宋_GB2312"/>
                <w:sz w:val="21"/>
              </w:rPr>
              <w:t>系统支持对处方（医嘱）中选择的溶媒是否合理适宜进行审查，对于不适宜的进行提示。</w:t>
            </w:r>
          </w:p>
          <w:p>
            <w:pPr>
              <w:pStyle w:val="null3"/>
              <w:jc w:val="left"/>
            </w:pPr>
            <w:r>
              <w:rPr>
                <w:rFonts w:ascii="仿宋_GB2312" w:hAnsi="仿宋_GB2312" w:cs="仿宋_GB2312" w:eastAsia="仿宋_GB2312"/>
                <w:sz w:val="21"/>
              </w:rPr>
              <w:t>14.注射药物配伍审查</w:t>
            </w:r>
          </w:p>
          <w:p>
            <w:pPr>
              <w:pStyle w:val="null3"/>
              <w:jc w:val="left"/>
            </w:pPr>
            <w:r>
              <w:rPr>
                <w:rFonts w:ascii="仿宋_GB2312" w:hAnsi="仿宋_GB2312" w:cs="仿宋_GB2312" w:eastAsia="仿宋_GB2312"/>
                <w:sz w:val="21"/>
              </w:rPr>
              <w:t>系统审查同组注射药品包括溶媒在同一容器（大输液容器或针管）中配制是否可能发生理化反应。</w:t>
            </w:r>
          </w:p>
          <w:p>
            <w:pPr>
              <w:pStyle w:val="null3"/>
              <w:jc w:val="left"/>
            </w:pPr>
            <w:r>
              <w:rPr>
                <w:rFonts w:ascii="仿宋_GB2312" w:hAnsi="仿宋_GB2312" w:cs="仿宋_GB2312" w:eastAsia="仿宋_GB2312"/>
                <w:sz w:val="21"/>
              </w:rPr>
              <w:t>15.老年人群用药审查</w:t>
            </w:r>
          </w:p>
          <w:p>
            <w:pPr>
              <w:pStyle w:val="null3"/>
              <w:jc w:val="left"/>
            </w:pPr>
            <w:r>
              <w:rPr>
                <w:rFonts w:ascii="仿宋_GB2312" w:hAnsi="仿宋_GB2312" w:cs="仿宋_GB2312" w:eastAsia="仿宋_GB2312"/>
                <w:sz w:val="21"/>
              </w:rPr>
              <w:t>系统支持</w:t>
            </w:r>
            <w:r>
              <w:rPr>
                <w:rFonts w:ascii="仿宋_GB2312" w:hAnsi="仿宋_GB2312" w:cs="仿宋_GB2312" w:eastAsia="仿宋_GB2312"/>
                <w:sz w:val="21"/>
              </w:rPr>
              <w:t>根据患者年龄，审查提示处方（医嘱）中是否存在老年人应禁忌或慎用的药品，并依据不推荐、慎用、禁用三个等级规则进行实时筛查与预警。</w:t>
            </w:r>
          </w:p>
          <w:p>
            <w:pPr>
              <w:pStyle w:val="null3"/>
              <w:jc w:val="left"/>
            </w:pPr>
            <w:r>
              <w:rPr>
                <w:rFonts w:ascii="仿宋_GB2312" w:hAnsi="仿宋_GB2312" w:cs="仿宋_GB2312" w:eastAsia="仿宋_GB2312"/>
                <w:sz w:val="21"/>
              </w:rPr>
              <w:t>16.儿童用药审查</w:t>
            </w:r>
          </w:p>
          <w:p>
            <w:pPr>
              <w:pStyle w:val="null3"/>
              <w:jc w:val="left"/>
            </w:pPr>
            <w:r>
              <w:rPr>
                <w:rFonts w:ascii="仿宋_GB2312" w:hAnsi="仿宋_GB2312" w:cs="仿宋_GB2312" w:eastAsia="仿宋_GB2312"/>
                <w:sz w:val="21"/>
              </w:rPr>
              <w:t>系统支持</w:t>
            </w:r>
            <w:r>
              <w:rPr>
                <w:rFonts w:ascii="仿宋_GB2312" w:hAnsi="仿宋_GB2312" w:cs="仿宋_GB2312" w:eastAsia="仿宋_GB2312"/>
                <w:sz w:val="21"/>
              </w:rPr>
              <w:t>根据患者年龄，审查提示处方（医嘱）中是否存在儿童应禁忌或慎用的药品。并依据不推荐、慎用、禁用三个等级规则进行实时筛查与预警。</w:t>
            </w:r>
          </w:p>
          <w:p>
            <w:pPr>
              <w:pStyle w:val="null3"/>
              <w:jc w:val="left"/>
            </w:pPr>
            <w:r>
              <w:rPr>
                <w:rFonts w:ascii="仿宋_GB2312" w:hAnsi="仿宋_GB2312" w:cs="仿宋_GB2312" w:eastAsia="仿宋_GB2312"/>
                <w:sz w:val="21"/>
              </w:rPr>
              <w:t>17.肝功能不全患者用药审查</w:t>
            </w:r>
          </w:p>
          <w:p>
            <w:pPr>
              <w:pStyle w:val="null3"/>
              <w:jc w:val="left"/>
            </w:pPr>
            <w:r>
              <w:rPr>
                <w:rFonts w:ascii="仿宋_GB2312" w:hAnsi="仿宋_GB2312" w:cs="仿宋_GB2312" w:eastAsia="仿宋_GB2312"/>
                <w:sz w:val="21"/>
              </w:rPr>
              <w:t>系统支持根据患者肝功能情况，对处方（医嘱）中药品进行实时审查，提示是否存在肝功能不全患者应禁忌、关注、慎用或不推荐使用的药品，并依据禁忌、关注、慎用、不推荐四个等级规则进行筛查与预警，同时对有特殊要求的药品详细说明其使用注意事项或剂量调整方案。</w:t>
            </w:r>
          </w:p>
          <w:p>
            <w:pPr>
              <w:pStyle w:val="null3"/>
              <w:jc w:val="left"/>
            </w:pPr>
            <w:r>
              <w:rPr>
                <w:rFonts w:ascii="仿宋_GB2312" w:hAnsi="仿宋_GB2312" w:cs="仿宋_GB2312" w:eastAsia="仿宋_GB2312"/>
                <w:sz w:val="21"/>
              </w:rPr>
              <w:t>18.肾功能不全患者的用药审查</w:t>
            </w:r>
          </w:p>
          <w:p>
            <w:pPr>
              <w:pStyle w:val="null3"/>
              <w:jc w:val="left"/>
            </w:pPr>
            <w:r>
              <w:rPr>
                <w:rFonts w:ascii="仿宋_GB2312" w:hAnsi="仿宋_GB2312" w:cs="仿宋_GB2312" w:eastAsia="仿宋_GB2312"/>
                <w:sz w:val="21"/>
              </w:rPr>
              <w:t>系统支持根据患者肾功能情况，对处方（医嘱）中药品进行实时审查，提示是否存在肾功能不全患者应禁忌、关注、慎用或不推荐使用的药品，并依据禁忌、关注、慎用、不推荐四个等级规则进行筛查与预警，同时对有特殊要求的药品详细说明其使用注意事项或剂量调整方案。</w:t>
            </w:r>
          </w:p>
          <w:p>
            <w:pPr>
              <w:pStyle w:val="null3"/>
              <w:jc w:val="left"/>
            </w:pPr>
            <w:r>
              <w:rPr>
                <w:rFonts w:ascii="仿宋_GB2312" w:hAnsi="仿宋_GB2312" w:cs="仿宋_GB2312" w:eastAsia="仿宋_GB2312"/>
                <w:sz w:val="21"/>
              </w:rPr>
              <w:t>19.限年龄用药审查</w:t>
            </w:r>
          </w:p>
          <w:p>
            <w:pPr>
              <w:pStyle w:val="null3"/>
              <w:jc w:val="left"/>
            </w:pPr>
            <w:r>
              <w:rPr>
                <w:rFonts w:ascii="仿宋_GB2312" w:hAnsi="仿宋_GB2312" w:cs="仿宋_GB2312" w:eastAsia="仿宋_GB2312"/>
                <w:sz w:val="21"/>
              </w:rPr>
              <w:t>系统支持对处方（医嘱）中存在与患者用药年龄不相符的药品进行审查并提示。并依据禁止、不推荐、慎用、关注四个等级规则进行实时筛查与预警。</w:t>
            </w:r>
          </w:p>
          <w:p>
            <w:pPr>
              <w:pStyle w:val="null3"/>
              <w:jc w:val="left"/>
            </w:pPr>
            <w:r>
              <w:rPr>
                <w:rFonts w:ascii="仿宋_GB2312" w:hAnsi="仿宋_GB2312" w:cs="仿宋_GB2312" w:eastAsia="仿宋_GB2312"/>
                <w:sz w:val="21"/>
              </w:rPr>
              <w:t>20.限性别用药审查</w:t>
            </w:r>
          </w:p>
          <w:p>
            <w:pPr>
              <w:pStyle w:val="null3"/>
              <w:jc w:val="left"/>
            </w:pPr>
            <w:r>
              <w:rPr>
                <w:rFonts w:ascii="仿宋_GB2312" w:hAnsi="仿宋_GB2312" w:cs="仿宋_GB2312" w:eastAsia="仿宋_GB2312"/>
                <w:sz w:val="21"/>
              </w:rPr>
              <w:t>系统支持对处方（医嘱）中存在与患者性别不相符的药品进行审查并提示。</w:t>
            </w:r>
          </w:p>
          <w:p>
            <w:pPr>
              <w:pStyle w:val="null3"/>
              <w:jc w:val="left"/>
            </w:pPr>
            <w:r>
              <w:rPr>
                <w:rFonts w:ascii="仿宋_GB2312" w:hAnsi="仿宋_GB2312" w:cs="仿宋_GB2312" w:eastAsia="仿宋_GB2312"/>
                <w:sz w:val="21"/>
              </w:rPr>
              <w:t>21.妊娠期妇女用药审查</w:t>
            </w:r>
          </w:p>
          <w:p>
            <w:pPr>
              <w:pStyle w:val="null3"/>
              <w:jc w:val="left"/>
            </w:pPr>
            <w:r>
              <w:rPr>
                <w:rFonts w:ascii="仿宋_GB2312" w:hAnsi="仿宋_GB2312" w:cs="仿宋_GB2312" w:eastAsia="仿宋_GB2312"/>
                <w:sz w:val="21"/>
              </w:rPr>
              <w:t>系统对生理状态为妊娠期妇女的患者，审查其处方中（医嘱）药品是否存在不适合妊娠期妇女使用的药品。并依据不推荐、慎用、禁用三个等级规则进行实时筛查与预警。</w:t>
            </w:r>
          </w:p>
          <w:p>
            <w:pPr>
              <w:pStyle w:val="null3"/>
              <w:jc w:val="left"/>
            </w:pPr>
            <w:r>
              <w:rPr>
                <w:rFonts w:ascii="仿宋_GB2312" w:hAnsi="仿宋_GB2312" w:cs="仿宋_GB2312" w:eastAsia="仿宋_GB2312"/>
                <w:sz w:val="21"/>
              </w:rPr>
              <w:t>22.哺乳期妇女用药审查</w:t>
            </w:r>
          </w:p>
          <w:p>
            <w:pPr>
              <w:pStyle w:val="null3"/>
              <w:jc w:val="left"/>
            </w:pPr>
            <w:r>
              <w:rPr>
                <w:rFonts w:ascii="仿宋_GB2312" w:hAnsi="仿宋_GB2312" w:cs="仿宋_GB2312" w:eastAsia="仿宋_GB2312"/>
                <w:sz w:val="21"/>
              </w:rPr>
              <w:t>系统支持</w:t>
            </w:r>
            <w:r>
              <w:rPr>
                <w:rFonts w:ascii="仿宋_GB2312" w:hAnsi="仿宋_GB2312" w:cs="仿宋_GB2312" w:eastAsia="仿宋_GB2312"/>
                <w:sz w:val="21"/>
              </w:rPr>
              <w:t>对生理状态为哺乳期妇女的患者</w:t>
            </w:r>
            <w:r>
              <w:rPr>
                <w:rFonts w:ascii="仿宋_GB2312" w:hAnsi="仿宋_GB2312" w:cs="仿宋_GB2312" w:eastAsia="仿宋_GB2312"/>
                <w:sz w:val="21"/>
              </w:rPr>
              <w:t>，</w:t>
            </w:r>
            <w:r>
              <w:rPr>
                <w:rFonts w:ascii="仿宋_GB2312" w:hAnsi="仿宋_GB2312" w:cs="仿宋_GB2312" w:eastAsia="仿宋_GB2312"/>
                <w:sz w:val="21"/>
              </w:rPr>
              <w:t>审查其处方（医嘱）药品中是否存在不适合哺乳期妇女使用的药品。并依据不推荐、慎用、禁用三个等级规则进行实时筛查与预警。</w:t>
            </w:r>
          </w:p>
        </w:tc>
      </w:tr>
      <w:tr>
        <w:tc>
          <w:tcPr>
            <w:tcW w:type="dxa" w:w="2769"/>
          </w:tcPr>
          <w:p>
            <w:pPr>
              <w:pStyle w:val="null3"/>
            </w:pPr>
            <w:r>
              <w:rPr>
                <w:rFonts w:ascii="仿宋_GB2312" w:hAnsi="仿宋_GB2312" w:cs="仿宋_GB2312" w:eastAsia="仿宋_GB2312"/>
              </w:rPr>
              <w:t>39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前置审方子系统</w:t>
            </w:r>
            <w:r>
              <w:rPr>
                <w:rFonts w:ascii="仿宋_GB2312" w:hAnsi="仿宋_GB2312" w:cs="仿宋_GB2312" w:eastAsia="仿宋_GB2312"/>
              </w:rPr>
              <w:t>：</w:t>
            </w:r>
          </w:p>
          <w:p>
            <w:pPr>
              <w:pStyle w:val="null3"/>
            </w:pPr>
            <w:r>
              <w:rPr>
                <w:rFonts w:ascii="仿宋_GB2312" w:hAnsi="仿宋_GB2312" w:cs="仿宋_GB2312" w:eastAsia="仿宋_GB2312"/>
              </w:rPr>
              <w:t>一级功能：</w:t>
            </w:r>
            <w:r>
              <w:rPr>
                <w:rFonts w:ascii="仿宋_GB2312" w:hAnsi="仿宋_GB2312" w:cs="仿宋_GB2312" w:eastAsia="仿宋_GB2312"/>
                <w:sz w:val="21"/>
              </w:rPr>
              <w:t>审方规则管理</w:t>
            </w:r>
          </w:p>
          <w:p>
            <w:pPr>
              <w:pStyle w:val="null3"/>
            </w:pPr>
            <w:r>
              <w:rPr>
                <w:rFonts w:ascii="仿宋_GB2312" w:hAnsi="仿宋_GB2312" w:cs="仿宋_GB2312" w:eastAsia="仿宋_GB2312"/>
              </w:rPr>
              <w:t>二级功能：</w:t>
            </w:r>
            <w:r>
              <w:rPr>
                <w:rFonts w:ascii="仿宋_GB2312" w:hAnsi="仿宋_GB2312" w:cs="仿宋_GB2312" w:eastAsia="仿宋_GB2312"/>
                <w:sz w:val="21"/>
              </w:rPr>
              <w:t>审方规则</w:t>
            </w:r>
          </w:p>
          <w:p>
            <w:pPr>
              <w:pStyle w:val="null3"/>
            </w:pPr>
            <w:r>
              <w:rPr>
                <w:rFonts w:ascii="仿宋_GB2312" w:hAnsi="仿宋_GB2312" w:cs="仿宋_GB2312" w:eastAsia="仿宋_GB2312"/>
              </w:rPr>
              <w:t>三级功能：</w:t>
            </w:r>
            <w:r>
              <w:rPr>
                <w:rFonts w:ascii="仿宋_GB2312" w:hAnsi="仿宋_GB2312" w:cs="仿宋_GB2312" w:eastAsia="仿宋_GB2312"/>
                <w:sz w:val="21"/>
              </w:rPr>
              <w:t>审方规则</w:t>
            </w:r>
          </w:p>
          <w:p>
            <w:pPr>
              <w:pStyle w:val="null3"/>
            </w:pPr>
            <w:r>
              <w:rPr>
                <w:rFonts w:ascii="仿宋_GB2312" w:hAnsi="仿宋_GB2312" w:cs="仿宋_GB2312" w:eastAsia="仿宋_GB2312"/>
              </w:rPr>
              <w:t>23.</w:t>
            </w:r>
            <w:r>
              <w:rPr>
                <w:rFonts w:ascii="仿宋_GB2312" w:hAnsi="仿宋_GB2312" w:cs="仿宋_GB2312" w:eastAsia="仿宋_GB2312"/>
                <w:sz w:val="21"/>
              </w:rPr>
              <w:t>抗肿瘤药物靶点检测审查</w:t>
            </w:r>
          </w:p>
          <w:p>
            <w:pPr>
              <w:pStyle w:val="null3"/>
              <w:jc w:val="left"/>
            </w:pPr>
            <w:r>
              <w:rPr>
                <w:rFonts w:ascii="仿宋_GB2312" w:hAnsi="仿宋_GB2312" w:cs="仿宋_GB2312" w:eastAsia="仿宋_GB2312"/>
                <w:sz w:val="21"/>
              </w:rPr>
              <w:t>系统</w:t>
            </w:r>
            <w:r>
              <w:rPr>
                <w:rFonts w:ascii="仿宋_GB2312" w:hAnsi="仿宋_GB2312" w:cs="仿宋_GB2312" w:eastAsia="仿宋_GB2312"/>
                <w:sz w:val="21"/>
              </w:rPr>
              <w:t>支持</w:t>
            </w:r>
            <w:r>
              <w:rPr>
                <w:rFonts w:ascii="仿宋_GB2312" w:hAnsi="仿宋_GB2312" w:cs="仿宋_GB2312" w:eastAsia="仿宋_GB2312"/>
                <w:sz w:val="21"/>
              </w:rPr>
              <w:t>结合患者的肿瘤类型、基因检测结果等信息，审查处方中抗肿瘤药物的使用是否与靶点检测结果相匹配，对于未进行靶点检测或检测结果与用药不符的情况进行提示，助力精准抗肿瘤治疗。</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前置审方子系统：</w:t>
            </w:r>
          </w:p>
          <w:p>
            <w:pPr>
              <w:pStyle w:val="null3"/>
            </w:pPr>
            <w:r>
              <w:rPr>
                <w:rFonts w:ascii="仿宋_GB2312" w:hAnsi="仿宋_GB2312" w:cs="仿宋_GB2312" w:eastAsia="仿宋_GB2312"/>
              </w:rPr>
              <w:t>一级功能：审方规则管理</w:t>
            </w:r>
          </w:p>
          <w:p>
            <w:pPr>
              <w:pStyle w:val="null3"/>
            </w:pPr>
            <w:r>
              <w:rPr>
                <w:rFonts w:ascii="仿宋_GB2312" w:hAnsi="仿宋_GB2312" w:cs="仿宋_GB2312" w:eastAsia="仿宋_GB2312"/>
              </w:rPr>
              <w:t>二级功能：审方规则</w:t>
            </w:r>
          </w:p>
          <w:p>
            <w:pPr>
              <w:pStyle w:val="null3"/>
            </w:pPr>
            <w:r>
              <w:rPr>
                <w:rFonts w:ascii="仿宋_GB2312" w:hAnsi="仿宋_GB2312" w:cs="仿宋_GB2312" w:eastAsia="仿宋_GB2312"/>
              </w:rPr>
              <w:t>三级功能：审方规则</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高价药品的遴选适宜性审查</w:t>
            </w:r>
          </w:p>
          <w:p>
            <w:pPr>
              <w:pStyle w:val="null3"/>
              <w:jc w:val="left"/>
            </w:pPr>
            <w:r>
              <w:rPr>
                <w:rFonts w:ascii="仿宋_GB2312" w:hAnsi="仿宋_GB2312" w:cs="仿宋_GB2312" w:eastAsia="仿宋_GB2312"/>
                <w:sz w:val="21"/>
              </w:rPr>
              <w:t>系统</w:t>
            </w:r>
            <w:r>
              <w:rPr>
                <w:rFonts w:ascii="仿宋_GB2312" w:hAnsi="仿宋_GB2312" w:cs="仿宋_GB2312" w:eastAsia="仿宋_GB2312"/>
                <w:sz w:val="21"/>
              </w:rPr>
              <w:t>支持</w:t>
            </w:r>
            <w:r>
              <w:rPr>
                <w:rFonts w:ascii="仿宋_GB2312" w:hAnsi="仿宋_GB2312" w:cs="仿宋_GB2312" w:eastAsia="仿宋_GB2312"/>
                <w:sz w:val="21"/>
              </w:rPr>
              <w:t>对医生</w:t>
            </w:r>
            <w:r>
              <w:rPr>
                <w:rFonts w:ascii="仿宋_GB2312" w:hAnsi="仿宋_GB2312" w:cs="仿宋_GB2312" w:eastAsia="仿宋_GB2312"/>
                <w:sz w:val="21"/>
              </w:rPr>
              <w:t>不开具基药或集采药，而</w:t>
            </w:r>
            <w:r>
              <w:rPr>
                <w:rFonts w:ascii="仿宋_GB2312" w:hAnsi="仿宋_GB2312" w:cs="仿宋_GB2312" w:eastAsia="仿宋_GB2312"/>
                <w:sz w:val="21"/>
              </w:rPr>
              <w:t>开具</w:t>
            </w:r>
            <w:r>
              <w:rPr>
                <w:rFonts w:ascii="仿宋_GB2312" w:hAnsi="仿宋_GB2312" w:cs="仿宋_GB2312" w:eastAsia="仿宋_GB2312"/>
                <w:sz w:val="21"/>
              </w:rPr>
              <w:t>同类型</w:t>
            </w:r>
            <w:r>
              <w:rPr>
                <w:rFonts w:ascii="仿宋_GB2312" w:hAnsi="仿宋_GB2312" w:cs="仿宋_GB2312" w:eastAsia="仿宋_GB2312"/>
                <w:sz w:val="21"/>
              </w:rPr>
              <w:t>高价药品</w:t>
            </w:r>
            <w:r>
              <w:rPr>
                <w:rFonts w:ascii="仿宋_GB2312" w:hAnsi="仿宋_GB2312" w:cs="仿宋_GB2312" w:eastAsia="仿宋_GB2312"/>
                <w:sz w:val="21"/>
              </w:rPr>
              <w:t>的行为</w:t>
            </w:r>
            <w:r>
              <w:rPr>
                <w:rFonts w:ascii="仿宋_GB2312" w:hAnsi="仿宋_GB2312" w:cs="仿宋_GB2312" w:eastAsia="仿宋_GB2312"/>
                <w:sz w:val="21"/>
              </w:rPr>
              <w:t>进行审查，提示其</w:t>
            </w:r>
            <w:r>
              <w:rPr>
                <w:rFonts w:ascii="仿宋_GB2312" w:hAnsi="仿宋_GB2312" w:cs="仿宋_GB2312" w:eastAsia="仿宋_GB2312"/>
                <w:sz w:val="21"/>
              </w:rPr>
              <w:t>关注处方的经济性和适宜性，以及是否符合</w:t>
            </w:r>
            <w:r>
              <w:rPr>
                <w:rFonts w:ascii="仿宋_GB2312" w:hAnsi="仿宋_GB2312" w:cs="仿宋_GB2312" w:eastAsia="仿宋_GB2312"/>
                <w:sz w:val="21"/>
              </w:rPr>
              <w:t>药品说明书</w:t>
            </w:r>
            <w:r>
              <w:rPr>
                <w:rFonts w:ascii="仿宋_GB2312" w:hAnsi="仿宋_GB2312" w:cs="仿宋_GB2312" w:eastAsia="仿宋_GB2312"/>
                <w:sz w:val="21"/>
              </w:rPr>
              <w:t>中</w:t>
            </w:r>
            <w:r>
              <w:rPr>
                <w:rFonts w:ascii="仿宋_GB2312" w:hAnsi="仿宋_GB2312" w:cs="仿宋_GB2312" w:eastAsia="仿宋_GB2312"/>
                <w:sz w:val="21"/>
              </w:rPr>
              <w:t>适应证</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且</w:t>
            </w:r>
            <w:r>
              <w:rPr>
                <w:rFonts w:ascii="仿宋_GB2312" w:hAnsi="仿宋_GB2312" w:cs="仿宋_GB2312" w:eastAsia="仿宋_GB2312"/>
                <w:sz w:val="21"/>
              </w:rPr>
              <w:t>支持药师</w:t>
            </w:r>
            <w:r>
              <w:rPr>
                <w:rFonts w:ascii="仿宋_GB2312" w:hAnsi="仿宋_GB2312" w:cs="仿宋_GB2312" w:eastAsia="仿宋_GB2312"/>
                <w:sz w:val="21"/>
              </w:rPr>
              <w:t>对</w:t>
            </w:r>
            <w:r>
              <w:rPr>
                <w:rFonts w:ascii="仿宋_GB2312" w:hAnsi="仿宋_GB2312" w:cs="仿宋_GB2312" w:eastAsia="仿宋_GB2312"/>
                <w:sz w:val="21"/>
              </w:rPr>
              <w:t>医生填写的</w:t>
            </w:r>
            <w:r>
              <w:rPr>
                <w:rFonts w:ascii="仿宋_GB2312" w:hAnsi="仿宋_GB2312" w:cs="仿宋_GB2312" w:eastAsia="仿宋_GB2312"/>
                <w:sz w:val="21"/>
              </w:rPr>
              <w:t>药品使用</w:t>
            </w:r>
            <w:r>
              <w:rPr>
                <w:rFonts w:ascii="仿宋_GB2312" w:hAnsi="仿宋_GB2312" w:cs="仿宋_GB2312" w:eastAsia="仿宋_GB2312"/>
                <w:sz w:val="21"/>
              </w:rPr>
              <w:t>理由</w:t>
            </w:r>
            <w:r>
              <w:rPr>
                <w:rFonts w:ascii="仿宋_GB2312" w:hAnsi="仿宋_GB2312" w:cs="仿宋_GB2312" w:eastAsia="仿宋_GB2312"/>
                <w:sz w:val="21"/>
              </w:rPr>
              <w:t>的充分性进行审查</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抗菌药物联用审查</w:t>
            </w:r>
          </w:p>
          <w:p>
            <w:pPr>
              <w:pStyle w:val="null3"/>
              <w:jc w:val="left"/>
            </w:pPr>
            <w:r>
              <w:rPr>
                <w:rFonts w:ascii="仿宋_GB2312" w:hAnsi="仿宋_GB2312" w:cs="仿宋_GB2312" w:eastAsia="仿宋_GB2312"/>
                <w:sz w:val="21"/>
              </w:rPr>
              <w:t>系统</w:t>
            </w:r>
            <w:r>
              <w:rPr>
                <w:rFonts w:ascii="仿宋_GB2312" w:hAnsi="仿宋_GB2312" w:cs="仿宋_GB2312" w:eastAsia="仿宋_GB2312"/>
                <w:sz w:val="21"/>
              </w:rPr>
              <w:t>支持对</w:t>
            </w:r>
            <w:r>
              <w:rPr>
                <w:rFonts w:ascii="仿宋_GB2312" w:hAnsi="仿宋_GB2312" w:cs="仿宋_GB2312" w:eastAsia="仿宋_GB2312"/>
                <w:sz w:val="21"/>
              </w:rPr>
              <w:t>处方（医嘱）中联合使用两种及以上抗菌药物的合理性</w:t>
            </w:r>
            <w:r>
              <w:rPr>
                <w:rFonts w:ascii="仿宋_GB2312" w:hAnsi="仿宋_GB2312" w:cs="仿宋_GB2312" w:eastAsia="仿宋_GB2312"/>
                <w:sz w:val="21"/>
              </w:rPr>
              <w:t>进行审查</w:t>
            </w:r>
            <w:r>
              <w:rPr>
                <w:rFonts w:ascii="仿宋_GB2312" w:hAnsi="仿宋_GB2312" w:cs="仿宋_GB2312" w:eastAsia="仿宋_GB2312"/>
                <w:sz w:val="21"/>
              </w:rPr>
              <w:t>，并及时</w:t>
            </w:r>
            <w:r>
              <w:rPr>
                <w:rFonts w:ascii="仿宋_GB2312" w:hAnsi="仿宋_GB2312" w:cs="仿宋_GB2312" w:eastAsia="仿宋_GB2312"/>
                <w:sz w:val="21"/>
              </w:rPr>
              <w:t>发出提示</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越级别使用抗菌药物的审查</w:t>
            </w:r>
          </w:p>
          <w:p>
            <w:pPr>
              <w:pStyle w:val="null3"/>
              <w:jc w:val="left"/>
            </w:pPr>
            <w:r>
              <w:rPr>
                <w:rFonts w:ascii="仿宋_GB2312" w:hAnsi="仿宋_GB2312" w:cs="仿宋_GB2312" w:eastAsia="仿宋_GB2312"/>
                <w:sz w:val="21"/>
              </w:rPr>
              <w:t>系统</w:t>
            </w:r>
            <w:r>
              <w:rPr>
                <w:rFonts w:ascii="仿宋_GB2312" w:hAnsi="仿宋_GB2312" w:cs="仿宋_GB2312" w:eastAsia="仿宋_GB2312"/>
                <w:sz w:val="21"/>
              </w:rPr>
              <w:t>支持</w:t>
            </w:r>
            <w:r>
              <w:rPr>
                <w:rFonts w:ascii="仿宋_GB2312" w:hAnsi="仿宋_GB2312" w:cs="仿宋_GB2312" w:eastAsia="仿宋_GB2312"/>
                <w:sz w:val="21"/>
              </w:rPr>
              <w:t>基于预设的医疗机构抗菌药物分级管理规则，自动审查处方（医嘱）中所开具的抗菌药物级别与开方医师的权限或职称是否相符，并对越级处方、超权限用药等不规范行为进行实时检测</w:t>
            </w:r>
            <w:r>
              <w:rPr>
                <w:rFonts w:ascii="仿宋_GB2312" w:hAnsi="仿宋_GB2312" w:cs="仿宋_GB2312" w:eastAsia="仿宋_GB2312"/>
                <w:sz w:val="21"/>
              </w:rPr>
              <w:t>和</w:t>
            </w:r>
            <w:r>
              <w:rPr>
                <w:rFonts w:ascii="仿宋_GB2312" w:hAnsi="仿宋_GB2312" w:cs="仿宋_GB2312" w:eastAsia="仿宋_GB2312"/>
                <w:sz w:val="21"/>
              </w:rPr>
              <w:t>提示。</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中药饮片十八反审查</w:t>
            </w:r>
          </w:p>
          <w:p>
            <w:pPr>
              <w:pStyle w:val="null3"/>
              <w:jc w:val="left"/>
            </w:pPr>
            <w:r>
              <w:rPr>
                <w:rFonts w:ascii="仿宋_GB2312" w:hAnsi="仿宋_GB2312" w:cs="仿宋_GB2312" w:eastAsia="仿宋_GB2312"/>
                <w:sz w:val="21"/>
              </w:rPr>
              <w:t>系统</w:t>
            </w:r>
            <w:r>
              <w:rPr>
                <w:rFonts w:ascii="仿宋_GB2312" w:hAnsi="仿宋_GB2312" w:cs="仿宋_GB2312" w:eastAsia="仿宋_GB2312"/>
                <w:sz w:val="21"/>
              </w:rPr>
              <w:t>支持</w:t>
            </w:r>
            <w:r>
              <w:rPr>
                <w:rFonts w:ascii="仿宋_GB2312" w:hAnsi="仿宋_GB2312" w:cs="仿宋_GB2312" w:eastAsia="仿宋_GB2312"/>
                <w:sz w:val="21"/>
              </w:rPr>
              <w:t>实时审查处方（医嘱）中的</w:t>
            </w:r>
            <w:r>
              <w:rPr>
                <w:rFonts w:ascii="仿宋_GB2312" w:hAnsi="仿宋_GB2312" w:cs="仿宋_GB2312" w:eastAsia="仿宋_GB2312"/>
                <w:sz w:val="21"/>
              </w:rPr>
              <w:t>“十八反”配伍禁忌，并对发现的禁忌组合进行实时提示。审查范围包括多种中药饮片之间的组合，</w:t>
            </w:r>
            <w:r>
              <w:rPr>
                <w:rFonts w:ascii="仿宋_GB2312" w:hAnsi="仿宋_GB2312" w:cs="仿宋_GB2312" w:eastAsia="仿宋_GB2312"/>
                <w:sz w:val="21"/>
              </w:rPr>
              <w:t>以及</w:t>
            </w:r>
            <w:r>
              <w:rPr>
                <w:rFonts w:ascii="仿宋_GB2312" w:hAnsi="仿宋_GB2312" w:cs="仿宋_GB2312" w:eastAsia="仿宋_GB2312"/>
                <w:sz w:val="21"/>
              </w:rPr>
              <w:t>中成药与中药饮片间的隐含禁忌，确保用药安全。</w:t>
            </w:r>
          </w:p>
          <w:p>
            <w:pPr>
              <w:pStyle w:val="null3"/>
              <w:jc w:val="left"/>
            </w:pPr>
            <w:r>
              <w:rPr>
                <w:rFonts w:ascii="仿宋_GB2312" w:hAnsi="仿宋_GB2312" w:cs="仿宋_GB2312" w:eastAsia="仿宋_GB2312"/>
                <w:sz w:val="21"/>
              </w:rPr>
              <w:t>28.</w:t>
            </w:r>
            <w:r>
              <w:rPr>
                <w:rFonts w:ascii="仿宋_GB2312" w:hAnsi="仿宋_GB2312" w:cs="仿宋_GB2312" w:eastAsia="仿宋_GB2312"/>
                <w:sz w:val="21"/>
              </w:rPr>
              <w:t>中药饮片十九畏审查</w:t>
            </w:r>
          </w:p>
          <w:p>
            <w:pPr>
              <w:pStyle w:val="null3"/>
              <w:jc w:val="left"/>
            </w:pPr>
            <w:r>
              <w:rPr>
                <w:rFonts w:ascii="仿宋_GB2312" w:hAnsi="仿宋_GB2312" w:cs="仿宋_GB2312" w:eastAsia="仿宋_GB2312"/>
                <w:sz w:val="21"/>
              </w:rPr>
              <w:t>系统</w:t>
            </w:r>
            <w:r>
              <w:rPr>
                <w:rFonts w:ascii="仿宋_GB2312" w:hAnsi="仿宋_GB2312" w:cs="仿宋_GB2312" w:eastAsia="仿宋_GB2312"/>
                <w:sz w:val="21"/>
              </w:rPr>
              <w:t>支持</w:t>
            </w:r>
            <w:r>
              <w:rPr>
                <w:rFonts w:ascii="仿宋_GB2312" w:hAnsi="仿宋_GB2312" w:cs="仿宋_GB2312" w:eastAsia="仿宋_GB2312"/>
                <w:sz w:val="21"/>
              </w:rPr>
              <w:t>实时审查处方（医嘱）中的</w:t>
            </w:r>
            <w:r>
              <w:rPr>
                <w:rFonts w:ascii="仿宋_GB2312" w:hAnsi="仿宋_GB2312" w:cs="仿宋_GB2312" w:eastAsia="仿宋_GB2312"/>
                <w:sz w:val="21"/>
              </w:rPr>
              <w:t>“十九畏”配伍禁忌，并对发现的禁忌组合进行实时提示。审查范围包括多种中药饮片之间的组合，</w:t>
            </w:r>
            <w:r>
              <w:rPr>
                <w:rFonts w:ascii="仿宋_GB2312" w:hAnsi="仿宋_GB2312" w:cs="仿宋_GB2312" w:eastAsia="仿宋_GB2312"/>
                <w:sz w:val="21"/>
              </w:rPr>
              <w:t>以及</w:t>
            </w:r>
            <w:r>
              <w:rPr>
                <w:rFonts w:ascii="仿宋_GB2312" w:hAnsi="仿宋_GB2312" w:cs="仿宋_GB2312" w:eastAsia="仿宋_GB2312"/>
                <w:sz w:val="21"/>
              </w:rPr>
              <w:t>中成药与中药饮片间的隐含禁忌，确保用药安全。</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中药饮片贴数过多审查</w:t>
            </w:r>
          </w:p>
          <w:p>
            <w:pPr>
              <w:pStyle w:val="null3"/>
              <w:jc w:val="left"/>
            </w:pPr>
            <w:r>
              <w:rPr>
                <w:rFonts w:ascii="仿宋_GB2312" w:hAnsi="仿宋_GB2312" w:cs="仿宋_GB2312" w:eastAsia="仿宋_GB2312"/>
                <w:sz w:val="21"/>
              </w:rPr>
              <w:t>系统</w:t>
            </w:r>
            <w:r>
              <w:rPr>
                <w:rFonts w:ascii="仿宋_GB2312" w:hAnsi="仿宋_GB2312" w:cs="仿宋_GB2312" w:eastAsia="仿宋_GB2312"/>
                <w:sz w:val="21"/>
              </w:rPr>
              <w:t>支持</w:t>
            </w:r>
            <w:r>
              <w:rPr>
                <w:rFonts w:ascii="仿宋_GB2312" w:hAnsi="仿宋_GB2312" w:cs="仿宋_GB2312" w:eastAsia="仿宋_GB2312"/>
                <w:sz w:val="21"/>
              </w:rPr>
              <w:t>对处方（医嘱）中使用</w:t>
            </w:r>
            <w:r>
              <w:rPr>
                <w:rFonts w:ascii="仿宋_GB2312" w:hAnsi="仿宋_GB2312" w:cs="仿宋_GB2312" w:eastAsia="仿宋_GB2312"/>
                <w:sz w:val="21"/>
              </w:rPr>
              <w:t>的</w:t>
            </w:r>
            <w:r>
              <w:rPr>
                <w:rFonts w:ascii="仿宋_GB2312" w:hAnsi="仿宋_GB2312" w:cs="仿宋_GB2312" w:eastAsia="仿宋_GB2312"/>
                <w:sz w:val="21"/>
              </w:rPr>
              <w:t>中草药贴数进行审查</w:t>
            </w:r>
            <w:r>
              <w:rPr>
                <w:rFonts w:ascii="仿宋_GB2312" w:hAnsi="仿宋_GB2312" w:cs="仿宋_GB2312" w:eastAsia="仿宋_GB2312"/>
                <w:sz w:val="21"/>
              </w:rPr>
              <w:t>。</w:t>
            </w:r>
            <w:r>
              <w:rPr>
                <w:rFonts w:ascii="仿宋_GB2312" w:hAnsi="仿宋_GB2312" w:cs="仿宋_GB2312" w:eastAsia="仿宋_GB2312"/>
                <w:sz w:val="21"/>
              </w:rPr>
              <w:t>当</w:t>
            </w:r>
            <w:r>
              <w:rPr>
                <w:rFonts w:ascii="仿宋_GB2312" w:hAnsi="仿宋_GB2312" w:cs="仿宋_GB2312" w:eastAsia="仿宋_GB2312"/>
                <w:sz w:val="21"/>
              </w:rPr>
              <w:t>贴数超出医院设置的上限值</w:t>
            </w:r>
            <w:r>
              <w:rPr>
                <w:rFonts w:ascii="仿宋_GB2312" w:hAnsi="仿宋_GB2312" w:cs="仿宋_GB2312" w:eastAsia="仿宋_GB2312"/>
                <w:sz w:val="21"/>
              </w:rPr>
              <w:t>时</w:t>
            </w:r>
            <w:r>
              <w:rPr>
                <w:rFonts w:ascii="仿宋_GB2312" w:hAnsi="仿宋_GB2312" w:cs="仿宋_GB2312" w:eastAsia="仿宋_GB2312"/>
                <w:sz w:val="21"/>
              </w:rPr>
              <w:t>，系统</w:t>
            </w:r>
            <w:r>
              <w:rPr>
                <w:rFonts w:ascii="仿宋_GB2312" w:hAnsi="仿宋_GB2312" w:cs="仿宋_GB2312" w:eastAsia="仿宋_GB2312"/>
                <w:sz w:val="21"/>
              </w:rPr>
              <w:t>将会向医生</w:t>
            </w:r>
            <w:r>
              <w:rPr>
                <w:rFonts w:ascii="仿宋_GB2312" w:hAnsi="仿宋_GB2312" w:cs="仿宋_GB2312" w:eastAsia="仿宋_GB2312"/>
                <w:sz w:val="21"/>
              </w:rPr>
              <w:t>发出警告</w:t>
            </w:r>
            <w:r>
              <w:rPr>
                <w:rFonts w:ascii="仿宋_GB2312" w:hAnsi="仿宋_GB2312" w:cs="仿宋_GB2312" w:eastAsia="仿宋_GB2312"/>
                <w:sz w:val="21"/>
              </w:rPr>
              <w:t>并提醒医生可能</w:t>
            </w:r>
            <w:r>
              <w:rPr>
                <w:rFonts w:ascii="仿宋_GB2312" w:hAnsi="仿宋_GB2312" w:cs="仿宋_GB2312" w:eastAsia="仿宋_GB2312"/>
                <w:sz w:val="21"/>
              </w:rPr>
              <w:t>需要调整</w:t>
            </w:r>
            <w:r>
              <w:rPr>
                <w:rFonts w:ascii="仿宋_GB2312" w:hAnsi="仿宋_GB2312" w:cs="仿宋_GB2312" w:eastAsia="仿宋_GB2312"/>
                <w:sz w:val="21"/>
              </w:rPr>
              <w:t>处</w:t>
            </w:r>
            <w:r>
              <w:rPr>
                <w:rFonts w:ascii="仿宋_GB2312" w:hAnsi="仿宋_GB2312" w:cs="仿宋_GB2312" w:eastAsia="仿宋_GB2312"/>
                <w:sz w:val="21"/>
              </w:rPr>
              <w:t>方中</w:t>
            </w:r>
            <w:r>
              <w:rPr>
                <w:rFonts w:ascii="仿宋_GB2312" w:hAnsi="仿宋_GB2312" w:cs="仿宋_GB2312" w:eastAsia="仿宋_GB2312"/>
                <w:sz w:val="21"/>
              </w:rPr>
              <w:t>的</w:t>
            </w:r>
            <w:r>
              <w:rPr>
                <w:rFonts w:ascii="仿宋_GB2312" w:hAnsi="仿宋_GB2312" w:cs="仿宋_GB2312" w:eastAsia="仿宋_GB2312"/>
                <w:sz w:val="21"/>
              </w:rPr>
              <w:t>药品。</w:t>
            </w:r>
          </w:p>
          <w:p>
            <w:pPr>
              <w:pStyle w:val="null3"/>
              <w:jc w:val="left"/>
            </w:pPr>
            <w:r>
              <w:rPr>
                <w:rFonts w:ascii="仿宋_GB2312" w:hAnsi="仿宋_GB2312" w:cs="仿宋_GB2312" w:eastAsia="仿宋_GB2312"/>
                <w:sz w:val="21"/>
              </w:rPr>
              <w:t>30.</w:t>
            </w:r>
            <w:r>
              <w:rPr>
                <w:rFonts w:ascii="仿宋_GB2312" w:hAnsi="仿宋_GB2312" w:cs="仿宋_GB2312" w:eastAsia="仿宋_GB2312"/>
                <w:sz w:val="21"/>
              </w:rPr>
              <w:t>中药饮片味数过多审查</w:t>
            </w:r>
          </w:p>
          <w:p>
            <w:pPr>
              <w:pStyle w:val="null3"/>
              <w:jc w:val="left"/>
            </w:pPr>
            <w:r>
              <w:rPr>
                <w:rFonts w:ascii="仿宋_GB2312" w:hAnsi="仿宋_GB2312" w:cs="仿宋_GB2312" w:eastAsia="仿宋_GB2312"/>
                <w:sz w:val="21"/>
              </w:rPr>
              <w:t>系统</w:t>
            </w:r>
            <w:r>
              <w:rPr>
                <w:rFonts w:ascii="仿宋_GB2312" w:hAnsi="仿宋_GB2312" w:cs="仿宋_GB2312" w:eastAsia="仿宋_GB2312"/>
                <w:sz w:val="21"/>
              </w:rPr>
              <w:t>支持</w:t>
            </w:r>
            <w:r>
              <w:rPr>
                <w:rFonts w:ascii="仿宋_GB2312" w:hAnsi="仿宋_GB2312" w:cs="仿宋_GB2312" w:eastAsia="仿宋_GB2312"/>
                <w:sz w:val="21"/>
              </w:rPr>
              <w:t>对处方（医嘱）中使用</w:t>
            </w:r>
            <w:r>
              <w:rPr>
                <w:rFonts w:ascii="仿宋_GB2312" w:hAnsi="仿宋_GB2312" w:cs="仿宋_GB2312" w:eastAsia="仿宋_GB2312"/>
                <w:sz w:val="21"/>
              </w:rPr>
              <w:t>的</w:t>
            </w:r>
            <w:r>
              <w:rPr>
                <w:rFonts w:ascii="仿宋_GB2312" w:hAnsi="仿宋_GB2312" w:cs="仿宋_GB2312" w:eastAsia="仿宋_GB2312"/>
                <w:sz w:val="21"/>
              </w:rPr>
              <w:t>中草药味数进行审查</w:t>
            </w:r>
            <w:r>
              <w:rPr>
                <w:rFonts w:ascii="仿宋_GB2312" w:hAnsi="仿宋_GB2312" w:cs="仿宋_GB2312" w:eastAsia="仿宋_GB2312"/>
                <w:sz w:val="21"/>
              </w:rPr>
              <w:t>。</w:t>
            </w:r>
            <w:r>
              <w:rPr>
                <w:rFonts w:ascii="仿宋_GB2312" w:hAnsi="仿宋_GB2312" w:cs="仿宋_GB2312" w:eastAsia="仿宋_GB2312"/>
                <w:sz w:val="21"/>
              </w:rPr>
              <w:t>当</w:t>
            </w:r>
            <w:r>
              <w:rPr>
                <w:rFonts w:ascii="仿宋_GB2312" w:hAnsi="仿宋_GB2312" w:cs="仿宋_GB2312" w:eastAsia="仿宋_GB2312"/>
                <w:sz w:val="21"/>
              </w:rPr>
              <w:t>总味数超出医院设置的上限值</w:t>
            </w:r>
            <w:r>
              <w:rPr>
                <w:rFonts w:ascii="仿宋_GB2312" w:hAnsi="仿宋_GB2312" w:cs="仿宋_GB2312" w:eastAsia="仿宋_GB2312"/>
                <w:sz w:val="21"/>
              </w:rPr>
              <w:t>时</w:t>
            </w:r>
            <w:r>
              <w:rPr>
                <w:rFonts w:ascii="仿宋_GB2312" w:hAnsi="仿宋_GB2312" w:cs="仿宋_GB2312" w:eastAsia="仿宋_GB2312"/>
                <w:sz w:val="21"/>
              </w:rPr>
              <w:t>，系统</w:t>
            </w:r>
            <w:r>
              <w:rPr>
                <w:rFonts w:ascii="仿宋_GB2312" w:hAnsi="仿宋_GB2312" w:cs="仿宋_GB2312" w:eastAsia="仿宋_GB2312"/>
                <w:sz w:val="21"/>
              </w:rPr>
              <w:t>将会向医生</w:t>
            </w:r>
            <w:r>
              <w:rPr>
                <w:rFonts w:ascii="仿宋_GB2312" w:hAnsi="仿宋_GB2312" w:cs="仿宋_GB2312" w:eastAsia="仿宋_GB2312"/>
                <w:sz w:val="21"/>
              </w:rPr>
              <w:t>发出警告</w:t>
            </w:r>
            <w:r>
              <w:rPr>
                <w:rFonts w:ascii="仿宋_GB2312" w:hAnsi="仿宋_GB2312" w:cs="仿宋_GB2312" w:eastAsia="仿宋_GB2312"/>
                <w:sz w:val="21"/>
              </w:rPr>
              <w:t>并提醒医生可能</w:t>
            </w:r>
            <w:r>
              <w:rPr>
                <w:rFonts w:ascii="仿宋_GB2312" w:hAnsi="仿宋_GB2312" w:cs="仿宋_GB2312" w:eastAsia="仿宋_GB2312"/>
                <w:sz w:val="21"/>
              </w:rPr>
              <w:t>需要调整</w:t>
            </w:r>
            <w:r>
              <w:rPr>
                <w:rFonts w:ascii="仿宋_GB2312" w:hAnsi="仿宋_GB2312" w:cs="仿宋_GB2312" w:eastAsia="仿宋_GB2312"/>
                <w:sz w:val="21"/>
              </w:rPr>
              <w:t>处</w:t>
            </w:r>
            <w:r>
              <w:rPr>
                <w:rFonts w:ascii="仿宋_GB2312" w:hAnsi="仿宋_GB2312" w:cs="仿宋_GB2312" w:eastAsia="仿宋_GB2312"/>
                <w:sz w:val="21"/>
              </w:rPr>
              <w:t>方中</w:t>
            </w:r>
            <w:r>
              <w:rPr>
                <w:rFonts w:ascii="仿宋_GB2312" w:hAnsi="仿宋_GB2312" w:cs="仿宋_GB2312" w:eastAsia="仿宋_GB2312"/>
                <w:sz w:val="21"/>
              </w:rPr>
              <w:t>的</w:t>
            </w:r>
            <w:r>
              <w:rPr>
                <w:rFonts w:ascii="仿宋_GB2312" w:hAnsi="仿宋_GB2312" w:cs="仿宋_GB2312" w:eastAsia="仿宋_GB2312"/>
                <w:sz w:val="21"/>
              </w:rPr>
              <w:t>药品。</w:t>
            </w:r>
          </w:p>
          <w:p>
            <w:pPr>
              <w:pStyle w:val="null3"/>
              <w:jc w:val="left"/>
            </w:pPr>
            <w:r>
              <w:rPr>
                <w:rFonts w:ascii="仿宋_GB2312" w:hAnsi="仿宋_GB2312" w:cs="仿宋_GB2312" w:eastAsia="仿宋_GB2312"/>
                <w:sz w:val="21"/>
              </w:rPr>
              <w:t>31.</w:t>
            </w:r>
            <w:r>
              <w:rPr>
                <w:rFonts w:ascii="仿宋_GB2312" w:hAnsi="仿宋_GB2312" w:cs="仿宋_GB2312" w:eastAsia="仿宋_GB2312"/>
                <w:sz w:val="21"/>
              </w:rPr>
              <w:t>医保限制性用药审查</w:t>
            </w:r>
          </w:p>
          <w:p>
            <w:pPr>
              <w:pStyle w:val="null3"/>
              <w:jc w:val="left"/>
            </w:pPr>
            <w:r>
              <w:rPr>
                <w:rFonts w:ascii="仿宋_GB2312" w:hAnsi="仿宋_GB2312" w:cs="仿宋_GB2312" w:eastAsia="仿宋_GB2312"/>
                <w:sz w:val="21"/>
              </w:rPr>
              <w:t>该功能需对不符合医保支付的范围和条件的药品进行提醒。</w:t>
            </w:r>
          </w:p>
          <w:p>
            <w:pPr>
              <w:pStyle w:val="null3"/>
              <w:jc w:val="left"/>
            </w:pPr>
            <w:r>
              <w:rPr>
                <w:rFonts w:ascii="仿宋_GB2312" w:hAnsi="仿宋_GB2312" w:cs="仿宋_GB2312" w:eastAsia="仿宋_GB2312"/>
                <w:sz w:val="21"/>
              </w:rPr>
              <w:t>32.</w:t>
            </w:r>
            <w:r>
              <w:rPr>
                <w:rFonts w:ascii="仿宋_GB2312" w:hAnsi="仿宋_GB2312" w:cs="仿宋_GB2312" w:eastAsia="仿宋_GB2312"/>
                <w:sz w:val="21"/>
              </w:rPr>
              <w:t>慢特病患者单次购药量审查</w:t>
            </w:r>
          </w:p>
          <w:p>
            <w:pPr>
              <w:pStyle w:val="null3"/>
              <w:ind w:right="-120"/>
              <w:jc w:val="left"/>
            </w:pPr>
            <w:r>
              <w:rPr>
                <w:rFonts w:ascii="仿宋_GB2312" w:hAnsi="仿宋_GB2312" w:cs="仿宋_GB2312" w:eastAsia="仿宋_GB2312"/>
                <w:sz w:val="21"/>
              </w:rPr>
              <w:t>该功能需支持对</w:t>
            </w:r>
            <w:r>
              <w:rPr>
                <w:rFonts w:ascii="仿宋_GB2312" w:hAnsi="仿宋_GB2312" w:cs="仿宋_GB2312" w:eastAsia="仿宋_GB2312"/>
                <w:sz w:val="21"/>
              </w:rPr>
              <w:t>医保</w:t>
            </w:r>
            <w:r>
              <w:rPr>
                <w:rFonts w:ascii="仿宋_GB2312" w:hAnsi="仿宋_GB2312" w:cs="仿宋_GB2312" w:eastAsia="仿宋_GB2312"/>
                <w:sz w:val="21"/>
              </w:rPr>
              <w:t>慢特病患者的</w:t>
            </w:r>
            <w:r>
              <w:rPr>
                <w:rFonts w:ascii="仿宋_GB2312" w:hAnsi="仿宋_GB2312" w:cs="仿宋_GB2312" w:eastAsia="仿宋_GB2312"/>
                <w:sz w:val="21"/>
              </w:rPr>
              <w:t>单张处方中的</w:t>
            </w:r>
            <w:r>
              <w:rPr>
                <w:rFonts w:ascii="仿宋_GB2312" w:hAnsi="仿宋_GB2312" w:cs="仿宋_GB2312" w:eastAsia="仿宋_GB2312"/>
                <w:sz w:val="21"/>
              </w:rPr>
              <w:t>购药量进行审查，确保购药量符合相关规定和患者的实际需求。</w:t>
            </w:r>
          </w:p>
          <w:p>
            <w:pPr>
              <w:pStyle w:val="null3"/>
              <w:jc w:val="left"/>
            </w:pPr>
            <w:r>
              <w:rPr>
                <w:rFonts w:ascii="仿宋_GB2312" w:hAnsi="仿宋_GB2312" w:cs="仿宋_GB2312" w:eastAsia="仿宋_GB2312"/>
                <w:sz w:val="21"/>
              </w:rPr>
              <w:t>33.</w:t>
            </w:r>
            <w:r>
              <w:rPr>
                <w:rFonts w:ascii="仿宋_GB2312" w:hAnsi="仿宋_GB2312" w:cs="仿宋_GB2312" w:eastAsia="仿宋_GB2312"/>
                <w:sz w:val="21"/>
              </w:rPr>
              <w:t>慢特病患者提前取药审查</w:t>
            </w:r>
          </w:p>
          <w:p>
            <w:pPr>
              <w:pStyle w:val="null3"/>
            </w:pPr>
            <w:r>
              <w:rPr>
                <w:rFonts w:ascii="仿宋_GB2312" w:hAnsi="仿宋_GB2312" w:cs="仿宋_GB2312" w:eastAsia="仿宋_GB2312"/>
                <w:sz w:val="21"/>
              </w:rPr>
              <w:t>该功能需支持对</w:t>
            </w:r>
            <w:r>
              <w:rPr>
                <w:rFonts w:ascii="仿宋_GB2312" w:hAnsi="仿宋_GB2312" w:cs="仿宋_GB2312" w:eastAsia="仿宋_GB2312"/>
                <w:sz w:val="21"/>
              </w:rPr>
              <w:t>医保</w:t>
            </w:r>
            <w:r>
              <w:rPr>
                <w:rFonts w:ascii="仿宋_GB2312" w:hAnsi="仿宋_GB2312" w:cs="仿宋_GB2312" w:eastAsia="仿宋_GB2312"/>
                <w:sz w:val="21"/>
              </w:rPr>
              <w:t>慢特病患者上次购药未用完</w:t>
            </w:r>
            <w:r>
              <w:rPr>
                <w:rFonts w:ascii="仿宋_GB2312" w:hAnsi="仿宋_GB2312" w:cs="仿宋_GB2312" w:eastAsia="仿宋_GB2312"/>
                <w:sz w:val="21"/>
              </w:rPr>
              <w:t>时的</w:t>
            </w:r>
            <w:r>
              <w:rPr>
                <w:rFonts w:ascii="仿宋_GB2312" w:hAnsi="仿宋_GB2312" w:cs="仿宋_GB2312" w:eastAsia="仿宋_GB2312"/>
                <w:sz w:val="21"/>
              </w:rPr>
              <w:t>再次购药行为进行审查</w:t>
            </w:r>
            <w:r>
              <w:rPr>
                <w:rFonts w:ascii="仿宋_GB2312" w:hAnsi="仿宋_GB2312" w:cs="仿宋_GB2312" w:eastAsia="仿宋_GB2312"/>
                <w:sz w:val="21"/>
              </w:rPr>
              <w:t>，</w:t>
            </w:r>
            <w:r>
              <w:rPr>
                <w:rFonts w:ascii="仿宋_GB2312" w:hAnsi="仿宋_GB2312" w:cs="仿宋_GB2312" w:eastAsia="仿宋_GB2312"/>
                <w:sz w:val="21"/>
              </w:rPr>
              <w:t>并发出</w:t>
            </w:r>
            <w:r>
              <w:rPr>
                <w:rFonts w:ascii="仿宋_GB2312" w:hAnsi="仿宋_GB2312" w:cs="仿宋_GB2312" w:eastAsia="仿宋_GB2312"/>
                <w:sz w:val="21"/>
              </w:rPr>
              <w:t>提醒。</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前置审方子系统：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全局审方设置</w:t>
            </w:r>
          </w:p>
          <w:p>
            <w:pPr>
              <w:pStyle w:val="null3"/>
            </w:pPr>
            <w:r>
              <w:rPr>
                <w:rFonts w:ascii="仿宋_GB2312" w:hAnsi="仿宋_GB2312" w:cs="仿宋_GB2312" w:eastAsia="仿宋_GB2312"/>
              </w:rPr>
              <w:t>二级功能：</w:t>
            </w:r>
            <w:r>
              <w:rPr>
                <w:rFonts w:ascii="仿宋_GB2312" w:hAnsi="仿宋_GB2312" w:cs="仿宋_GB2312" w:eastAsia="仿宋_GB2312"/>
                <w:sz w:val="21"/>
              </w:rPr>
              <w:t>全局审方设置</w:t>
            </w:r>
          </w:p>
          <w:p>
            <w:pPr>
              <w:pStyle w:val="null3"/>
            </w:pPr>
            <w:r>
              <w:rPr>
                <w:rFonts w:ascii="仿宋_GB2312" w:hAnsi="仿宋_GB2312" w:cs="仿宋_GB2312" w:eastAsia="仿宋_GB2312"/>
              </w:rPr>
              <w:t>三级功能1：</w:t>
            </w:r>
            <w:r>
              <w:rPr>
                <w:rFonts w:ascii="仿宋_GB2312" w:hAnsi="仿宋_GB2312" w:cs="仿宋_GB2312" w:eastAsia="仿宋_GB2312"/>
                <w:sz w:val="21"/>
              </w:rPr>
              <w:t>审方模式配置</w:t>
            </w:r>
          </w:p>
          <w:p>
            <w:pPr>
              <w:pStyle w:val="null3"/>
            </w:pPr>
            <w:r>
              <w:rPr>
                <w:rFonts w:ascii="仿宋_GB2312" w:hAnsi="仿宋_GB2312" w:cs="仿宋_GB2312" w:eastAsia="仿宋_GB2312"/>
                <w:sz w:val="21"/>
              </w:rPr>
              <w:t>该功能需支持自定义审方模式配置，如系统自动审方模式、人工</w:t>
            </w:r>
            <w:r>
              <w:rPr>
                <w:rFonts w:ascii="仿宋_GB2312" w:hAnsi="仿宋_GB2312" w:cs="仿宋_GB2312" w:eastAsia="仿宋_GB2312"/>
                <w:sz w:val="21"/>
              </w:rPr>
              <w:t>+系统审方模式。</w:t>
            </w:r>
          </w:p>
          <w:p>
            <w:pPr>
              <w:pStyle w:val="null3"/>
            </w:pPr>
            <w:r>
              <w:rPr>
                <w:rFonts w:ascii="仿宋_GB2312" w:hAnsi="仿宋_GB2312" w:cs="仿宋_GB2312" w:eastAsia="仿宋_GB2312"/>
              </w:rPr>
              <w:t>三级功能2：</w:t>
            </w:r>
            <w:r>
              <w:rPr>
                <w:rFonts w:ascii="仿宋_GB2312" w:hAnsi="仿宋_GB2312" w:cs="仿宋_GB2312" w:eastAsia="仿宋_GB2312"/>
                <w:sz w:val="21"/>
              </w:rPr>
              <w:t>药师审方任务分配原则</w:t>
            </w:r>
          </w:p>
          <w:p>
            <w:pPr>
              <w:pStyle w:val="null3"/>
            </w:pPr>
            <w:r>
              <w:rPr>
                <w:rFonts w:ascii="仿宋_GB2312" w:hAnsi="仿宋_GB2312" w:cs="仿宋_GB2312" w:eastAsia="仿宋_GB2312"/>
                <w:sz w:val="21"/>
              </w:rPr>
              <w:t>该功能需支持用户自定义配置全局审方任务分配原则，如药师手动获取待审核处方</w:t>
            </w:r>
            <w:r>
              <w:rPr>
                <w:rFonts w:ascii="仿宋_GB2312" w:hAnsi="仿宋_GB2312" w:cs="仿宋_GB2312" w:eastAsia="仿宋_GB2312"/>
                <w:sz w:val="21"/>
              </w:rPr>
              <w:t>/医嘱、按配置的机构、科室进行自动分配。</w:t>
            </w:r>
          </w:p>
          <w:p>
            <w:pPr>
              <w:pStyle w:val="null3"/>
            </w:pPr>
            <w:r>
              <w:rPr>
                <w:rFonts w:ascii="仿宋_GB2312" w:hAnsi="仿宋_GB2312" w:cs="仿宋_GB2312" w:eastAsia="仿宋_GB2312"/>
              </w:rPr>
              <w:t>三级功能3：</w:t>
            </w:r>
            <w:r>
              <w:rPr>
                <w:rFonts w:ascii="仿宋_GB2312" w:hAnsi="仿宋_GB2312" w:cs="仿宋_GB2312" w:eastAsia="仿宋_GB2312"/>
                <w:sz w:val="21"/>
              </w:rPr>
              <w:t>全局设置审方超时时间</w:t>
            </w:r>
          </w:p>
          <w:p>
            <w:pPr>
              <w:pStyle w:val="null3"/>
            </w:pPr>
            <w:r>
              <w:rPr>
                <w:rFonts w:ascii="仿宋_GB2312" w:hAnsi="仿宋_GB2312" w:cs="仿宋_GB2312" w:eastAsia="仿宋_GB2312"/>
                <w:sz w:val="21"/>
              </w:rPr>
              <w:t>该功能需支持用户自定义设置超时时间，若规定时间内人工药师无法进行审方，则由计算机自动审方且锁定处方</w:t>
            </w:r>
            <w:r>
              <w:rPr>
                <w:rFonts w:ascii="仿宋_GB2312" w:hAnsi="仿宋_GB2312" w:cs="仿宋_GB2312" w:eastAsia="仿宋_GB2312"/>
                <w:sz w:val="21"/>
              </w:rPr>
              <w:t>/医嘱，药师不可再进行修改审方结果。</w:t>
            </w:r>
          </w:p>
          <w:p>
            <w:pPr>
              <w:pStyle w:val="null3"/>
            </w:pPr>
            <w:r>
              <w:rPr>
                <w:rFonts w:ascii="仿宋_GB2312" w:hAnsi="仿宋_GB2312" w:cs="仿宋_GB2312" w:eastAsia="仿宋_GB2312"/>
              </w:rPr>
              <w:t>三级功能4：</w:t>
            </w:r>
            <w:r>
              <w:rPr>
                <w:rFonts w:ascii="仿宋_GB2312" w:hAnsi="仿宋_GB2312" w:cs="仿宋_GB2312" w:eastAsia="仿宋_GB2312"/>
                <w:sz w:val="21"/>
              </w:rPr>
              <w:t>审方优先级设置</w:t>
            </w:r>
          </w:p>
          <w:p>
            <w:pPr>
              <w:pStyle w:val="null3"/>
            </w:pPr>
            <w:r>
              <w:rPr>
                <w:rFonts w:ascii="仿宋_GB2312" w:hAnsi="仿宋_GB2312" w:cs="仿宋_GB2312" w:eastAsia="仿宋_GB2312"/>
                <w:sz w:val="21"/>
              </w:rPr>
              <w:t>该功能需支持用户自定义设置优先审核的处方</w:t>
            </w:r>
            <w:r>
              <w:rPr>
                <w:rFonts w:ascii="仿宋_GB2312" w:hAnsi="仿宋_GB2312" w:cs="仿宋_GB2312" w:eastAsia="仿宋_GB2312"/>
                <w:sz w:val="21"/>
              </w:rPr>
              <w:t>/医嘱，医生提交处方时添加加急标记，则可优先分配给药师审核。</w:t>
            </w:r>
          </w:p>
          <w:p>
            <w:pPr>
              <w:pStyle w:val="null3"/>
            </w:pPr>
            <w:r>
              <w:rPr>
                <w:rFonts w:ascii="仿宋_GB2312" w:hAnsi="仿宋_GB2312" w:cs="仿宋_GB2312" w:eastAsia="仿宋_GB2312"/>
              </w:rPr>
              <w:t>三级功能5:</w:t>
            </w:r>
            <w:r>
              <w:rPr>
                <w:rFonts w:ascii="仿宋_GB2312" w:hAnsi="仿宋_GB2312" w:cs="仿宋_GB2312" w:eastAsia="仿宋_GB2312"/>
                <w:sz w:val="21"/>
              </w:rPr>
              <w:t>审方双盲配置</w:t>
            </w:r>
          </w:p>
          <w:p>
            <w:pPr>
              <w:pStyle w:val="null3"/>
            </w:pPr>
            <w:r>
              <w:rPr>
                <w:rFonts w:ascii="仿宋_GB2312" w:hAnsi="仿宋_GB2312" w:cs="仿宋_GB2312" w:eastAsia="仿宋_GB2312"/>
                <w:sz w:val="21"/>
              </w:rPr>
              <w:t>该功能需支持用户自定义是否开启双盲配置，一旦开始，药师与医生相互之间看不到对方真实姓名，确保审方结果公平公正。</w:t>
            </w:r>
          </w:p>
          <w:p>
            <w:pPr>
              <w:pStyle w:val="null3"/>
            </w:pPr>
            <w:r>
              <w:rPr>
                <w:rFonts w:ascii="仿宋_GB2312" w:hAnsi="仿宋_GB2312" w:cs="仿宋_GB2312" w:eastAsia="仿宋_GB2312"/>
              </w:rPr>
              <w:t>三级功能6:</w:t>
            </w:r>
            <w:r>
              <w:rPr>
                <w:rFonts w:ascii="仿宋_GB2312" w:hAnsi="仿宋_GB2312" w:cs="仿宋_GB2312" w:eastAsia="仿宋_GB2312"/>
                <w:sz w:val="21"/>
              </w:rPr>
              <w:t>用药理由填写配置</w:t>
            </w:r>
          </w:p>
          <w:p>
            <w:pPr>
              <w:pStyle w:val="null3"/>
            </w:pPr>
            <w:r>
              <w:rPr>
                <w:rFonts w:ascii="仿宋_GB2312" w:hAnsi="仿宋_GB2312" w:cs="仿宋_GB2312" w:eastAsia="仿宋_GB2312"/>
                <w:sz w:val="21"/>
              </w:rPr>
              <w:t>该功能需支持用户根据违规等级自定义是否需要医生双签或填写用药理由。</w:t>
            </w:r>
          </w:p>
          <w:p>
            <w:pPr>
              <w:pStyle w:val="null3"/>
            </w:pPr>
            <w:r>
              <w:rPr>
                <w:rFonts w:ascii="仿宋_GB2312" w:hAnsi="仿宋_GB2312" w:cs="仿宋_GB2312" w:eastAsia="仿宋_GB2312"/>
              </w:rPr>
              <w:t>三级功能7:</w:t>
            </w:r>
            <w:r>
              <w:rPr>
                <w:rFonts w:ascii="仿宋_GB2312" w:hAnsi="仿宋_GB2312" w:cs="仿宋_GB2312" w:eastAsia="仿宋_GB2312"/>
                <w:sz w:val="21"/>
              </w:rPr>
              <w:t>需修改处方</w:t>
            </w:r>
            <w:r>
              <w:rPr>
                <w:rFonts w:ascii="仿宋_GB2312" w:hAnsi="仿宋_GB2312" w:cs="仿宋_GB2312" w:eastAsia="仿宋_GB2312"/>
                <w:sz w:val="21"/>
              </w:rPr>
              <w:t>/医嘱设置</w:t>
            </w:r>
          </w:p>
          <w:p>
            <w:pPr>
              <w:pStyle w:val="null3"/>
            </w:pPr>
            <w:r>
              <w:rPr>
                <w:rFonts w:ascii="仿宋_GB2312" w:hAnsi="仿宋_GB2312" w:cs="仿宋_GB2312" w:eastAsia="仿宋_GB2312"/>
                <w:sz w:val="21"/>
              </w:rPr>
              <w:t>该功能需支持用户根据违规等级自定义是否需要修改处方</w:t>
            </w:r>
            <w:r>
              <w:rPr>
                <w:rFonts w:ascii="仿宋_GB2312" w:hAnsi="仿宋_GB2312" w:cs="仿宋_GB2312" w:eastAsia="仿宋_GB2312"/>
                <w:sz w:val="21"/>
              </w:rPr>
              <w:t>/医嘱。</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前置审方子系统：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药师审方工作站</w:t>
            </w:r>
          </w:p>
          <w:p>
            <w:pPr>
              <w:pStyle w:val="null3"/>
            </w:pPr>
            <w:r>
              <w:rPr>
                <w:rFonts w:ascii="仿宋_GB2312" w:hAnsi="仿宋_GB2312" w:cs="仿宋_GB2312" w:eastAsia="仿宋_GB2312"/>
              </w:rPr>
              <w:t>二级功能：</w:t>
            </w:r>
            <w:r>
              <w:rPr>
                <w:rFonts w:ascii="仿宋_GB2312" w:hAnsi="仿宋_GB2312" w:cs="仿宋_GB2312" w:eastAsia="仿宋_GB2312"/>
                <w:sz w:val="21"/>
              </w:rPr>
              <w:t>审方方案设置</w:t>
            </w:r>
          </w:p>
          <w:p>
            <w:pPr>
              <w:pStyle w:val="null3"/>
            </w:pPr>
            <w:r>
              <w:rPr>
                <w:rFonts w:ascii="仿宋_GB2312" w:hAnsi="仿宋_GB2312" w:cs="仿宋_GB2312" w:eastAsia="仿宋_GB2312"/>
              </w:rPr>
              <w:t>三级功能：</w:t>
            </w:r>
            <w:r>
              <w:rPr>
                <w:rFonts w:ascii="仿宋_GB2312" w:hAnsi="仿宋_GB2312" w:cs="仿宋_GB2312" w:eastAsia="仿宋_GB2312"/>
                <w:sz w:val="21"/>
              </w:rPr>
              <w:t>审方方案设置</w:t>
            </w:r>
          </w:p>
          <w:p>
            <w:pPr>
              <w:pStyle w:val="null3"/>
            </w:pPr>
            <w:r>
              <w:rPr>
                <w:rFonts w:ascii="仿宋_GB2312" w:hAnsi="仿宋_GB2312" w:cs="仿宋_GB2312" w:eastAsia="仿宋_GB2312"/>
                <w:sz w:val="21"/>
              </w:rPr>
              <w:t>该功能需支持医疗机构通过自定义方式配置所使用的审查条件，实现对全院整体用药的管控，包括审方功能开关、审方超时时间设定、审方科室设定、药师的审方科室分配等条件。审查条件确认后不需要重启服务器即时生效。</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前置审方子系统：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药师审方工作站</w:t>
            </w:r>
          </w:p>
          <w:p>
            <w:pPr>
              <w:pStyle w:val="null3"/>
            </w:pPr>
            <w:r>
              <w:rPr>
                <w:rFonts w:ascii="仿宋_GB2312" w:hAnsi="仿宋_GB2312" w:cs="仿宋_GB2312" w:eastAsia="仿宋_GB2312"/>
              </w:rPr>
              <w:t>二级功能：</w:t>
            </w:r>
            <w:r>
              <w:rPr>
                <w:rFonts w:ascii="仿宋_GB2312" w:hAnsi="仿宋_GB2312" w:cs="仿宋_GB2312" w:eastAsia="仿宋_GB2312"/>
                <w:sz w:val="21"/>
              </w:rPr>
              <w:t>审方科室设置</w:t>
            </w:r>
          </w:p>
          <w:p>
            <w:pPr>
              <w:pStyle w:val="null3"/>
            </w:pPr>
            <w:r>
              <w:rPr>
                <w:rFonts w:ascii="仿宋_GB2312" w:hAnsi="仿宋_GB2312" w:cs="仿宋_GB2312" w:eastAsia="仿宋_GB2312"/>
              </w:rPr>
              <w:t>三级功能：</w:t>
            </w:r>
            <w:r>
              <w:rPr>
                <w:rFonts w:ascii="仿宋_GB2312" w:hAnsi="仿宋_GB2312" w:cs="仿宋_GB2312" w:eastAsia="仿宋_GB2312"/>
                <w:sz w:val="21"/>
              </w:rPr>
              <w:t>审方科室设置</w:t>
            </w:r>
          </w:p>
          <w:p>
            <w:pPr>
              <w:pStyle w:val="null3"/>
            </w:pPr>
            <w:r>
              <w:rPr>
                <w:rFonts w:ascii="仿宋_GB2312" w:hAnsi="仿宋_GB2312" w:cs="仿宋_GB2312" w:eastAsia="仿宋_GB2312"/>
                <w:sz w:val="21"/>
              </w:rPr>
              <w:t>该功能需支持用户以科室为单位自定义设置其审方模式（系统自动审方模式、人工</w:t>
            </w:r>
            <w:r>
              <w:rPr>
                <w:rFonts w:ascii="仿宋_GB2312" w:hAnsi="仿宋_GB2312" w:cs="仿宋_GB2312" w:eastAsia="仿宋_GB2312"/>
                <w:sz w:val="21"/>
              </w:rPr>
              <w:t>+系统审方模式）、超时时间等参数</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前置审方子系统：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药师审方工作站</w:t>
            </w:r>
          </w:p>
          <w:p>
            <w:pPr>
              <w:pStyle w:val="null3"/>
            </w:pPr>
            <w:r>
              <w:rPr>
                <w:rFonts w:ascii="仿宋_GB2312" w:hAnsi="仿宋_GB2312" w:cs="仿宋_GB2312" w:eastAsia="仿宋_GB2312"/>
              </w:rPr>
              <w:t>二级功能：</w:t>
            </w:r>
            <w:r>
              <w:rPr>
                <w:rFonts w:ascii="仿宋_GB2312" w:hAnsi="仿宋_GB2312" w:cs="仿宋_GB2312" w:eastAsia="仿宋_GB2312"/>
                <w:sz w:val="21"/>
              </w:rPr>
              <w:t>审方重点关注信息自定义</w:t>
            </w:r>
          </w:p>
          <w:p>
            <w:pPr>
              <w:pStyle w:val="null3"/>
            </w:pPr>
            <w:r>
              <w:rPr>
                <w:rFonts w:ascii="仿宋_GB2312" w:hAnsi="仿宋_GB2312" w:cs="仿宋_GB2312" w:eastAsia="仿宋_GB2312"/>
              </w:rPr>
              <w:t>三级功能：</w:t>
            </w:r>
            <w:r>
              <w:rPr>
                <w:rFonts w:ascii="仿宋_GB2312" w:hAnsi="仿宋_GB2312" w:cs="仿宋_GB2312" w:eastAsia="仿宋_GB2312"/>
                <w:sz w:val="21"/>
              </w:rPr>
              <w:t>审方重点关注信息自定义</w:t>
            </w:r>
          </w:p>
          <w:p>
            <w:pPr>
              <w:pStyle w:val="null3"/>
              <w:jc w:val="left"/>
            </w:pPr>
            <w:r>
              <w:rPr>
                <w:rFonts w:ascii="仿宋_GB2312" w:hAnsi="仿宋_GB2312" w:cs="仿宋_GB2312" w:eastAsia="仿宋_GB2312"/>
                <w:sz w:val="21"/>
              </w:rPr>
              <w:t>该功能需支持设置患者的身份证号、特定药品、科室、医生、特殊疾病等作为重点关注。</w:t>
            </w:r>
          </w:p>
          <w:p>
            <w:pPr>
              <w:pStyle w:val="null3"/>
            </w:pPr>
            <w:r>
              <w:rPr>
                <w:rFonts w:ascii="仿宋_GB2312" w:hAnsi="仿宋_GB2312" w:cs="仿宋_GB2312" w:eastAsia="仿宋_GB2312"/>
                <w:sz w:val="21"/>
              </w:rPr>
              <w:t>通过自定义重点关注信息点，审方系统能够自动识别和标记潜在问题，减少药师的人工筛选时间，提高审方效率。</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前置审方子系统：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药师审方工作站</w:t>
            </w:r>
          </w:p>
          <w:p>
            <w:pPr>
              <w:pStyle w:val="null3"/>
            </w:pPr>
            <w:r>
              <w:rPr>
                <w:rFonts w:ascii="仿宋_GB2312" w:hAnsi="仿宋_GB2312" w:cs="仿宋_GB2312" w:eastAsia="仿宋_GB2312"/>
              </w:rPr>
              <w:t>二级功能：</w:t>
            </w:r>
            <w:r>
              <w:rPr>
                <w:rFonts w:ascii="仿宋_GB2312" w:hAnsi="仿宋_GB2312" w:cs="仿宋_GB2312" w:eastAsia="仿宋_GB2312"/>
                <w:sz w:val="21"/>
              </w:rPr>
              <w:t>处方</w:t>
            </w:r>
            <w:r>
              <w:rPr>
                <w:rFonts w:ascii="仿宋_GB2312" w:hAnsi="仿宋_GB2312" w:cs="仿宋_GB2312" w:eastAsia="仿宋_GB2312"/>
                <w:sz w:val="21"/>
              </w:rPr>
              <w:t>/医嘱审核常用语设置</w:t>
            </w:r>
          </w:p>
          <w:p>
            <w:pPr>
              <w:pStyle w:val="null3"/>
            </w:pPr>
            <w:r>
              <w:rPr>
                <w:rFonts w:ascii="仿宋_GB2312" w:hAnsi="仿宋_GB2312" w:cs="仿宋_GB2312" w:eastAsia="仿宋_GB2312"/>
              </w:rPr>
              <w:t>三级功能：</w:t>
            </w:r>
            <w:r>
              <w:rPr>
                <w:rFonts w:ascii="仿宋_GB2312" w:hAnsi="仿宋_GB2312" w:cs="仿宋_GB2312" w:eastAsia="仿宋_GB2312"/>
                <w:sz w:val="21"/>
              </w:rPr>
              <w:t>处方</w:t>
            </w:r>
            <w:r>
              <w:rPr>
                <w:rFonts w:ascii="仿宋_GB2312" w:hAnsi="仿宋_GB2312" w:cs="仿宋_GB2312" w:eastAsia="仿宋_GB2312"/>
                <w:sz w:val="21"/>
              </w:rPr>
              <w:t>/医嘱审核常用语设置</w:t>
            </w:r>
          </w:p>
          <w:p>
            <w:pPr>
              <w:pStyle w:val="null3"/>
            </w:pPr>
            <w:r>
              <w:rPr>
                <w:rFonts w:ascii="仿宋_GB2312" w:hAnsi="仿宋_GB2312" w:cs="仿宋_GB2312" w:eastAsia="仿宋_GB2312"/>
                <w:sz w:val="21"/>
              </w:rPr>
              <w:t>该功能需支持预先设定一系列常用处方</w:t>
            </w:r>
            <w:r>
              <w:rPr>
                <w:rFonts w:ascii="仿宋_GB2312" w:hAnsi="仿宋_GB2312" w:cs="仿宋_GB2312" w:eastAsia="仿宋_GB2312"/>
                <w:sz w:val="21"/>
              </w:rPr>
              <w:t>/医嘱审核语句或短语，帮助审核人员快速、准确地表达审核意见，提高处方/医嘱审核效率和质量，并且支持用户自定义常用语库，允许药师或审核人员根据实际需求添加、编辑、删除审核常用语。</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前置审方子系统：</w:t>
            </w:r>
          </w:p>
          <w:p>
            <w:pPr>
              <w:pStyle w:val="null3"/>
            </w:pPr>
            <w:r>
              <w:rPr>
                <w:rFonts w:ascii="仿宋_GB2312" w:hAnsi="仿宋_GB2312" w:cs="仿宋_GB2312" w:eastAsia="仿宋_GB2312"/>
              </w:rPr>
              <w:t>一级功能：药师审方工作站</w:t>
            </w:r>
          </w:p>
          <w:p>
            <w:pPr>
              <w:pStyle w:val="null3"/>
            </w:pPr>
            <w:r>
              <w:rPr>
                <w:rFonts w:ascii="仿宋_GB2312" w:hAnsi="仿宋_GB2312" w:cs="仿宋_GB2312" w:eastAsia="仿宋_GB2312"/>
              </w:rPr>
              <w:t>二级功能：</w:t>
            </w:r>
            <w:r>
              <w:rPr>
                <w:rFonts w:ascii="仿宋_GB2312" w:hAnsi="仿宋_GB2312" w:cs="仿宋_GB2312" w:eastAsia="仿宋_GB2312"/>
                <w:sz w:val="21"/>
              </w:rPr>
              <w:t>系统智能审方</w:t>
            </w:r>
          </w:p>
          <w:p>
            <w:pPr>
              <w:pStyle w:val="null3"/>
            </w:pPr>
            <w:r>
              <w:rPr>
                <w:rFonts w:ascii="仿宋_GB2312" w:hAnsi="仿宋_GB2312" w:cs="仿宋_GB2312" w:eastAsia="仿宋_GB2312"/>
              </w:rPr>
              <w:t>三级功能：</w:t>
            </w:r>
            <w:r>
              <w:rPr>
                <w:rFonts w:ascii="仿宋_GB2312" w:hAnsi="仿宋_GB2312" w:cs="仿宋_GB2312" w:eastAsia="仿宋_GB2312"/>
                <w:sz w:val="21"/>
              </w:rPr>
              <w:t>系统智能审方</w:t>
            </w:r>
          </w:p>
          <w:p>
            <w:pPr>
              <w:pStyle w:val="null3"/>
            </w:pPr>
            <w:r>
              <w:rPr>
                <w:rFonts w:ascii="仿宋_GB2312" w:hAnsi="仿宋_GB2312" w:cs="仿宋_GB2312" w:eastAsia="仿宋_GB2312"/>
                <w:sz w:val="21"/>
              </w:rPr>
              <w:t>该功能需对医疗机构处方</w:t>
            </w:r>
            <w:r>
              <w:rPr>
                <w:rFonts w:ascii="仿宋_GB2312" w:hAnsi="仿宋_GB2312" w:cs="仿宋_GB2312" w:eastAsia="仿宋_GB2312"/>
                <w:sz w:val="21"/>
              </w:rPr>
              <w:t>/医嘱展开100%审核，根据预设的规则对不合理用药行为进行自动警示，并给出不合理用药原因及出处，提高人工药师审方效率。</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前置审方子系统：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药师审方工作台</w:t>
            </w:r>
          </w:p>
          <w:p>
            <w:pPr>
              <w:pStyle w:val="null3"/>
            </w:pPr>
            <w:r>
              <w:rPr>
                <w:rFonts w:ascii="仿宋_GB2312" w:hAnsi="仿宋_GB2312" w:cs="仿宋_GB2312" w:eastAsia="仿宋_GB2312"/>
              </w:rPr>
              <w:t>二级功能：</w:t>
            </w:r>
            <w:r>
              <w:rPr>
                <w:rFonts w:ascii="仿宋_GB2312" w:hAnsi="仿宋_GB2312" w:cs="仿宋_GB2312" w:eastAsia="仿宋_GB2312"/>
                <w:sz w:val="21"/>
              </w:rPr>
              <w:t>药师审方工作台</w:t>
            </w:r>
          </w:p>
          <w:p>
            <w:pPr>
              <w:pStyle w:val="null3"/>
            </w:pPr>
            <w:r>
              <w:rPr>
                <w:rFonts w:ascii="仿宋_GB2312" w:hAnsi="仿宋_GB2312" w:cs="仿宋_GB2312" w:eastAsia="仿宋_GB2312"/>
              </w:rPr>
              <w:t>三级功能1：</w:t>
            </w:r>
            <w:r>
              <w:rPr>
                <w:rFonts w:ascii="仿宋_GB2312" w:hAnsi="仿宋_GB2312" w:cs="仿宋_GB2312" w:eastAsia="仿宋_GB2312"/>
                <w:sz w:val="21"/>
              </w:rPr>
              <w:t>审方任务提醒</w:t>
            </w:r>
          </w:p>
          <w:p>
            <w:pPr>
              <w:pStyle w:val="null3"/>
            </w:pPr>
            <w:r>
              <w:rPr>
                <w:rFonts w:ascii="仿宋_GB2312" w:hAnsi="仿宋_GB2312" w:cs="仿宋_GB2312" w:eastAsia="仿宋_GB2312"/>
                <w:sz w:val="21"/>
              </w:rPr>
              <w:t>当有新的审方任务产生时，系统可以通过内部消息的方式，在药师的工作界面上弹出提醒窗口，告知药师有新的审方任务需要处理。</w:t>
            </w:r>
          </w:p>
          <w:p>
            <w:pPr>
              <w:pStyle w:val="null3"/>
            </w:pPr>
            <w:r>
              <w:rPr>
                <w:rFonts w:ascii="仿宋_GB2312" w:hAnsi="仿宋_GB2312" w:cs="仿宋_GB2312" w:eastAsia="仿宋_GB2312"/>
              </w:rPr>
              <w:t>三级功能2：</w:t>
            </w:r>
            <w:r>
              <w:rPr>
                <w:rFonts w:ascii="仿宋_GB2312" w:hAnsi="仿宋_GB2312" w:cs="仿宋_GB2312" w:eastAsia="仿宋_GB2312"/>
                <w:sz w:val="21"/>
              </w:rPr>
              <w:t>审方任务概览</w:t>
            </w:r>
          </w:p>
          <w:p>
            <w:pPr>
              <w:pStyle w:val="null3"/>
            </w:pPr>
            <w:r>
              <w:rPr>
                <w:rFonts w:ascii="仿宋_GB2312" w:hAnsi="仿宋_GB2312" w:cs="仿宋_GB2312" w:eastAsia="仿宋_GB2312"/>
                <w:sz w:val="21"/>
              </w:rPr>
              <w:t>该功能需支持为药师提供审方任务看板功能，可查看到分配给自己的待审处方</w:t>
            </w:r>
            <w:r>
              <w:rPr>
                <w:rFonts w:ascii="仿宋_GB2312" w:hAnsi="仿宋_GB2312" w:cs="仿宋_GB2312" w:eastAsia="仿宋_GB2312"/>
                <w:sz w:val="21"/>
              </w:rPr>
              <w:t>/医嘱信息。</w:t>
            </w:r>
          </w:p>
          <w:p>
            <w:pPr>
              <w:pStyle w:val="null3"/>
            </w:pPr>
            <w:r>
              <w:rPr>
                <w:rFonts w:ascii="仿宋_GB2312" w:hAnsi="仿宋_GB2312" w:cs="仿宋_GB2312" w:eastAsia="仿宋_GB2312"/>
              </w:rPr>
              <w:t>三级功能3:</w:t>
            </w:r>
            <w:r>
              <w:rPr>
                <w:rFonts w:ascii="仿宋_GB2312" w:hAnsi="仿宋_GB2312" w:cs="仿宋_GB2312" w:eastAsia="仿宋_GB2312"/>
                <w:sz w:val="21"/>
              </w:rPr>
              <w:t>待审核处方</w:t>
            </w:r>
            <w:r>
              <w:rPr>
                <w:rFonts w:ascii="仿宋_GB2312" w:hAnsi="仿宋_GB2312" w:cs="仿宋_GB2312" w:eastAsia="仿宋_GB2312"/>
                <w:sz w:val="21"/>
              </w:rPr>
              <w:t>/医嘱查看</w:t>
            </w:r>
          </w:p>
          <w:p>
            <w:pPr>
              <w:pStyle w:val="null3"/>
            </w:pPr>
            <w:r>
              <w:rPr>
                <w:rFonts w:ascii="仿宋_GB2312" w:hAnsi="仿宋_GB2312" w:cs="仿宋_GB2312" w:eastAsia="仿宋_GB2312"/>
                <w:sz w:val="21"/>
              </w:rPr>
              <w:t>该功能需支持审方药师查看分配给自己的待审处方</w:t>
            </w:r>
            <w:r>
              <w:rPr>
                <w:rFonts w:ascii="仿宋_GB2312" w:hAnsi="仿宋_GB2312" w:cs="仿宋_GB2312" w:eastAsia="仿宋_GB2312"/>
                <w:sz w:val="21"/>
              </w:rPr>
              <w:t>/医嘱任务；支持按病人号、病人姓名进行任务筛选。</w:t>
            </w:r>
          </w:p>
          <w:p>
            <w:pPr>
              <w:pStyle w:val="null3"/>
            </w:pPr>
            <w:r>
              <w:rPr>
                <w:rFonts w:ascii="仿宋_GB2312" w:hAnsi="仿宋_GB2312" w:cs="仿宋_GB2312" w:eastAsia="仿宋_GB2312"/>
              </w:rPr>
              <w:t>三级功能4:</w:t>
            </w:r>
            <w:r>
              <w:rPr>
                <w:rFonts w:ascii="仿宋_GB2312" w:hAnsi="仿宋_GB2312" w:cs="仿宋_GB2312" w:eastAsia="仿宋_GB2312"/>
                <w:sz w:val="21"/>
              </w:rPr>
              <w:t>药师人工审方</w:t>
            </w:r>
          </w:p>
          <w:p>
            <w:pPr>
              <w:pStyle w:val="null3"/>
            </w:pPr>
            <w:r>
              <w:rPr>
                <w:rFonts w:ascii="仿宋_GB2312" w:hAnsi="仿宋_GB2312" w:cs="仿宋_GB2312" w:eastAsia="仿宋_GB2312"/>
                <w:sz w:val="21"/>
              </w:rPr>
              <w:t>该功能需支持审方药师在审核处方</w:t>
            </w:r>
            <w:r>
              <w:rPr>
                <w:rFonts w:ascii="仿宋_GB2312" w:hAnsi="仿宋_GB2312" w:cs="仿宋_GB2312" w:eastAsia="仿宋_GB2312"/>
                <w:sz w:val="21"/>
              </w:rPr>
              <w:t>/医嘱时，对系统自动审方后的警示信息内容进行确认，并支持人工输入审核意见及用药建议</w:t>
            </w:r>
            <w:r>
              <w:rPr>
                <w:rFonts w:ascii="仿宋_GB2312" w:hAnsi="仿宋_GB2312" w:cs="仿宋_GB2312" w:eastAsia="仿宋_GB2312"/>
                <w:sz w:val="21"/>
              </w:rPr>
              <w:t>。</w:t>
            </w:r>
            <w:r>
              <w:rPr>
                <w:rFonts w:ascii="仿宋_GB2312" w:hAnsi="仿宋_GB2312" w:cs="仿宋_GB2312" w:eastAsia="仿宋_GB2312"/>
                <w:sz w:val="21"/>
              </w:rPr>
              <w:t>审方时，药师可进行双签通过、审核通过、审核不通过等操作。</w:t>
            </w:r>
          </w:p>
          <w:p>
            <w:pPr>
              <w:pStyle w:val="null3"/>
            </w:pPr>
            <w:r>
              <w:rPr>
                <w:rFonts w:ascii="仿宋_GB2312" w:hAnsi="仿宋_GB2312" w:cs="仿宋_GB2312" w:eastAsia="仿宋_GB2312"/>
              </w:rPr>
              <w:t>三级功能5:</w:t>
            </w:r>
            <w:r>
              <w:rPr>
                <w:rFonts w:ascii="仿宋_GB2312" w:hAnsi="仿宋_GB2312" w:cs="仿宋_GB2312" w:eastAsia="仿宋_GB2312"/>
                <w:sz w:val="21"/>
              </w:rPr>
              <w:t>患者信息查看</w:t>
            </w:r>
          </w:p>
          <w:p>
            <w:pPr>
              <w:pStyle w:val="null3"/>
            </w:pPr>
            <w:r>
              <w:rPr>
                <w:rFonts w:ascii="仿宋_GB2312" w:hAnsi="仿宋_GB2312" w:cs="仿宋_GB2312" w:eastAsia="仿宋_GB2312"/>
                <w:sz w:val="21"/>
              </w:rPr>
              <w:t>该功能通过与医疗机构信息系统对接，支持在审方页面查看患者检验检查信息、患者过敏史、</w:t>
            </w:r>
            <w:r>
              <w:rPr>
                <w:rFonts w:ascii="仿宋_GB2312" w:hAnsi="仿宋_GB2312" w:cs="仿宋_GB2312" w:eastAsia="仿宋_GB2312"/>
                <w:sz w:val="21"/>
              </w:rPr>
              <w:t>EMR等信息。</w:t>
            </w:r>
          </w:p>
          <w:p>
            <w:pPr>
              <w:pStyle w:val="null3"/>
            </w:pPr>
            <w:r>
              <w:rPr>
                <w:rFonts w:ascii="仿宋_GB2312" w:hAnsi="仿宋_GB2312" w:cs="仿宋_GB2312" w:eastAsia="仿宋_GB2312"/>
              </w:rPr>
              <w:t>三级功能6:</w:t>
            </w:r>
            <w:r>
              <w:rPr>
                <w:rFonts w:ascii="仿宋_GB2312" w:hAnsi="仿宋_GB2312" w:cs="仿宋_GB2312" w:eastAsia="仿宋_GB2312"/>
                <w:sz w:val="21"/>
              </w:rPr>
              <w:t>加入收藏</w:t>
            </w:r>
          </w:p>
          <w:p>
            <w:pPr>
              <w:pStyle w:val="null3"/>
            </w:pPr>
            <w:r>
              <w:rPr>
                <w:rFonts w:ascii="仿宋_GB2312" w:hAnsi="仿宋_GB2312" w:cs="仿宋_GB2312" w:eastAsia="仿宋_GB2312"/>
                <w:sz w:val="21"/>
              </w:rPr>
              <w:t>该功能需支持药师在审方过程中将个人重点关注的处方</w:t>
            </w:r>
            <w:r>
              <w:rPr>
                <w:rFonts w:ascii="仿宋_GB2312" w:hAnsi="仿宋_GB2312" w:cs="仿宋_GB2312" w:eastAsia="仿宋_GB2312"/>
                <w:sz w:val="21"/>
              </w:rPr>
              <w:t>/医嘱加入收藏夹，以便后期做案例学习.</w:t>
            </w:r>
          </w:p>
          <w:p>
            <w:pPr>
              <w:pStyle w:val="null3"/>
            </w:pPr>
            <w:r>
              <w:rPr>
                <w:rFonts w:ascii="仿宋_GB2312" w:hAnsi="仿宋_GB2312" w:cs="仿宋_GB2312" w:eastAsia="仿宋_GB2312"/>
              </w:rPr>
              <w:t>三级功能7:</w:t>
            </w:r>
            <w:r>
              <w:rPr>
                <w:rFonts w:ascii="仿宋_GB2312" w:hAnsi="仿宋_GB2312" w:cs="仿宋_GB2312" w:eastAsia="仿宋_GB2312"/>
                <w:sz w:val="21"/>
              </w:rPr>
              <w:t>暂停审方</w:t>
            </w:r>
          </w:p>
          <w:p>
            <w:pPr>
              <w:pStyle w:val="null3"/>
            </w:pPr>
            <w:r>
              <w:rPr>
                <w:rFonts w:ascii="仿宋_GB2312" w:hAnsi="仿宋_GB2312" w:cs="仿宋_GB2312" w:eastAsia="仿宋_GB2312"/>
                <w:sz w:val="21"/>
              </w:rPr>
              <w:t>该功能需支持药师自定义设置是否暂停审方，若药师有其他事情需要暂时离岗，则可以点击暂停按钮，暂停后药师不再接收审方任务，将处方</w:t>
            </w:r>
            <w:r>
              <w:rPr>
                <w:rFonts w:ascii="仿宋_GB2312" w:hAnsi="仿宋_GB2312" w:cs="仿宋_GB2312" w:eastAsia="仿宋_GB2312"/>
                <w:sz w:val="21"/>
              </w:rPr>
              <w:t>/医嘱分配至其他药师；同时支持药师开启审方任务，继续接受审方任务分配.</w:t>
            </w:r>
          </w:p>
          <w:p>
            <w:pPr>
              <w:pStyle w:val="null3"/>
            </w:pPr>
            <w:r>
              <w:rPr>
                <w:rFonts w:ascii="仿宋_GB2312" w:hAnsi="仿宋_GB2312" w:cs="仿宋_GB2312" w:eastAsia="仿宋_GB2312"/>
              </w:rPr>
              <w:t>三级功能8：</w:t>
            </w:r>
            <w:r>
              <w:rPr>
                <w:rFonts w:ascii="仿宋_GB2312" w:hAnsi="仿宋_GB2312" w:cs="仿宋_GB2312" w:eastAsia="仿宋_GB2312"/>
                <w:sz w:val="21"/>
              </w:rPr>
              <w:t>审查结果查看</w:t>
            </w:r>
          </w:p>
          <w:p>
            <w:pPr>
              <w:pStyle w:val="null3"/>
            </w:pPr>
            <w:r>
              <w:rPr>
                <w:rFonts w:ascii="仿宋_GB2312" w:hAnsi="仿宋_GB2312" w:cs="仿宋_GB2312" w:eastAsia="仿宋_GB2312"/>
                <w:sz w:val="21"/>
              </w:rPr>
              <w:t>该功能需支持查看进入审方系统的全部处方</w:t>
            </w:r>
            <w:r>
              <w:rPr>
                <w:rFonts w:ascii="仿宋_GB2312" w:hAnsi="仿宋_GB2312" w:cs="仿宋_GB2312" w:eastAsia="仿宋_GB2312"/>
                <w:sz w:val="21"/>
              </w:rPr>
              <w:t>/医嘱，包括人工审核通过及打回的处方/医嘱、系统自动通过、超时通过的处方/医嘱；同时支持查看药师审核意见及医生处理结果。</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前置审方子系统：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审方专项统计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审方结果动态监测</w:t>
            </w:r>
          </w:p>
          <w:p>
            <w:pPr>
              <w:pStyle w:val="null3"/>
            </w:pPr>
            <w:r>
              <w:rPr>
                <w:rFonts w:ascii="仿宋_GB2312" w:hAnsi="仿宋_GB2312" w:cs="仿宋_GB2312" w:eastAsia="仿宋_GB2312"/>
              </w:rPr>
              <w:t>三级功能：</w:t>
            </w:r>
            <w:r>
              <w:rPr>
                <w:rFonts w:ascii="仿宋_GB2312" w:hAnsi="仿宋_GB2312" w:cs="仿宋_GB2312" w:eastAsia="仿宋_GB2312"/>
                <w:sz w:val="21"/>
              </w:rPr>
              <w:t>审方结果动态监测</w:t>
            </w:r>
          </w:p>
          <w:p>
            <w:pPr>
              <w:pStyle w:val="null3"/>
            </w:pPr>
            <w:r>
              <w:rPr>
                <w:rFonts w:ascii="仿宋_GB2312" w:hAnsi="仿宋_GB2312" w:cs="仿宋_GB2312" w:eastAsia="仿宋_GB2312"/>
                <w:sz w:val="21"/>
              </w:rPr>
              <w:t>该功能需支持对医疗机构处方</w:t>
            </w:r>
            <w:r>
              <w:rPr>
                <w:rFonts w:ascii="仿宋_GB2312" w:hAnsi="仿宋_GB2312" w:cs="仿宋_GB2312" w:eastAsia="仿宋_GB2312"/>
                <w:sz w:val="21"/>
              </w:rPr>
              <w:t>/医嘱</w:t>
            </w:r>
            <w:r>
              <w:rPr>
                <w:rFonts w:ascii="仿宋_GB2312" w:hAnsi="仿宋_GB2312" w:cs="仿宋_GB2312" w:eastAsia="仿宋_GB2312"/>
                <w:sz w:val="21"/>
              </w:rPr>
              <w:t>的</w:t>
            </w:r>
            <w:r>
              <w:rPr>
                <w:rFonts w:ascii="仿宋_GB2312" w:hAnsi="仿宋_GB2312" w:cs="仿宋_GB2312" w:eastAsia="仿宋_GB2312"/>
                <w:sz w:val="21"/>
              </w:rPr>
              <w:t>审核状态动态</w:t>
            </w:r>
            <w:r>
              <w:rPr>
                <w:rFonts w:ascii="仿宋_GB2312" w:hAnsi="仿宋_GB2312" w:cs="仿宋_GB2312" w:eastAsia="仿宋_GB2312"/>
                <w:sz w:val="21"/>
              </w:rPr>
              <w:t>进行</w:t>
            </w:r>
            <w:r>
              <w:rPr>
                <w:rFonts w:ascii="仿宋_GB2312" w:hAnsi="仿宋_GB2312" w:cs="仿宋_GB2312" w:eastAsia="仿宋_GB2312"/>
                <w:sz w:val="21"/>
              </w:rPr>
              <w:t>监测，</w:t>
            </w:r>
            <w:r>
              <w:rPr>
                <w:rFonts w:ascii="仿宋_GB2312" w:hAnsi="仿宋_GB2312" w:cs="仿宋_GB2312" w:eastAsia="仿宋_GB2312"/>
                <w:sz w:val="21"/>
              </w:rPr>
              <w:t>让</w:t>
            </w:r>
            <w:r>
              <w:rPr>
                <w:rFonts w:ascii="仿宋_GB2312" w:hAnsi="仿宋_GB2312" w:cs="仿宋_GB2312" w:eastAsia="仿宋_GB2312"/>
                <w:sz w:val="21"/>
              </w:rPr>
              <w:t>医疗机构实时掌握处方</w:t>
            </w:r>
            <w:r>
              <w:rPr>
                <w:rFonts w:ascii="仿宋_GB2312" w:hAnsi="仿宋_GB2312" w:cs="仿宋_GB2312" w:eastAsia="仿宋_GB2312"/>
                <w:sz w:val="21"/>
              </w:rPr>
              <w:t>/医嘱审核的通过情况，</w:t>
            </w:r>
            <w:r>
              <w:rPr>
                <w:rFonts w:ascii="仿宋_GB2312" w:hAnsi="仿宋_GB2312" w:cs="仿宋_GB2312" w:eastAsia="仿宋_GB2312"/>
                <w:sz w:val="21"/>
              </w:rPr>
              <w:t>并对</w:t>
            </w:r>
            <w:r>
              <w:rPr>
                <w:rFonts w:ascii="仿宋_GB2312" w:hAnsi="仿宋_GB2312" w:cs="仿宋_GB2312" w:eastAsia="仿宋_GB2312"/>
                <w:sz w:val="21"/>
              </w:rPr>
              <w:t>审核结果进行快速响应和处理。</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前置审方子系统：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审方专项统计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问题分析</w:t>
            </w:r>
          </w:p>
          <w:p>
            <w:pPr>
              <w:pStyle w:val="null3"/>
            </w:pPr>
            <w:r>
              <w:rPr>
                <w:rFonts w:ascii="仿宋_GB2312" w:hAnsi="仿宋_GB2312" w:cs="仿宋_GB2312" w:eastAsia="仿宋_GB2312"/>
              </w:rPr>
              <w:t>三级功能：</w:t>
            </w:r>
            <w:r>
              <w:rPr>
                <w:rFonts w:ascii="仿宋_GB2312" w:hAnsi="仿宋_GB2312" w:cs="仿宋_GB2312" w:eastAsia="仿宋_GB2312"/>
                <w:sz w:val="21"/>
              </w:rPr>
              <w:t>问题分析</w:t>
            </w:r>
          </w:p>
          <w:p>
            <w:pPr>
              <w:pStyle w:val="null3"/>
            </w:pPr>
            <w:r>
              <w:rPr>
                <w:rFonts w:ascii="仿宋_GB2312" w:hAnsi="仿宋_GB2312" w:cs="仿宋_GB2312" w:eastAsia="仿宋_GB2312"/>
                <w:sz w:val="21"/>
              </w:rPr>
              <w:t>该功能支持对医疗机构处方</w:t>
            </w:r>
            <w:r>
              <w:rPr>
                <w:rFonts w:ascii="仿宋_GB2312" w:hAnsi="仿宋_GB2312" w:cs="仿宋_GB2312" w:eastAsia="仿宋_GB2312"/>
                <w:sz w:val="21"/>
              </w:rPr>
              <w:t>/医嘱审查过程中发现的问题进行详细的分类和分析。通过对警示信息统计、问题明细统计、药品问题统计等关键指标进行统计，</w:t>
            </w:r>
            <w:r>
              <w:rPr>
                <w:rFonts w:ascii="仿宋_GB2312" w:hAnsi="仿宋_GB2312" w:cs="仿宋_GB2312" w:eastAsia="仿宋_GB2312"/>
                <w:sz w:val="21"/>
              </w:rPr>
              <w:t>方便</w:t>
            </w:r>
            <w:r>
              <w:rPr>
                <w:rFonts w:ascii="仿宋_GB2312" w:hAnsi="仿宋_GB2312" w:cs="仿宋_GB2312" w:eastAsia="仿宋_GB2312"/>
                <w:sz w:val="21"/>
              </w:rPr>
              <w:t>医疗机构深入了解处方</w:t>
            </w:r>
            <w:r>
              <w:rPr>
                <w:rFonts w:ascii="仿宋_GB2312" w:hAnsi="仿宋_GB2312" w:cs="仿宋_GB2312" w:eastAsia="仿宋_GB2312"/>
                <w:sz w:val="21"/>
              </w:rPr>
              <w:t>/医嘱审查中的常见问题，如药物剂量问题、药物相互作用问题、无指征用药问题等。</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前置审方子系统：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审方专项统计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审方统计</w:t>
            </w:r>
          </w:p>
          <w:p>
            <w:pPr>
              <w:pStyle w:val="null3"/>
            </w:pPr>
            <w:r>
              <w:rPr>
                <w:rFonts w:ascii="仿宋_GB2312" w:hAnsi="仿宋_GB2312" w:cs="仿宋_GB2312" w:eastAsia="仿宋_GB2312"/>
              </w:rPr>
              <w:t>三级功能：</w:t>
            </w:r>
            <w:r>
              <w:rPr>
                <w:rFonts w:ascii="仿宋_GB2312" w:hAnsi="仿宋_GB2312" w:cs="仿宋_GB2312" w:eastAsia="仿宋_GB2312"/>
                <w:sz w:val="21"/>
              </w:rPr>
              <w:t>审方统计</w:t>
            </w:r>
          </w:p>
          <w:p>
            <w:pPr>
              <w:pStyle w:val="null3"/>
            </w:pPr>
            <w:r>
              <w:rPr>
                <w:rFonts w:ascii="仿宋_GB2312" w:hAnsi="仿宋_GB2312" w:cs="仿宋_GB2312" w:eastAsia="仿宋_GB2312"/>
                <w:sz w:val="21"/>
              </w:rPr>
              <w:t>该功能支持对医疗机构处方</w:t>
            </w:r>
            <w:r>
              <w:rPr>
                <w:rFonts w:ascii="仿宋_GB2312" w:hAnsi="仿宋_GB2312" w:cs="仿宋_GB2312" w:eastAsia="仿宋_GB2312"/>
                <w:sz w:val="21"/>
              </w:rPr>
              <w:t>/医嘱审查的详细统计和分析，包括审查的处方/医嘱总数、通过审查的处方/医嘱数、审核率、干预/驳回率、坚持用药率等。有效帮助医疗机构提升处方/医嘱审查的整体效率和质量，确保患者用药安全和</w:t>
            </w:r>
            <w:r>
              <w:rPr>
                <w:rFonts w:ascii="仿宋_GB2312" w:hAnsi="仿宋_GB2312" w:cs="仿宋_GB2312" w:eastAsia="仿宋_GB2312"/>
                <w:sz w:val="21"/>
              </w:rPr>
              <w:t>疗</w:t>
            </w:r>
            <w:r>
              <w:rPr>
                <w:rFonts w:ascii="仿宋_GB2312" w:hAnsi="仿宋_GB2312" w:cs="仿宋_GB2312" w:eastAsia="仿宋_GB2312"/>
                <w:sz w:val="21"/>
              </w:rPr>
              <w:t>效。</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前置审方子系统：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审方专项统计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干预效果追踪</w:t>
            </w:r>
          </w:p>
          <w:p>
            <w:pPr>
              <w:pStyle w:val="null3"/>
            </w:pPr>
            <w:r>
              <w:rPr>
                <w:rFonts w:ascii="仿宋_GB2312" w:hAnsi="仿宋_GB2312" w:cs="仿宋_GB2312" w:eastAsia="仿宋_GB2312"/>
              </w:rPr>
              <w:t>三级功能：</w:t>
            </w:r>
            <w:r>
              <w:rPr>
                <w:rFonts w:ascii="仿宋_GB2312" w:hAnsi="仿宋_GB2312" w:cs="仿宋_GB2312" w:eastAsia="仿宋_GB2312"/>
                <w:sz w:val="21"/>
              </w:rPr>
              <w:t>干预效果追踪</w:t>
            </w:r>
          </w:p>
          <w:p>
            <w:pPr>
              <w:pStyle w:val="null3"/>
            </w:pPr>
            <w:r>
              <w:rPr>
                <w:rFonts w:ascii="仿宋_GB2312" w:hAnsi="仿宋_GB2312" w:cs="仿宋_GB2312" w:eastAsia="仿宋_GB2312"/>
                <w:sz w:val="21"/>
              </w:rPr>
              <w:t>该功能需支持对医疗机构处方</w:t>
            </w:r>
            <w:r>
              <w:rPr>
                <w:rFonts w:ascii="仿宋_GB2312" w:hAnsi="仿宋_GB2312" w:cs="仿宋_GB2312" w:eastAsia="仿宋_GB2312"/>
                <w:sz w:val="21"/>
              </w:rPr>
              <w:t>/医嘱审查过程中干预措施的效果进行追踪和分析。通过对药师审核数、药师审核合理数、药师审核合理率、药师干预数、药师干预率等关键指标进行监测和评估，</w:t>
            </w:r>
            <w:r>
              <w:rPr>
                <w:rFonts w:ascii="仿宋_GB2312" w:hAnsi="仿宋_GB2312" w:cs="仿宋_GB2312" w:eastAsia="仿宋_GB2312"/>
                <w:sz w:val="21"/>
              </w:rPr>
              <w:t>指导</w:t>
            </w:r>
            <w:r>
              <w:rPr>
                <w:rFonts w:ascii="仿宋_GB2312" w:hAnsi="仿宋_GB2312" w:cs="仿宋_GB2312" w:eastAsia="仿宋_GB2312"/>
                <w:sz w:val="21"/>
              </w:rPr>
              <w:t>医疗机构及时了解干预措施的实际效果，</w:t>
            </w:r>
            <w:r>
              <w:rPr>
                <w:rFonts w:ascii="仿宋_GB2312" w:hAnsi="仿宋_GB2312" w:cs="仿宋_GB2312" w:eastAsia="仿宋_GB2312"/>
                <w:sz w:val="21"/>
              </w:rPr>
              <w:t>进而</w:t>
            </w:r>
            <w:r>
              <w:rPr>
                <w:rFonts w:ascii="仿宋_GB2312" w:hAnsi="仿宋_GB2312" w:cs="仿宋_GB2312" w:eastAsia="仿宋_GB2312"/>
                <w:sz w:val="21"/>
              </w:rPr>
              <w:t>对干预策略</w:t>
            </w:r>
            <w:r>
              <w:rPr>
                <w:rFonts w:ascii="仿宋_GB2312" w:hAnsi="仿宋_GB2312" w:cs="仿宋_GB2312" w:eastAsia="仿宋_GB2312"/>
                <w:sz w:val="21"/>
              </w:rPr>
              <w:t>不断</w:t>
            </w:r>
            <w:r>
              <w:rPr>
                <w:rFonts w:ascii="仿宋_GB2312" w:hAnsi="仿宋_GB2312" w:cs="仿宋_GB2312" w:eastAsia="仿宋_GB2312"/>
                <w:sz w:val="21"/>
              </w:rPr>
              <w:t>优化和改进。</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前置审方子系统：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审方专项统计</w:t>
            </w:r>
          </w:p>
          <w:p>
            <w:pPr>
              <w:pStyle w:val="null3"/>
            </w:pPr>
            <w:r>
              <w:rPr>
                <w:rFonts w:ascii="仿宋_GB2312" w:hAnsi="仿宋_GB2312" w:cs="仿宋_GB2312" w:eastAsia="仿宋_GB2312"/>
              </w:rPr>
              <w:t>二级功能：</w:t>
            </w:r>
            <w:r>
              <w:rPr>
                <w:rFonts w:ascii="仿宋_GB2312" w:hAnsi="仿宋_GB2312" w:cs="仿宋_GB2312" w:eastAsia="仿宋_GB2312"/>
                <w:sz w:val="21"/>
              </w:rPr>
              <w:t>药师工作量统计</w:t>
            </w:r>
          </w:p>
          <w:p>
            <w:pPr>
              <w:pStyle w:val="null3"/>
            </w:pPr>
            <w:r>
              <w:rPr>
                <w:rFonts w:ascii="仿宋_GB2312" w:hAnsi="仿宋_GB2312" w:cs="仿宋_GB2312" w:eastAsia="仿宋_GB2312"/>
              </w:rPr>
              <w:t>三级功能：</w:t>
            </w:r>
            <w:r>
              <w:rPr>
                <w:rFonts w:ascii="仿宋_GB2312" w:hAnsi="仿宋_GB2312" w:cs="仿宋_GB2312" w:eastAsia="仿宋_GB2312"/>
                <w:sz w:val="21"/>
              </w:rPr>
              <w:t>药师工作量统计</w:t>
            </w:r>
          </w:p>
          <w:p>
            <w:pPr>
              <w:pStyle w:val="null3"/>
            </w:pPr>
            <w:r>
              <w:rPr>
                <w:rFonts w:ascii="仿宋_GB2312" w:hAnsi="仿宋_GB2312" w:cs="仿宋_GB2312" w:eastAsia="仿宋_GB2312"/>
                <w:sz w:val="21"/>
              </w:rPr>
              <w:t>该功能需支持统计和分析药师处方</w:t>
            </w:r>
            <w:r>
              <w:rPr>
                <w:rFonts w:ascii="仿宋_GB2312" w:hAnsi="仿宋_GB2312" w:cs="仿宋_GB2312" w:eastAsia="仿宋_GB2312"/>
                <w:sz w:val="21"/>
              </w:rPr>
              <w:t>/医嘱审核总数、审核率、监测时长、干预/驳回总数、干预/驳回率、审核平均用时等方面的工作量情况。通过对药师日常工作的详细记录和分析，可以客观评价药师的工作负担、工作效率以及工作效果。</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处方点评子系统：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处方点评</w:t>
            </w:r>
          </w:p>
          <w:p>
            <w:pPr>
              <w:pStyle w:val="null3"/>
            </w:pPr>
            <w:r>
              <w:rPr>
                <w:rFonts w:ascii="仿宋_GB2312" w:hAnsi="仿宋_GB2312" w:cs="仿宋_GB2312" w:eastAsia="仿宋_GB2312"/>
              </w:rPr>
              <w:t>二级功能：</w:t>
            </w:r>
            <w:r>
              <w:rPr>
                <w:rFonts w:ascii="仿宋_GB2312" w:hAnsi="仿宋_GB2312" w:cs="仿宋_GB2312" w:eastAsia="仿宋_GB2312"/>
                <w:sz w:val="21"/>
              </w:rPr>
              <w:t>点评流程管理</w:t>
            </w:r>
          </w:p>
          <w:p>
            <w:pPr>
              <w:pStyle w:val="null3"/>
            </w:pPr>
            <w:r>
              <w:rPr>
                <w:rFonts w:ascii="仿宋_GB2312" w:hAnsi="仿宋_GB2312" w:cs="仿宋_GB2312" w:eastAsia="仿宋_GB2312"/>
              </w:rPr>
              <w:t>三级功能：</w:t>
            </w:r>
            <w:r>
              <w:rPr>
                <w:rFonts w:ascii="仿宋_GB2312" w:hAnsi="仿宋_GB2312" w:cs="仿宋_GB2312" w:eastAsia="仿宋_GB2312"/>
                <w:sz w:val="21"/>
              </w:rPr>
              <w:t>点评流程管理</w:t>
            </w:r>
          </w:p>
          <w:p>
            <w:pPr>
              <w:pStyle w:val="null3"/>
            </w:pPr>
            <w:r>
              <w:rPr>
                <w:rFonts w:ascii="仿宋_GB2312" w:hAnsi="仿宋_GB2312" w:cs="仿宋_GB2312" w:eastAsia="仿宋_GB2312"/>
                <w:sz w:val="21"/>
              </w:rPr>
              <w:t>该功能需支持医疗机构自定义处方点评流程，包括点评、点评复核、点评终审、点评申诉等环节。系统应提供灵活的流程配置工具，允许医疗机构根据实际情况调整点评流程，确保点评工作的顺利进行。</w:t>
            </w:r>
          </w:p>
        </w:tc>
      </w:tr>
      <w:tr>
        <w:tc>
          <w:tcPr>
            <w:tcW w:type="dxa" w:w="2769"/>
          </w:tcPr>
          <w:p>
            <w:pPr>
              <w:pStyle w:val="null3"/>
            </w:pPr>
            <w:r>
              <w:rPr>
                <w:rFonts w:ascii="仿宋_GB2312" w:hAnsi="仿宋_GB2312" w:cs="仿宋_GB2312" w:eastAsia="仿宋_GB2312"/>
              </w:rPr>
              <w:t>54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处方点评子系统：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处方点评</w:t>
            </w:r>
          </w:p>
          <w:p>
            <w:pPr>
              <w:pStyle w:val="null3"/>
            </w:pPr>
            <w:r>
              <w:rPr>
                <w:rFonts w:ascii="仿宋_GB2312" w:hAnsi="仿宋_GB2312" w:cs="仿宋_GB2312" w:eastAsia="仿宋_GB2312"/>
              </w:rPr>
              <w:t>二级功能：</w:t>
            </w:r>
            <w:r>
              <w:rPr>
                <w:rFonts w:ascii="仿宋_GB2312" w:hAnsi="仿宋_GB2312" w:cs="仿宋_GB2312" w:eastAsia="仿宋_GB2312"/>
                <w:sz w:val="21"/>
              </w:rPr>
              <w:t>点评参数管理</w:t>
            </w:r>
          </w:p>
          <w:p>
            <w:pPr>
              <w:pStyle w:val="null3"/>
            </w:pPr>
            <w:r>
              <w:rPr>
                <w:rFonts w:ascii="仿宋_GB2312" w:hAnsi="仿宋_GB2312" w:cs="仿宋_GB2312" w:eastAsia="仿宋_GB2312"/>
              </w:rPr>
              <w:t>三级功能：</w:t>
            </w:r>
            <w:r>
              <w:rPr>
                <w:rFonts w:ascii="仿宋_GB2312" w:hAnsi="仿宋_GB2312" w:cs="仿宋_GB2312" w:eastAsia="仿宋_GB2312"/>
                <w:sz w:val="21"/>
              </w:rPr>
              <w:t>点评参数管理</w:t>
            </w:r>
          </w:p>
          <w:p>
            <w:pPr>
              <w:pStyle w:val="null3"/>
            </w:pPr>
            <w:r>
              <w:rPr>
                <w:rFonts w:ascii="仿宋_GB2312" w:hAnsi="仿宋_GB2312" w:cs="仿宋_GB2312" w:eastAsia="仿宋_GB2312"/>
                <w:sz w:val="21"/>
              </w:rPr>
              <w:t>该功能需支持用户自定义设置双盲点评、申诉有效期。在有效期内，医生可以对有异议的点评结果进行申诉，并提供相关证据或理由。系统应记录申诉信息，并转交给相应的审核人员进行复核和处理。超过有效期后，系统将自动默认医生同意处方点评结果</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rPr>
              <w:t>处方点评子系统：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处方点评</w:t>
            </w:r>
          </w:p>
          <w:p>
            <w:pPr>
              <w:pStyle w:val="null3"/>
            </w:pPr>
            <w:r>
              <w:rPr>
                <w:rFonts w:ascii="仿宋_GB2312" w:hAnsi="仿宋_GB2312" w:cs="仿宋_GB2312" w:eastAsia="仿宋_GB2312"/>
              </w:rPr>
              <w:t>二级功能：</w:t>
            </w:r>
            <w:r>
              <w:rPr>
                <w:rFonts w:ascii="仿宋_GB2312" w:hAnsi="仿宋_GB2312" w:cs="仿宋_GB2312" w:eastAsia="仿宋_GB2312"/>
                <w:sz w:val="21"/>
              </w:rPr>
              <w:t>自动点评</w:t>
            </w:r>
          </w:p>
          <w:p>
            <w:pPr>
              <w:pStyle w:val="null3"/>
            </w:pPr>
            <w:r>
              <w:rPr>
                <w:rFonts w:ascii="仿宋_GB2312" w:hAnsi="仿宋_GB2312" w:cs="仿宋_GB2312" w:eastAsia="仿宋_GB2312"/>
              </w:rPr>
              <w:t>三级功能：</w:t>
            </w:r>
            <w:r>
              <w:rPr>
                <w:rFonts w:ascii="仿宋_GB2312" w:hAnsi="仿宋_GB2312" w:cs="仿宋_GB2312" w:eastAsia="仿宋_GB2312"/>
                <w:sz w:val="21"/>
              </w:rPr>
              <w:t>自动点评</w:t>
            </w:r>
          </w:p>
          <w:p>
            <w:pPr>
              <w:pStyle w:val="null3"/>
            </w:pPr>
            <w:r>
              <w:rPr>
                <w:rFonts w:ascii="仿宋_GB2312" w:hAnsi="仿宋_GB2312" w:cs="仿宋_GB2312" w:eastAsia="仿宋_GB2312"/>
                <w:sz w:val="21"/>
              </w:rPr>
              <w:t>该功能从规范医务人员用药行为的角度出发，依据完全自主知识产权的权威医药学知识库和《医疗机构处方点评管理规范（试行）》对全院处方和医嘱进行自动点评，点评结果可分为不规范处方、用药不适宜处方、超常处方，并将点评结果展示给药师，为药师人工点评提供依据，提升药师处方点评工作的高效性与时效性。</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rPr>
              <w:t>处方点评子系统：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处方点评</w:t>
            </w:r>
          </w:p>
          <w:p>
            <w:pPr>
              <w:pStyle w:val="null3"/>
            </w:pPr>
            <w:r>
              <w:rPr>
                <w:rFonts w:ascii="仿宋_GB2312" w:hAnsi="仿宋_GB2312" w:cs="仿宋_GB2312" w:eastAsia="仿宋_GB2312"/>
              </w:rPr>
              <w:t>二级功能：</w:t>
            </w:r>
            <w:r>
              <w:rPr>
                <w:rFonts w:ascii="仿宋_GB2312" w:hAnsi="仿宋_GB2312" w:cs="仿宋_GB2312" w:eastAsia="仿宋_GB2312"/>
                <w:sz w:val="21"/>
              </w:rPr>
              <w:t>抽样点评设置</w:t>
            </w:r>
          </w:p>
          <w:p>
            <w:pPr>
              <w:pStyle w:val="null3"/>
            </w:pPr>
            <w:r>
              <w:rPr>
                <w:rFonts w:ascii="仿宋_GB2312" w:hAnsi="仿宋_GB2312" w:cs="仿宋_GB2312" w:eastAsia="仿宋_GB2312"/>
              </w:rPr>
              <w:t>三级功能：</w:t>
            </w:r>
            <w:r>
              <w:rPr>
                <w:rFonts w:ascii="仿宋_GB2312" w:hAnsi="仿宋_GB2312" w:cs="仿宋_GB2312" w:eastAsia="仿宋_GB2312"/>
                <w:sz w:val="21"/>
              </w:rPr>
              <w:t>抽样点评设置</w:t>
            </w:r>
          </w:p>
          <w:p>
            <w:pPr>
              <w:pStyle w:val="null3"/>
            </w:pPr>
            <w:r>
              <w:rPr>
                <w:rFonts w:ascii="仿宋_GB2312" w:hAnsi="仿宋_GB2312" w:cs="仿宋_GB2312" w:eastAsia="仿宋_GB2312"/>
                <w:sz w:val="21"/>
              </w:rPr>
              <w:t>该功能需支持就诊类型、科室、病区、药品类型、医师等多个抽样维度进行条件设置，并可结合点评对象的数量、抽取方式（随机、比例、百分比）预览点评对象，执行点评处方</w:t>
            </w:r>
            <w:r>
              <w:rPr>
                <w:rFonts w:ascii="仿宋_GB2312" w:hAnsi="仿宋_GB2312" w:cs="仿宋_GB2312" w:eastAsia="仿宋_GB2312"/>
                <w:sz w:val="21"/>
              </w:rPr>
              <w:t>/医嘱的提取操作。支持专项点评设置，包括抗菌药物、辅助用药、抗肿瘤用药、中药注射剂、质子泵抑制剂等点评对象类型。</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rPr>
              <w:t>处方点评子系统：</w:t>
            </w:r>
          </w:p>
          <w:p>
            <w:pPr>
              <w:pStyle w:val="null3"/>
            </w:pPr>
            <w:r>
              <w:rPr>
                <w:rFonts w:ascii="仿宋_GB2312" w:hAnsi="仿宋_GB2312" w:cs="仿宋_GB2312" w:eastAsia="仿宋_GB2312"/>
              </w:rPr>
              <w:t>一级功能：处方点评</w:t>
            </w:r>
          </w:p>
          <w:p>
            <w:pPr>
              <w:pStyle w:val="null3"/>
            </w:pPr>
            <w:r>
              <w:rPr>
                <w:rFonts w:ascii="仿宋_GB2312" w:hAnsi="仿宋_GB2312" w:cs="仿宋_GB2312" w:eastAsia="仿宋_GB2312"/>
              </w:rPr>
              <w:t>二级功能：</w:t>
            </w:r>
            <w:r>
              <w:rPr>
                <w:rFonts w:ascii="仿宋_GB2312" w:hAnsi="仿宋_GB2312" w:cs="仿宋_GB2312" w:eastAsia="仿宋_GB2312"/>
                <w:sz w:val="21"/>
              </w:rPr>
              <w:t>人工处方点评</w:t>
            </w:r>
          </w:p>
          <w:p>
            <w:pPr>
              <w:pStyle w:val="null3"/>
            </w:pPr>
            <w:r>
              <w:rPr>
                <w:rFonts w:ascii="仿宋_GB2312" w:hAnsi="仿宋_GB2312" w:cs="仿宋_GB2312" w:eastAsia="仿宋_GB2312"/>
              </w:rPr>
              <w:t>三级功能1：</w:t>
            </w:r>
            <w:r>
              <w:rPr>
                <w:rFonts w:ascii="仿宋_GB2312" w:hAnsi="仿宋_GB2312" w:cs="仿宋_GB2312" w:eastAsia="仿宋_GB2312"/>
                <w:sz w:val="21"/>
              </w:rPr>
              <w:t>人工处方点评初评</w:t>
            </w:r>
          </w:p>
          <w:p>
            <w:pPr>
              <w:pStyle w:val="null3"/>
            </w:pPr>
            <w:r>
              <w:rPr>
                <w:rFonts w:ascii="仿宋_GB2312" w:hAnsi="仿宋_GB2312" w:cs="仿宋_GB2312" w:eastAsia="仿宋_GB2312"/>
                <w:sz w:val="21"/>
              </w:rPr>
              <w:t>该功能需支持处方点评人自动接收处方点评任务后，可根据任务名称、处方点评的任务完成情况对分配的任务进行点评，点评选项包括不规范处方、用药不适宜处方、超常处方，并在线填写处方点评的意见。</w:t>
            </w:r>
          </w:p>
          <w:p>
            <w:pPr>
              <w:pStyle w:val="null3"/>
            </w:pPr>
            <w:r>
              <w:rPr>
                <w:rFonts w:ascii="仿宋_GB2312" w:hAnsi="仿宋_GB2312" w:cs="仿宋_GB2312" w:eastAsia="仿宋_GB2312"/>
              </w:rPr>
              <w:t>三级功能2:</w:t>
            </w:r>
            <w:r>
              <w:rPr>
                <w:rFonts w:ascii="仿宋_GB2312" w:hAnsi="仿宋_GB2312" w:cs="仿宋_GB2312" w:eastAsia="仿宋_GB2312"/>
                <w:sz w:val="21"/>
              </w:rPr>
              <w:t>人工处方点评复核</w:t>
            </w:r>
          </w:p>
          <w:p>
            <w:pPr>
              <w:pStyle w:val="null3"/>
            </w:pPr>
            <w:r>
              <w:rPr>
                <w:rFonts w:ascii="仿宋_GB2312" w:hAnsi="仿宋_GB2312" w:cs="仿宋_GB2312" w:eastAsia="仿宋_GB2312"/>
                <w:sz w:val="21"/>
              </w:rPr>
              <w:t>该功能是处方点评最后环节审核，旨在对已完成点评处方进行最终的评估与确认，确保处方完全符合医疗规范、用药安全，从而保障医疗质量和患者安全。</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rPr>
              <w:t>处方点评子系统：</w:t>
            </w:r>
          </w:p>
          <w:p>
            <w:pPr>
              <w:pStyle w:val="null3"/>
            </w:pPr>
            <w:r>
              <w:rPr>
                <w:rFonts w:ascii="仿宋_GB2312" w:hAnsi="仿宋_GB2312" w:cs="仿宋_GB2312" w:eastAsia="仿宋_GB2312"/>
              </w:rPr>
              <w:t>一级功能：处方点评</w:t>
            </w:r>
          </w:p>
          <w:p>
            <w:pPr>
              <w:pStyle w:val="null3"/>
            </w:pPr>
            <w:r>
              <w:rPr>
                <w:rFonts w:ascii="仿宋_GB2312" w:hAnsi="仿宋_GB2312" w:cs="仿宋_GB2312" w:eastAsia="仿宋_GB2312"/>
              </w:rPr>
              <w:t>二级功能：</w:t>
            </w:r>
            <w:r>
              <w:rPr>
                <w:rFonts w:ascii="仿宋_GB2312" w:hAnsi="仿宋_GB2312" w:cs="仿宋_GB2312" w:eastAsia="仿宋_GB2312"/>
                <w:sz w:val="21"/>
              </w:rPr>
              <w:t>医生申诉</w:t>
            </w:r>
          </w:p>
          <w:p>
            <w:pPr>
              <w:pStyle w:val="null3"/>
            </w:pPr>
            <w:r>
              <w:rPr>
                <w:rFonts w:ascii="仿宋_GB2312" w:hAnsi="仿宋_GB2312" w:cs="仿宋_GB2312" w:eastAsia="仿宋_GB2312"/>
              </w:rPr>
              <w:t>三级功能：</w:t>
            </w:r>
            <w:r>
              <w:rPr>
                <w:rFonts w:ascii="仿宋_GB2312" w:hAnsi="仿宋_GB2312" w:cs="仿宋_GB2312" w:eastAsia="仿宋_GB2312"/>
                <w:sz w:val="21"/>
              </w:rPr>
              <w:t>医生申诉</w:t>
            </w:r>
          </w:p>
          <w:p>
            <w:pPr>
              <w:pStyle w:val="null3"/>
            </w:pPr>
            <w:r>
              <w:rPr>
                <w:rFonts w:ascii="仿宋_GB2312" w:hAnsi="仿宋_GB2312" w:cs="仿宋_GB2312" w:eastAsia="仿宋_GB2312"/>
                <w:sz w:val="21"/>
              </w:rPr>
              <w:t>该功能允许医生对点评结果提出申诉。当医生对处方点评结果有异议时，可以通过该功能提交申诉理由和相关证据。系统应支持医生在线填写申诉表单，并自动将申诉信息推送至相关部门或药师进行审核和处理。审核药师需对申诉内容进行仔细审查，并根据实际情况做出是否接受申诉的决定。若接受申诉，则可对点评结果进行修正；若不接受申诉，则需向医生说明理由。这一功能有助于增强医生与药师之间的沟通，确保处方点评工作的公正性和准确性。</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rPr>
              <w:t>处方点评子系统：</w:t>
            </w:r>
          </w:p>
          <w:p>
            <w:pPr>
              <w:pStyle w:val="null3"/>
            </w:pPr>
            <w:r>
              <w:rPr>
                <w:rFonts w:ascii="仿宋_GB2312" w:hAnsi="仿宋_GB2312" w:cs="仿宋_GB2312" w:eastAsia="仿宋_GB2312"/>
              </w:rPr>
              <w:t>一级功能：处方点评</w:t>
            </w:r>
          </w:p>
          <w:p>
            <w:pPr>
              <w:pStyle w:val="null3"/>
            </w:pPr>
            <w:r>
              <w:rPr>
                <w:rFonts w:ascii="仿宋_GB2312" w:hAnsi="仿宋_GB2312" w:cs="仿宋_GB2312" w:eastAsia="仿宋_GB2312"/>
              </w:rPr>
              <w:t>二级功能：</w:t>
            </w:r>
            <w:r>
              <w:rPr>
                <w:rFonts w:ascii="仿宋_GB2312" w:hAnsi="仿宋_GB2312" w:cs="仿宋_GB2312" w:eastAsia="仿宋_GB2312"/>
                <w:sz w:val="21"/>
              </w:rPr>
              <w:t>处方点评工作表</w:t>
            </w:r>
          </w:p>
          <w:p>
            <w:pPr>
              <w:pStyle w:val="null3"/>
            </w:pPr>
            <w:r>
              <w:rPr>
                <w:rFonts w:ascii="仿宋_GB2312" w:hAnsi="仿宋_GB2312" w:cs="仿宋_GB2312" w:eastAsia="仿宋_GB2312"/>
              </w:rPr>
              <w:t>三级功能：</w:t>
            </w:r>
            <w:r>
              <w:rPr>
                <w:rFonts w:ascii="仿宋_GB2312" w:hAnsi="仿宋_GB2312" w:cs="仿宋_GB2312" w:eastAsia="仿宋_GB2312"/>
                <w:sz w:val="21"/>
              </w:rPr>
              <w:t>处方点评工作表</w:t>
            </w:r>
          </w:p>
          <w:p>
            <w:pPr>
              <w:pStyle w:val="null3"/>
            </w:pPr>
            <w:r>
              <w:rPr>
                <w:rFonts w:ascii="仿宋_GB2312" w:hAnsi="仿宋_GB2312" w:cs="仿宋_GB2312" w:eastAsia="仿宋_GB2312"/>
                <w:sz w:val="21"/>
              </w:rPr>
              <w:t>该功能是指通过计算机处理结合人工点评，根据《医疗机构处方点评管理规范（试行）》要求，生成</w:t>
            </w:r>
            <w:r>
              <w:rPr>
                <w:rFonts w:ascii="仿宋_GB2312" w:hAnsi="仿宋_GB2312" w:cs="仿宋_GB2312" w:eastAsia="仿宋_GB2312"/>
                <w:sz w:val="21"/>
              </w:rPr>
              <w:t>“处方点评工作表”，并支持导出处方点评结果。</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rPr>
              <w:t>处方点评子系统：</w:t>
            </w:r>
          </w:p>
          <w:p>
            <w:pPr>
              <w:pStyle w:val="null3"/>
            </w:pPr>
            <w:r>
              <w:rPr>
                <w:rFonts w:ascii="仿宋_GB2312" w:hAnsi="仿宋_GB2312" w:cs="仿宋_GB2312" w:eastAsia="仿宋_GB2312"/>
              </w:rPr>
              <w:t>一级功能：处方点评</w:t>
            </w:r>
          </w:p>
          <w:p>
            <w:pPr>
              <w:pStyle w:val="null3"/>
            </w:pPr>
            <w:r>
              <w:rPr>
                <w:rFonts w:ascii="仿宋_GB2312" w:hAnsi="仿宋_GB2312" w:cs="仿宋_GB2312" w:eastAsia="仿宋_GB2312"/>
              </w:rPr>
              <w:t>二级功能：</w:t>
            </w:r>
            <w:r>
              <w:rPr>
                <w:rFonts w:ascii="仿宋_GB2312" w:hAnsi="仿宋_GB2312" w:cs="仿宋_GB2312" w:eastAsia="仿宋_GB2312"/>
                <w:sz w:val="21"/>
              </w:rPr>
              <w:t>专项点评工作表</w:t>
            </w:r>
          </w:p>
          <w:p>
            <w:pPr>
              <w:pStyle w:val="null3"/>
            </w:pPr>
            <w:r>
              <w:rPr>
                <w:rFonts w:ascii="仿宋_GB2312" w:hAnsi="仿宋_GB2312" w:cs="仿宋_GB2312" w:eastAsia="仿宋_GB2312"/>
              </w:rPr>
              <w:t>三级功能：</w:t>
            </w:r>
            <w:r>
              <w:rPr>
                <w:rFonts w:ascii="仿宋_GB2312" w:hAnsi="仿宋_GB2312" w:cs="仿宋_GB2312" w:eastAsia="仿宋_GB2312"/>
                <w:sz w:val="21"/>
              </w:rPr>
              <w:t>专项点评工作表</w:t>
            </w:r>
          </w:p>
          <w:p>
            <w:pPr>
              <w:pStyle w:val="null3"/>
            </w:pPr>
            <w:r>
              <w:rPr>
                <w:rFonts w:ascii="仿宋_GB2312" w:hAnsi="仿宋_GB2312" w:cs="仿宋_GB2312" w:eastAsia="仿宋_GB2312"/>
                <w:sz w:val="21"/>
              </w:rPr>
              <w:t>该功能需支持血液制品处方点评、基本药物处方点评、静脉输液处方点评、静脉用药集中调配医嘱点评、抗肿瘤药物处方点评、妊娠患者处方点评、糖皮质激素类药物处方点评、中药注射剂处方点评、超说明书用药处方点评、门急诊抗菌药物专项点评、住院抗菌药物专项点评、住院特殊级抗菌药物专项点评、碳青霉烯类、替加环素专项点评、中药饮片专项点评、中成药处方专项点评、肠外营养专项点评、重点监控药品专项点评等点评功能，并可以对已点评的处方按时间（年、月、日）、科室进行统计分析。</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rPr>
              <w:t>处方点评子系统：</w:t>
            </w:r>
          </w:p>
          <w:p>
            <w:pPr>
              <w:pStyle w:val="null3"/>
            </w:pPr>
            <w:r>
              <w:rPr>
                <w:rFonts w:ascii="仿宋_GB2312" w:hAnsi="仿宋_GB2312" w:cs="仿宋_GB2312" w:eastAsia="仿宋_GB2312"/>
              </w:rPr>
              <w:t>一级功能：处方点评</w:t>
            </w:r>
          </w:p>
          <w:p>
            <w:pPr>
              <w:pStyle w:val="null3"/>
            </w:pPr>
            <w:r>
              <w:rPr>
                <w:rFonts w:ascii="仿宋_GB2312" w:hAnsi="仿宋_GB2312" w:cs="仿宋_GB2312" w:eastAsia="仿宋_GB2312"/>
              </w:rPr>
              <w:t>二级功能：</w:t>
            </w:r>
            <w:r>
              <w:rPr>
                <w:rFonts w:ascii="仿宋_GB2312" w:hAnsi="仿宋_GB2312" w:cs="仿宋_GB2312" w:eastAsia="仿宋_GB2312"/>
                <w:sz w:val="21"/>
              </w:rPr>
              <w:t>点评处方占比统计</w:t>
            </w:r>
          </w:p>
          <w:p>
            <w:pPr>
              <w:pStyle w:val="null3"/>
            </w:pPr>
            <w:r>
              <w:rPr>
                <w:rFonts w:ascii="仿宋_GB2312" w:hAnsi="仿宋_GB2312" w:cs="仿宋_GB2312" w:eastAsia="仿宋_GB2312"/>
              </w:rPr>
              <w:t>三级功能：</w:t>
            </w:r>
            <w:r>
              <w:rPr>
                <w:rFonts w:ascii="仿宋_GB2312" w:hAnsi="仿宋_GB2312" w:cs="仿宋_GB2312" w:eastAsia="仿宋_GB2312"/>
                <w:sz w:val="21"/>
              </w:rPr>
              <w:t>点评处方占比统计</w:t>
            </w:r>
          </w:p>
          <w:p>
            <w:pPr>
              <w:pStyle w:val="null3"/>
            </w:pPr>
            <w:r>
              <w:rPr>
                <w:rFonts w:ascii="仿宋_GB2312" w:hAnsi="仿宋_GB2312" w:cs="仿宋_GB2312" w:eastAsia="仿宋_GB2312"/>
                <w:sz w:val="21"/>
              </w:rPr>
              <w:t>该功能需支持统计点评处方在整个处方量中的占比情况，通过对比点评处方与未点评处方的数量，可以评估处方审查工作的覆盖范围和效果。</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sz w:val="21"/>
              </w:rPr>
              <w:t>抗菌药物管理子系统：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抗菌药物管理子系统</w:t>
            </w:r>
          </w:p>
          <w:p>
            <w:pPr>
              <w:pStyle w:val="null3"/>
            </w:pPr>
            <w:r>
              <w:rPr>
                <w:rFonts w:ascii="仿宋_GB2312" w:hAnsi="仿宋_GB2312" w:cs="仿宋_GB2312" w:eastAsia="仿宋_GB2312"/>
              </w:rPr>
              <w:t>二级功能：</w:t>
            </w:r>
            <w:r>
              <w:rPr>
                <w:rFonts w:ascii="仿宋_GB2312" w:hAnsi="仿宋_GB2312" w:cs="仿宋_GB2312" w:eastAsia="仿宋_GB2312"/>
                <w:sz w:val="21"/>
              </w:rPr>
              <w:t>抗菌药物管理</w:t>
            </w:r>
          </w:p>
          <w:p>
            <w:pPr>
              <w:pStyle w:val="null3"/>
            </w:pPr>
            <w:r>
              <w:rPr>
                <w:rFonts w:ascii="仿宋_GB2312" w:hAnsi="仿宋_GB2312" w:cs="仿宋_GB2312" w:eastAsia="仿宋_GB2312"/>
              </w:rPr>
              <w:t>三级功能1：</w:t>
            </w:r>
            <w:r>
              <w:rPr>
                <w:rFonts w:ascii="仿宋_GB2312" w:hAnsi="仿宋_GB2312" w:cs="仿宋_GB2312" w:eastAsia="仿宋_GB2312"/>
                <w:sz w:val="21"/>
              </w:rPr>
              <w:t>抗菌药物分级管理</w:t>
            </w:r>
          </w:p>
          <w:p>
            <w:pPr>
              <w:pStyle w:val="null3"/>
            </w:pPr>
            <w:r>
              <w:rPr>
                <w:rFonts w:ascii="仿宋_GB2312" w:hAnsi="仿宋_GB2312" w:cs="仿宋_GB2312" w:eastAsia="仿宋_GB2312"/>
                <w:sz w:val="21"/>
              </w:rPr>
              <w:t>该功能需支持创建与维护抗菌药物目录，包括药物的通用名、商品名、规格、生产厂家及批准文号等核心信息，并根据药物的分级管理原则及限制使用时间，设定相关审查规则进行用药监测</w:t>
            </w:r>
            <w:r>
              <w:rPr>
                <w:rFonts w:ascii="仿宋_GB2312" w:hAnsi="仿宋_GB2312" w:cs="仿宋_GB2312" w:eastAsia="仿宋_GB2312"/>
                <w:sz w:val="21"/>
              </w:rPr>
              <w:t>。</w:t>
            </w:r>
          </w:p>
          <w:p>
            <w:pPr>
              <w:pStyle w:val="null3"/>
            </w:pPr>
            <w:r>
              <w:rPr>
                <w:rFonts w:ascii="仿宋_GB2312" w:hAnsi="仿宋_GB2312" w:cs="仿宋_GB2312" w:eastAsia="仿宋_GB2312"/>
              </w:rPr>
              <w:t>三级功能2：</w:t>
            </w:r>
            <w:r>
              <w:rPr>
                <w:rFonts w:ascii="仿宋_GB2312" w:hAnsi="仿宋_GB2312" w:cs="仿宋_GB2312" w:eastAsia="仿宋_GB2312"/>
                <w:sz w:val="21"/>
              </w:rPr>
              <w:t>抗菌药物权限管理</w:t>
            </w:r>
          </w:p>
          <w:p>
            <w:pPr>
              <w:pStyle w:val="null3"/>
            </w:pPr>
            <w:r>
              <w:rPr>
                <w:rFonts w:ascii="仿宋_GB2312" w:hAnsi="仿宋_GB2312" w:cs="仿宋_GB2312" w:eastAsia="仿宋_GB2312"/>
                <w:sz w:val="21"/>
              </w:rPr>
              <w:t>该功能需支持抗菌药物的权限管理，能够根据医生的资质等级与专业能力，灵活地分配不同范围与级别的抗菌药物使用权限。</w:t>
            </w:r>
          </w:p>
          <w:p>
            <w:pPr>
              <w:pStyle w:val="null3"/>
            </w:pPr>
            <w:r>
              <w:rPr>
                <w:rFonts w:ascii="仿宋_GB2312" w:hAnsi="仿宋_GB2312" w:cs="仿宋_GB2312" w:eastAsia="仿宋_GB2312"/>
              </w:rPr>
              <w:t>三级功能3：</w:t>
            </w:r>
            <w:r>
              <w:rPr>
                <w:rFonts w:ascii="仿宋_GB2312" w:hAnsi="仿宋_GB2312" w:cs="仿宋_GB2312" w:eastAsia="仿宋_GB2312"/>
                <w:sz w:val="21"/>
              </w:rPr>
              <w:t>抗菌药物超权限审核</w:t>
            </w:r>
          </w:p>
          <w:p>
            <w:pPr>
              <w:pStyle w:val="null3"/>
            </w:pPr>
            <w:r>
              <w:rPr>
                <w:rFonts w:ascii="仿宋_GB2312" w:hAnsi="仿宋_GB2312" w:cs="仿宋_GB2312" w:eastAsia="仿宋_GB2312"/>
                <w:sz w:val="21"/>
              </w:rPr>
              <w:t>该功能需支持医生开具超出其权限范围的抗菌药物时，系统将进行提醒。</w:t>
            </w:r>
          </w:p>
          <w:p>
            <w:pPr>
              <w:pStyle w:val="null3"/>
            </w:pPr>
            <w:r>
              <w:rPr>
                <w:rFonts w:ascii="仿宋_GB2312" w:hAnsi="仿宋_GB2312" w:cs="仿宋_GB2312" w:eastAsia="仿宋_GB2312"/>
              </w:rPr>
              <w:t>三级功能4：</w:t>
            </w:r>
            <w:r>
              <w:rPr>
                <w:rFonts w:ascii="仿宋_GB2312" w:hAnsi="仿宋_GB2312" w:cs="仿宋_GB2312" w:eastAsia="仿宋_GB2312"/>
                <w:sz w:val="21"/>
              </w:rPr>
              <w:t>抗菌药物超权限使用统计</w:t>
            </w:r>
          </w:p>
          <w:p>
            <w:pPr>
              <w:pStyle w:val="null3"/>
            </w:pPr>
            <w:r>
              <w:rPr>
                <w:rFonts w:ascii="仿宋_GB2312" w:hAnsi="仿宋_GB2312" w:cs="仿宋_GB2312" w:eastAsia="仿宋_GB2312"/>
                <w:sz w:val="21"/>
              </w:rPr>
              <w:t>该功能需支持对超权限使用数据进行多维度统计分析，如药品不合理越权使用明细。</w:t>
            </w:r>
          </w:p>
          <w:p>
            <w:pPr>
              <w:pStyle w:val="null3"/>
            </w:pPr>
            <w:r>
              <w:rPr>
                <w:rFonts w:ascii="仿宋_GB2312" w:hAnsi="仿宋_GB2312" w:cs="仿宋_GB2312" w:eastAsia="仿宋_GB2312"/>
                <w:sz w:val="21"/>
              </w:rPr>
              <w:t>三级功能5：医疗机构抗菌药物使用情况统计</w:t>
            </w:r>
          </w:p>
          <w:p>
            <w:pPr>
              <w:pStyle w:val="null3"/>
            </w:pPr>
            <w:r>
              <w:rPr>
                <w:rFonts w:ascii="仿宋_GB2312" w:hAnsi="仿宋_GB2312" w:cs="仿宋_GB2312" w:eastAsia="仿宋_GB2312"/>
                <w:sz w:val="21"/>
              </w:rPr>
              <w:t>该功能需对医疗机构内抗菌药物的使用情况进行全面统计，包括各类抗菌药物的使用数量、使用频次、使用金额等关键指标。通过对这些数据的汇总和分析，医疗机构能够准确了解抗菌药物在临床实践中的使用状况，进而优化抗菌药物的使用策略，减少不必要的抗菌药物使用，降低耐药性的发生风险，提高抗菌药物的治疗效果和安全性。</w:t>
            </w:r>
          </w:p>
          <w:p>
            <w:pPr>
              <w:pStyle w:val="null3"/>
            </w:pPr>
            <w:r>
              <w:rPr>
                <w:rFonts w:ascii="仿宋_GB2312" w:hAnsi="仿宋_GB2312" w:cs="仿宋_GB2312" w:eastAsia="仿宋_GB2312"/>
                <w:sz w:val="21"/>
              </w:rPr>
              <w:t>三级功能6：</w:t>
            </w:r>
            <w:r>
              <w:rPr>
                <w:rFonts w:ascii="仿宋_GB2312" w:hAnsi="仿宋_GB2312" w:cs="仿宋_GB2312" w:eastAsia="仿宋_GB2312"/>
                <w:sz w:val="21"/>
              </w:rPr>
              <w:t>抗菌药物临床应用情况统计</w:t>
            </w:r>
          </w:p>
          <w:p>
            <w:pPr>
              <w:pStyle w:val="null3"/>
            </w:pPr>
            <w:r>
              <w:rPr>
                <w:rFonts w:ascii="仿宋_GB2312" w:hAnsi="仿宋_GB2312" w:cs="仿宋_GB2312" w:eastAsia="仿宋_GB2312"/>
                <w:sz w:val="21"/>
              </w:rPr>
              <w:t>该功能需根据《全国抗菌药物临床应用专项整治活动方案》制定抗菌药物临床使用情况统计报表，包括门诊抗菌药物使用率、住院抗菌药物使用率、预防性抗菌药物使用情况等指标。通过对这些数据的统计分析，医疗机构能够更准确地评估抗菌药物的临床应用效果，及时发现并解决抗菌药物使用中存在的问题，从而确保抗菌药物的科学、合理应用。</w:t>
            </w:r>
          </w:p>
          <w:p>
            <w:pPr>
              <w:pStyle w:val="null3"/>
            </w:pPr>
            <w:r>
              <w:rPr>
                <w:rFonts w:ascii="仿宋_GB2312" w:hAnsi="仿宋_GB2312" w:cs="仿宋_GB2312" w:eastAsia="仿宋_GB2312"/>
                <w:sz w:val="21"/>
              </w:rPr>
              <w:t>三级功能7：</w:t>
            </w:r>
            <w:r>
              <w:rPr>
                <w:rFonts w:ascii="仿宋_GB2312" w:hAnsi="仿宋_GB2312" w:cs="仿宋_GB2312" w:eastAsia="仿宋_GB2312"/>
                <w:sz w:val="21"/>
              </w:rPr>
              <w:t>抗菌药物使用情况排名（院、科、医生）</w:t>
            </w:r>
          </w:p>
          <w:p>
            <w:pPr>
              <w:pStyle w:val="null3"/>
            </w:pPr>
            <w:r>
              <w:rPr>
                <w:rFonts w:ascii="仿宋_GB2312" w:hAnsi="仿宋_GB2312" w:cs="仿宋_GB2312" w:eastAsia="仿宋_GB2312"/>
                <w:sz w:val="21"/>
              </w:rPr>
              <w:t>该功能需支持根据时间、科室等查询条件，分别对院、科、医生三级使用抗菌药物剂型、规格、使用量（</w:t>
            </w:r>
            <w:r>
              <w:rPr>
                <w:rFonts w:ascii="仿宋_GB2312" w:hAnsi="仿宋_GB2312" w:cs="仿宋_GB2312" w:eastAsia="仿宋_GB2312"/>
                <w:sz w:val="21"/>
              </w:rPr>
              <w:t>DDDs）、使用金额进行汇总统计与排名。</w:t>
            </w:r>
          </w:p>
          <w:p>
            <w:pPr>
              <w:pStyle w:val="null3"/>
            </w:pPr>
            <w:r>
              <w:rPr>
                <w:rFonts w:ascii="仿宋_GB2312" w:hAnsi="仿宋_GB2312" w:cs="仿宋_GB2312" w:eastAsia="仿宋_GB2312"/>
                <w:sz w:val="21"/>
              </w:rPr>
              <w:t>三级功能8：</w:t>
            </w:r>
            <w:r>
              <w:rPr>
                <w:rFonts w:ascii="仿宋_GB2312" w:hAnsi="仿宋_GB2312" w:cs="仿宋_GB2312" w:eastAsia="仿宋_GB2312"/>
                <w:sz w:val="21"/>
              </w:rPr>
              <w:t>医疗机构抗菌药物使用种类统计</w:t>
            </w:r>
          </w:p>
          <w:p>
            <w:pPr>
              <w:pStyle w:val="null3"/>
            </w:pPr>
            <w:r>
              <w:rPr>
                <w:rFonts w:ascii="仿宋_GB2312" w:hAnsi="仿宋_GB2312" w:cs="仿宋_GB2312" w:eastAsia="仿宋_GB2312"/>
                <w:sz w:val="21"/>
              </w:rPr>
              <w:t>该功能需支持按照科室、医生、时间等条件，查询抗菌药物使用种类、药品名称、数量等指标。</w:t>
            </w:r>
          </w:p>
          <w:p>
            <w:pPr>
              <w:pStyle w:val="null3"/>
            </w:pPr>
            <w:r>
              <w:rPr>
                <w:rFonts w:ascii="仿宋_GB2312" w:hAnsi="仿宋_GB2312" w:cs="仿宋_GB2312" w:eastAsia="仿宋_GB2312"/>
                <w:sz w:val="21"/>
              </w:rPr>
              <w:t>三级功能9：</w:t>
            </w:r>
            <w:r>
              <w:rPr>
                <w:rFonts w:ascii="仿宋_GB2312" w:hAnsi="仿宋_GB2312" w:cs="仿宋_GB2312" w:eastAsia="仿宋_GB2312"/>
                <w:sz w:val="21"/>
              </w:rPr>
              <w:t>抗菌药物使用品种分析</w:t>
            </w:r>
          </w:p>
          <w:p>
            <w:pPr>
              <w:pStyle w:val="null3"/>
            </w:pPr>
            <w:r>
              <w:rPr>
                <w:rFonts w:ascii="仿宋_GB2312" w:hAnsi="仿宋_GB2312" w:cs="仿宋_GB2312" w:eastAsia="仿宋_GB2312"/>
                <w:sz w:val="21"/>
              </w:rPr>
              <w:t>该功能需支持根据时间、机构抗菌药物使用品种分析，包括门诊处方各类抗菌药物消耗量构成比情况、住院医嘱各类抗菌药物消耗量构成比情况、门诊抗菌药物消耗量排名前</w:t>
            </w:r>
            <w:r>
              <w:rPr>
                <w:rFonts w:ascii="仿宋_GB2312" w:hAnsi="仿宋_GB2312" w:cs="仿宋_GB2312" w:eastAsia="仿宋_GB2312"/>
                <w:sz w:val="21"/>
              </w:rPr>
              <w:t>10、住院抗菌药物消耗量排名前10等四大主题。</w:t>
            </w:r>
          </w:p>
          <w:p>
            <w:pPr>
              <w:pStyle w:val="null3"/>
            </w:pPr>
            <w:r>
              <w:rPr>
                <w:rFonts w:ascii="仿宋_GB2312" w:hAnsi="仿宋_GB2312" w:cs="仿宋_GB2312" w:eastAsia="仿宋_GB2312"/>
                <w:sz w:val="21"/>
              </w:rPr>
              <w:t>三级功能10：</w:t>
            </w:r>
            <w:r>
              <w:rPr>
                <w:rFonts w:ascii="仿宋_GB2312" w:hAnsi="仿宋_GB2312" w:cs="仿宋_GB2312" w:eastAsia="仿宋_GB2312"/>
                <w:sz w:val="21"/>
              </w:rPr>
              <w:t>医疗机构抗菌药物使用占比统计</w:t>
            </w:r>
          </w:p>
          <w:p>
            <w:pPr>
              <w:pStyle w:val="null3"/>
            </w:pPr>
            <w:r>
              <w:rPr>
                <w:rFonts w:ascii="仿宋_GB2312" w:hAnsi="仿宋_GB2312" w:cs="仿宋_GB2312" w:eastAsia="仿宋_GB2312"/>
                <w:sz w:val="21"/>
              </w:rPr>
              <w:t>该功能需支持根据时间、门诊或住院等条件，按科室或按医生统计的各抗菌药物使用次数、处方占比等指标。</w:t>
            </w:r>
          </w:p>
          <w:p>
            <w:pPr>
              <w:pStyle w:val="null3"/>
            </w:pPr>
            <w:r>
              <w:rPr>
                <w:rFonts w:ascii="仿宋_GB2312" w:hAnsi="仿宋_GB2312" w:cs="仿宋_GB2312" w:eastAsia="仿宋_GB2312"/>
                <w:sz w:val="21"/>
              </w:rPr>
              <w:t>三级功能11：</w:t>
            </w:r>
            <w:r>
              <w:rPr>
                <w:rFonts w:ascii="仿宋_GB2312" w:hAnsi="仿宋_GB2312" w:cs="仿宋_GB2312" w:eastAsia="仿宋_GB2312"/>
                <w:sz w:val="21"/>
              </w:rPr>
              <w:t>儿童抗菌药用药情况</w:t>
            </w:r>
          </w:p>
          <w:p>
            <w:pPr>
              <w:pStyle w:val="null3"/>
            </w:pPr>
            <w:r>
              <w:rPr>
                <w:rFonts w:ascii="仿宋_GB2312" w:hAnsi="仿宋_GB2312" w:cs="仿宋_GB2312" w:eastAsia="仿宋_GB2312"/>
                <w:sz w:val="21"/>
              </w:rPr>
              <w:t>该功能需支持对医疗机构儿童抗菌药物使用情况的详细统计和分析。通过对儿童抗菌药物率、住院患者抗菌药物使用强度等关键数据的统计，该功能有助于医疗机构了解儿童抗菌药物的使用现状，及时发现不合理用药现象，确保儿童用药的安全性和有效性。</w:t>
            </w:r>
          </w:p>
          <w:p>
            <w:pPr>
              <w:pStyle w:val="null3"/>
            </w:pPr>
            <w:r>
              <w:rPr>
                <w:rFonts w:ascii="仿宋_GB2312" w:hAnsi="仿宋_GB2312" w:cs="仿宋_GB2312" w:eastAsia="仿宋_GB2312"/>
                <w:sz w:val="21"/>
              </w:rPr>
              <w:t>三级功能12：</w:t>
            </w:r>
            <w:r>
              <w:rPr>
                <w:rFonts w:ascii="仿宋_GB2312" w:hAnsi="仿宋_GB2312" w:cs="仿宋_GB2312" w:eastAsia="仿宋_GB2312"/>
                <w:sz w:val="21"/>
              </w:rPr>
              <w:t>抗菌药物临床使用指标</w:t>
            </w:r>
          </w:p>
          <w:p>
            <w:pPr>
              <w:pStyle w:val="null3"/>
            </w:pPr>
            <w:r>
              <w:rPr>
                <w:rFonts w:ascii="仿宋_GB2312" w:hAnsi="仿宋_GB2312" w:cs="仿宋_GB2312" w:eastAsia="仿宋_GB2312"/>
                <w:sz w:val="21"/>
              </w:rPr>
              <w:t>该功能需支持对抗菌药物在临床使用中的各项指标进行详细统计和分析，帮助医疗机构全面掌握抗菌药物使用的实际情况，以便做出更加科学合理的用药决策。指标包括：抗菌药物使用率、抗菌药物使用强度、特殊使用级抗菌药物使用率、特殊使用级抗菌药物使用强度等。</w:t>
            </w:r>
          </w:p>
          <w:p>
            <w:pPr>
              <w:pStyle w:val="null3"/>
            </w:pPr>
            <w:r>
              <w:rPr>
                <w:rFonts w:ascii="仿宋_GB2312" w:hAnsi="仿宋_GB2312" w:cs="仿宋_GB2312" w:eastAsia="仿宋_GB2312"/>
                <w:sz w:val="21"/>
              </w:rPr>
              <w:t>三级功能13：</w:t>
            </w:r>
            <w:r>
              <w:rPr>
                <w:rFonts w:ascii="仿宋_GB2312" w:hAnsi="仿宋_GB2312" w:cs="仿宋_GB2312" w:eastAsia="仿宋_GB2312"/>
                <w:sz w:val="21"/>
              </w:rPr>
              <w:t>抗菌药物使用率分析</w:t>
            </w:r>
          </w:p>
          <w:p>
            <w:pPr>
              <w:pStyle w:val="null3"/>
            </w:pPr>
            <w:r>
              <w:rPr>
                <w:rFonts w:ascii="仿宋_GB2312" w:hAnsi="仿宋_GB2312" w:cs="仿宋_GB2312" w:eastAsia="仿宋_GB2312"/>
                <w:sz w:val="21"/>
              </w:rPr>
              <w:t>该功能需对抗菌药物使用率进行深入分析，通过该功能，医疗机构可以统计门诊处方抗菌使用率、门诊抗菌使用情况、住院处方抗菌使用率、住院抗菌使用情况等，从而识别出哪些科室或医生存在抗菌药物过度使用的情况，以及哪些抗菌药物在使用率上异常升高。</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rPr>
              <w:t>医药学知识库系统：</w:t>
            </w:r>
          </w:p>
          <w:p>
            <w:pPr>
              <w:pStyle w:val="null3"/>
            </w:pPr>
            <w:r>
              <w:rPr>
                <w:rFonts w:ascii="仿宋_GB2312" w:hAnsi="仿宋_GB2312" w:cs="仿宋_GB2312" w:eastAsia="仿宋_GB2312"/>
              </w:rPr>
              <w:t>一级功能：</w:t>
            </w:r>
            <w:r>
              <w:rPr>
                <w:rFonts w:ascii="仿宋_GB2312" w:hAnsi="仿宋_GB2312" w:cs="仿宋_GB2312" w:eastAsia="仿宋_GB2312"/>
                <w:sz w:val="21"/>
              </w:rPr>
              <w:t>知识库查询</w:t>
            </w:r>
          </w:p>
          <w:p>
            <w:pPr>
              <w:pStyle w:val="null3"/>
            </w:pPr>
            <w:r>
              <w:rPr>
                <w:rFonts w:ascii="仿宋_GB2312" w:hAnsi="仿宋_GB2312" w:cs="仿宋_GB2312" w:eastAsia="仿宋_GB2312"/>
              </w:rPr>
              <w:t>二级功能：</w:t>
            </w:r>
            <w:r>
              <w:rPr>
                <w:rFonts w:ascii="仿宋_GB2312" w:hAnsi="仿宋_GB2312" w:cs="仿宋_GB2312" w:eastAsia="仿宋_GB2312"/>
                <w:sz w:val="21"/>
              </w:rPr>
              <w:t>知识库查询</w:t>
            </w:r>
          </w:p>
          <w:p>
            <w:pPr>
              <w:pStyle w:val="null3"/>
            </w:pPr>
            <w:r>
              <w:rPr>
                <w:rFonts w:ascii="仿宋_GB2312" w:hAnsi="仿宋_GB2312" w:cs="仿宋_GB2312" w:eastAsia="仿宋_GB2312"/>
              </w:rPr>
              <w:t>三级功能：</w:t>
            </w:r>
            <w:r>
              <w:rPr>
                <w:rFonts w:ascii="仿宋_GB2312" w:hAnsi="仿宋_GB2312" w:cs="仿宋_GB2312" w:eastAsia="仿宋_GB2312"/>
                <w:sz w:val="21"/>
              </w:rPr>
              <w:t>知识库查询</w:t>
            </w:r>
          </w:p>
          <w:p>
            <w:pPr>
              <w:pStyle w:val="null3"/>
            </w:pPr>
            <w:r>
              <w:rPr>
                <w:rFonts w:ascii="仿宋_GB2312" w:hAnsi="仿宋_GB2312" w:cs="仿宋_GB2312" w:eastAsia="仿宋_GB2312"/>
                <w:sz w:val="21"/>
              </w:rPr>
              <w:t>1.药品说明书查询</w:t>
            </w:r>
            <w:r>
              <w:rPr>
                <w:rFonts w:ascii="仿宋_GB2312" w:hAnsi="仿宋_GB2312" w:cs="仿宋_GB2312" w:eastAsia="仿宋_GB2312"/>
                <w:sz w:val="21"/>
              </w:rPr>
              <w:t>。</w:t>
            </w:r>
            <w:r>
              <w:rPr>
                <w:rFonts w:ascii="仿宋_GB2312" w:hAnsi="仿宋_GB2312" w:cs="仿宋_GB2312" w:eastAsia="仿宋_GB2312"/>
                <w:sz w:val="21"/>
              </w:rPr>
              <w:t>该功能支持按照药品名称查看药品说明书，用户只需在搜索框中输入药品的名称，系统便能迅速定位并查看对应的药品说明书。包含药品的详细成分、用法用量、注意事项以及可能的副作用等多维度信息，为用户提供更为全面的参考。</w:t>
            </w:r>
          </w:p>
          <w:p>
            <w:pPr>
              <w:pStyle w:val="null3"/>
            </w:pPr>
            <w:r>
              <w:rPr>
                <w:rFonts w:ascii="仿宋_GB2312" w:hAnsi="仿宋_GB2312" w:cs="仿宋_GB2312" w:eastAsia="仿宋_GB2312"/>
                <w:sz w:val="21"/>
              </w:rPr>
              <w:t>2.中药饮片查询</w:t>
            </w:r>
            <w:r>
              <w:rPr>
                <w:rFonts w:ascii="仿宋_GB2312" w:hAnsi="仿宋_GB2312" w:cs="仿宋_GB2312" w:eastAsia="仿宋_GB2312"/>
                <w:sz w:val="21"/>
              </w:rPr>
              <w:t>。</w:t>
            </w:r>
            <w:r>
              <w:rPr>
                <w:rFonts w:ascii="仿宋_GB2312" w:hAnsi="仿宋_GB2312" w:cs="仿宋_GB2312" w:eastAsia="仿宋_GB2312"/>
                <w:sz w:val="21"/>
              </w:rPr>
              <w:t>系统支持中药</w:t>
            </w:r>
            <w:r>
              <w:rPr>
                <w:rFonts w:ascii="仿宋_GB2312" w:hAnsi="仿宋_GB2312" w:cs="仿宋_GB2312" w:eastAsia="仿宋_GB2312"/>
                <w:sz w:val="21"/>
              </w:rPr>
              <w:t>知识</w:t>
            </w:r>
            <w:r>
              <w:rPr>
                <w:rFonts w:ascii="仿宋_GB2312" w:hAnsi="仿宋_GB2312" w:cs="仿宋_GB2312" w:eastAsia="仿宋_GB2312"/>
                <w:sz w:val="21"/>
              </w:rPr>
              <w:t>查询功能，包括</w:t>
            </w:r>
            <w:r>
              <w:rPr>
                <w:rFonts w:ascii="仿宋_GB2312" w:hAnsi="仿宋_GB2312" w:cs="仿宋_GB2312" w:eastAsia="仿宋_GB2312"/>
                <w:sz w:val="21"/>
              </w:rPr>
              <w:t>性味归经、功能主治、用法用量及与之对应的饮片实物图片及与药用植物原图</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医药学知识库系统：</w:t>
            </w:r>
          </w:p>
          <w:p>
            <w:pPr>
              <w:pStyle w:val="null3"/>
            </w:pPr>
            <w:r>
              <w:rPr>
                <w:rFonts w:ascii="仿宋_GB2312" w:hAnsi="仿宋_GB2312" w:cs="仿宋_GB2312" w:eastAsia="仿宋_GB2312"/>
              </w:rPr>
              <w:t>一级功能：知识库查询</w:t>
            </w:r>
          </w:p>
          <w:p>
            <w:pPr>
              <w:pStyle w:val="null3"/>
            </w:pPr>
            <w:r>
              <w:rPr>
                <w:rFonts w:ascii="仿宋_GB2312" w:hAnsi="仿宋_GB2312" w:cs="仿宋_GB2312" w:eastAsia="仿宋_GB2312"/>
              </w:rPr>
              <w:t>二级功能：知识库查询</w:t>
            </w:r>
          </w:p>
          <w:p>
            <w:pPr>
              <w:pStyle w:val="null3"/>
            </w:pPr>
            <w:r>
              <w:rPr>
                <w:rFonts w:ascii="仿宋_GB2312" w:hAnsi="仿宋_GB2312" w:cs="仿宋_GB2312" w:eastAsia="仿宋_GB2312"/>
              </w:rPr>
              <w:t>三级功能：知识库查询</w:t>
            </w:r>
          </w:p>
          <w:p>
            <w:pPr>
              <w:pStyle w:val="null3"/>
            </w:pPr>
            <w:r>
              <w:rPr>
                <w:rFonts w:ascii="仿宋_GB2312" w:hAnsi="仿宋_GB2312" w:cs="仿宋_GB2312" w:eastAsia="仿宋_GB2312"/>
              </w:rPr>
              <w:t>3.</w:t>
            </w:r>
            <w:r>
              <w:rPr>
                <w:rFonts w:ascii="仿宋_GB2312" w:hAnsi="仿宋_GB2312" w:cs="仿宋_GB2312" w:eastAsia="仿宋_GB2312"/>
                <w:sz w:val="21"/>
              </w:rPr>
              <w:t>中药方剂查询</w:t>
            </w:r>
            <w:r>
              <w:rPr>
                <w:rFonts w:ascii="仿宋_GB2312" w:hAnsi="仿宋_GB2312" w:cs="仿宋_GB2312" w:eastAsia="仿宋_GB2312"/>
                <w:sz w:val="21"/>
              </w:rPr>
              <w:t>。</w:t>
            </w:r>
          </w:p>
          <w:p>
            <w:pPr>
              <w:pStyle w:val="null3"/>
            </w:pPr>
            <w:r>
              <w:rPr>
                <w:rFonts w:ascii="仿宋_GB2312" w:hAnsi="仿宋_GB2312" w:cs="仿宋_GB2312" w:eastAsia="仿宋_GB2312"/>
                <w:sz w:val="21"/>
              </w:rPr>
              <w:t>该功能支持中药方剂查看，用户可以通过该功能轻松浏览到各种中药方剂的具体信息，包括方剂名称、药材组成、功效作用以及用法用量等。这不仅为用户提供了便捷的中药知识查询途径，还有助于用户根据自身需求快速找到合适的中药方剂，进一步促进了中医药文化的传承与发展。</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pPr>
            <w:r>
              <w:rPr>
                <w:rFonts w:ascii="仿宋_GB2312" w:hAnsi="仿宋_GB2312" w:cs="仿宋_GB2312" w:eastAsia="仿宋_GB2312"/>
              </w:rPr>
              <w:t>医药学知识库系统：</w:t>
            </w:r>
          </w:p>
          <w:p>
            <w:pPr>
              <w:pStyle w:val="null3"/>
            </w:pPr>
            <w:r>
              <w:rPr>
                <w:rFonts w:ascii="仿宋_GB2312" w:hAnsi="仿宋_GB2312" w:cs="仿宋_GB2312" w:eastAsia="仿宋_GB2312"/>
              </w:rPr>
              <w:t>一级功能：知识库查询</w:t>
            </w:r>
          </w:p>
          <w:p>
            <w:pPr>
              <w:pStyle w:val="null3"/>
            </w:pPr>
            <w:r>
              <w:rPr>
                <w:rFonts w:ascii="仿宋_GB2312" w:hAnsi="仿宋_GB2312" w:cs="仿宋_GB2312" w:eastAsia="仿宋_GB2312"/>
              </w:rPr>
              <w:t>二级功能：知识库查询</w:t>
            </w:r>
          </w:p>
          <w:p>
            <w:pPr>
              <w:pStyle w:val="null3"/>
            </w:pPr>
            <w:r>
              <w:rPr>
                <w:rFonts w:ascii="仿宋_GB2312" w:hAnsi="仿宋_GB2312" w:cs="仿宋_GB2312" w:eastAsia="仿宋_GB2312"/>
              </w:rPr>
              <w:t>三级功能：知识库查询</w:t>
            </w:r>
          </w:p>
          <w:p>
            <w:pPr>
              <w:pStyle w:val="null3"/>
            </w:pPr>
            <w:r>
              <w:rPr>
                <w:rFonts w:ascii="仿宋_GB2312" w:hAnsi="仿宋_GB2312" w:cs="仿宋_GB2312" w:eastAsia="仿宋_GB2312"/>
              </w:rPr>
              <w:t>4.</w:t>
            </w:r>
            <w:r>
              <w:rPr>
                <w:rFonts w:ascii="仿宋_GB2312" w:hAnsi="仿宋_GB2312" w:cs="仿宋_GB2312" w:eastAsia="仿宋_GB2312"/>
                <w:sz w:val="21"/>
              </w:rPr>
              <w:t>临床检验查询</w:t>
            </w:r>
            <w:r>
              <w:rPr>
                <w:rFonts w:ascii="仿宋_GB2312" w:hAnsi="仿宋_GB2312" w:cs="仿宋_GB2312" w:eastAsia="仿宋_GB2312"/>
                <w:sz w:val="21"/>
              </w:rPr>
              <w:t>。</w:t>
            </w:r>
          </w:p>
          <w:p>
            <w:pPr>
              <w:pStyle w:val="null3"/>
            </w:pPr>
            <w:r>
              <w:rPr>
                <w:rFonts w:ascii="仿宋_GB2312" w:hAnsi="仿宋_GB2312" w:cs="仿宋_GB2312" w:eastAsia="仿宋_GB2312"/>
                <w:sz w:val="21"/>
              </w:rPr>
              <w:t>该功能支持临床常用检验项目的查询功能，用户可以通过该功能快速查找和获取各类临床检验项目的详细信息，包括检验项目的名称、正常值范围、临床意义等。这极大地提高了临床医生的工作效率，使他们能够更迅速地做出准确的诊断和治疗决策。同时，该功能还提供了检验项目的相关建议，帮助医生更好地理解检验结果，为患者提供更加精准的医疗服务。</w:t>
            </w:r>
          </w:p>
          <w:p>
            <w:pPr>
              <w:pStyle w:val="null3"/>
            </w:pPr>
            <w:r>
              <w:rPr>
                <w:rFonts w:ascii="仿宋_GB2312" w:hAnsi="仿宋_GB2312" w:cs="仿宋_GB2312" w:eastAsia="仿宋_GB2312"/>
                <w:sz w:val="21"/>
              </w:rPr>
              <w:t>5.临床路径查询</w:t>
            </w:r>
            <w:r>
              <w:rPr>
                <w:rFonts w:ascii="仿宋_GB2312" w:hAnsi="仿宋_GB2312" w:cs="仿宋_GB2312" w:eastAsia="仿宋_GB2312"/>
                <w:sz w:val="21"/>
              </w:rPr>
              <w:t>。</w:t>
            </w:r>
          </w:p>
          <w:p>
            <w:pPr>
              <w:pStyle w:val="null3"/>
            </w:pPr>
            <w:r>
              <w:rPr>
                <w:rFonts w:ascii="仿宋_GB2312" w:hAnsi="仿宋_GB2312" w:cs="仿宋_GB2312" w:eastAsia="仿宋_GB2312"/>
                <w:sz w:val="21"/>
              </w:rPr>
              <w:t>该功能提供国家卫健委发布的临床路径，应覆盖临床常见疾病品种。可按临床科室分类浏览，也可按疾病关键词检索临床路径。</w:t>
            </w:r>
          </w:p>
          <w:p>
            <w:pPr>
              <w:pStyle w:val="null3"/>
            </w:pPr>
            <w:r>
              <w:rPr>
                <w:rFonts w:ascii="仿宋_GB2312" w:hAnsi="仿宋_GB2312" w:cs="仿宋_GB2312" w:eastAsia="仿宋_GB2312"/>
                <w:sz w:val="21"/>
              </w:rPr>
              <w:t>6.疾病知识查询。</w:t>
            </w:r>
          </w:p>
          <w:p>
            <w:pPr>
              <w:pStyle w:val="null3"/>
            </w:pPr>
            <w:r>
              <w:rPr>
                <w:rFonts w:ascii="仿宋_GB2312" w:hAnsi="仿宋_GB2312" w:cs="仿宋_GB2312" w:eastAsia="仿宋_GB2312"/>
                <w:sz w:val="21"/>
              </w:rPr>
              <w:t>该功能支持对常见疾病的全面查询，涵盖了疾病的病因、症状、诊断、治疗及预防等多方面的信息。用户只需输入疾病的名称，系统便能迅速展示该疾病的详细信息，为医生和患者提供了便捷的疾病知识获取途径。</w:t>
            </w:r>
          </w:p>
          <w:p>
            <w:pPr>
              <w:pStyle w:val="null3"/>
            </w:pPr>
            <w:r>
              <w:rPr>
                <w:rFonts w:ascii="仿宋_GB2312" w:hAnsi="仿宋_GB2312" w:cs="仿宋_GB2312" w:eastAsia="仿宋_GB2312"/>
                <w:sz w:val="21"/>
              </w:rPr>
              <w:t>7.症状知识查询。</w:t>
            </w:r>
          </w:p>
          <w:p>
            <w:pPr>
              <w:pStyle w:val="null3"/>
            </w:pPr>
            <w:r>
              <w:rPr>
                <w:rFonts w:ascii="仿宋_GB2312" w:hAnsi="仿宋_GB2312" w:cs="仿宋_GB2312" w:eastAsia="仿宋_GB2312"/>
                <w:sz w:val="21"/>
              </w:rPr>
              <w:t>该功能支持对各类症状表现的详尽查询，涵盖了症状的常见原因、可能的疾病关联、临床表现、诊断方法及治疗方案等关键信息。用户可以通过输入症状的关键描述，快速获取与之相关的医学知识和建议，为自我健康管理和就医决策提供有力支持。</w:t>
            </w:r>
          </w:p>
          <w:p>
            <w:pPr>
              <w:pStyle w:val="null3"/>
            </w:pPr>
            <w:r>
              <w:rPr>
                <w:rFonts w:ascii="仿宋_GB2312" w:hAnsi="仿宋_GB2312" w:cs="仿宋_GB2312" w:eastAsia="仿宋_GB2312"/>
                <w:sz w:val="21"/>
              </w:rPr>
              <w:t>8.临床指南查询。</w:t>
            </w:r>
          </w:p>
          <w:p>
            <w:pPr>
              <w:pStyle w:val="null3"/>
            </w:pPr>
            <w:r>
              <w:rPr>
                <w:rFonts w:ascii="仿宋_GB2312" w:hAnsi="仿宋_GB2312" w:cs="仿宋_GB2312" w:eastAsia="仿宋_GB2312"/>
                <w:sz w:val="21"/>
              </w:rPr>
              <w:t>该功能提供国内外的卫生监管机构发布的诊疗指南，应涵盖疾病诊断、治疗、预防、护理等方面的指南、规范、共识、解读等。</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sz w:val="21"/>
                <w:b/>
              </w:rPr>
              <w:t>区域中心（云）药房业务管理功能要求：</w:t>
            </w:r>
          </w:p>
          <w:p>
            <w:pPr>
              <w:pStyle w:val="null3"/>
            </w:pPr>
            <w:r>
              <w:rPr>
                <w:rFonts w:ascii="仿宋_GB2312" w:hAnsi="仿宋_GB2312" w:cs="仿宋_GB2312" w:eastAsia="仿宋_GB2312"/>
                <w:b/>
              </w:rPr>
              <w:t>1.</w:t>
            </w:r>
            <w:r>
              <w:rPr>
                <w:rFonts w:ascii="仿宋_GB2312" w:hAnsi="仿宋_GB2312" w:cs="仿宋_GB2312" w:eastAsia="仿宋_GB2312"/>
                <w:sz w:val="21"/>
              </w:rPr>
              <w:t>匹配用药目录品种：</w:t>
            </w:r>
          </w:p>
          <w:p>
            <w:pPr>
              <w:pStyle w:val="null3"/>
              <w:jc w:val="both"/>
            </w:pPr>
            <w:r>
              <w:rPr>
                <w:rFonts w:ascii="仿宋_GB2312" w:hAnsi="仿宋_GB2312" w:cs="仿宋_GB2312" w:eastAsia="仿宋_GB2312"/>
                <w:sz w:val="21"/>
              </w:rPr>
              <w:t>1.1系统应支持医共体统一药品目录的查询与维护功能。用户可基于多维度条件对目录药品进行灵活查询，包括药理分类、药品类型、药品属性（如短缺药品、辅助用药、慢性病用药等），以及各成员单位的药品配备情况。同时，系统应提供目录维护操作，支持根据医院实际业务需求，动态新增药品至目录、停用或重新启用目录中的药品。</w:t>
            </w:r>
          </w:p>
          <w:p>
            <w:pPr>
              <w:pStyle w:val="null3"/>
              <w:jc w:val="both"/>
            </w:pPr>
            <w:r>
              <w:rPr>
                <w:rFonts w:ascii="仿宋_GB2312" w:hAnsi="仿宋_GB2312" w:cs="仿宋_GB2312" w:eastAsia="仿宋_GB2312"/>
                <w:sz w:val="21"/>
              </w:rPr>
              <w:t>1.2系统应支持临时采购药品目录的独立管理，具备手动新增、作废药品的功能，支持临采目录的一键导出。</w:t>
            </w:r>
          </w:p>
          <w:p>
            <w:pPr>
              <w:pStyle w:val="null3"/>
              <w:jc w:val="both"/>
            </w:pPr>
            <w:r>
              <w:rPr>
                <w:rFonts w:ascii="仿宋_GB2312" w:hAnsi="仿宋_GB2312" w:cs="仿宋_GB2312" w:eastAsia="仿宋_GB2312"/>
                <w:sz w:val="21"/>
              </w:rPr>
              <w:t>1.3系统应具备面向各成员单位的药品目录统计功能，支持对以下关键指标进行分类汇总与分析：药品总数量、药品品种总数、品种重合率、品规总数，以及按类别细分的西药品规数、中成药品规数、中药饮片品规数、自制制剂品规数；同时涵盖基药品规数、医保药品规数、集中采购药品品规数、国家谈判药品品规数；并支持对特殊治疗领域药品的统计，包括抗菌药物、抗肿瘤药、儿童用药、慢病用药（如高血压、糖尿病、慢阻肺、高血脂、骨质疏松、胃肠炎及腹泻等）、急（抢）救药品、（易）短缺药品、传染病用药、季节性用药、地方病用药、创新药及罕见病用药等品规数量。</w:t>
            </w:r>
          </w:p>
          <w:p>
            <w:pPr>
              <w:pStyle w:val="null3"/>
            </w:pPr>
            <w:r>
              <w:rPr>
                <w:rFonts w:ascii="仿宋_GB2312" w:hAnsi="仿宋_GB2312" w:cs="仿宋_GB2312" w:eastAsia="仿宋_GB2312"/>
                <w:sz w:val="21"/>
              </w:rPr>
              <w:t>1.4系统还需提供下钻查询功能，允许进一步查看对应的机构药品目录信息。</w:t>
            </w:r>
          </w:p>
          <w:p>
            <w:pPr>
              <w:pStyle w:val="null3"/>
            </w:pPr>
            <w:r>
              <w:rPr>
                <w:rFonts w:ascii="仿宋_GB2312" w:hAnsi="仿宋_GB2312" w:cs="仿宋_GB2312" w:eastAsia="仿宋_GB2312"/>
              </w:rPr>
              <w:t>2.</w:t>
            </w:r>
            <w:r>
              <w:rPr>
                <w:rFonts w:ascii="仿宋_GB2312" w:hAnsi="仿宋_GB2312" w:cs="仿宋_GB2312" w:eastAsia="仿宋_GB2312"/>
                <w:sz w:val="21"/>
              </w:rPr>
              <w:t>汇总审核采购订单</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系统应支持采购计划全生命周期管理，牵头医院可查看并审批所有成员单位采购计划，成员单位仅可操作本单位未提交和已提交的采购计划。</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各成员单位可自行新建采购计划。采购计划生成后可提交至牵头医院审核。</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牵头医院可生成本院采购计划，同时可对医共体内各成员单位的采购计划进行审批。对于已审核通过的采购计划，系统支持一键汇总生成医共体的统一采购订单。</w:t>
            </w:r>
          </w:p>
          <w:p>
            <w:pPr>
              <w:pStyle w:val="null3"/>
            </w:pP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系统支持将订单按照</w:t>
            </w:r>
            <w:r>
              <w:rPr>
                <w:rFonts w:ascii="仿宋_GB2312" w:hAnsi="仿宋_GB2312" w:cs="仿宋_GB2312" w:eastAsia="仿宋_GB2312"/>
                <w:sz w:val="21"/>
              </w:rPr>
              <w:t>“进行中”、“已完成”状态分类显示，支持根据成员机构名称、订单类型、</w:t>
            </w:r>
            <w:r>
              <w:rPr>
                <w:rFonts w:ascii="仿宋_GB2312" w:hAnsi="仿宋_GB2312" w:cs="仿宋_GB2312" w:eastAsia="仿宋_GB2312"/>
                <w:sz w:val="21"/>
              </w:rPr>
              <w:t>投标人</w:t>
            </w:r>
            <w:r>
              <w:rPr>
                <w:rFonts w:ascii="仿宋_GB2312" w:hAnsi="仿宋_GB2312" w:cs="仿宋_GB2312" w:eastAsia="仿宋_GB2312"/>
                <w:sz w:val="21"/>
              </w:rPr>
              <w:t>名称、完成状态等多维筛选。支持批量导出订单。</w:t>
            </w:r>
          </w:p>
          <w:p>
            <w:pPr>
              <w:pStyle w:val="null3"/>
            </w:pPr>
            <w:r>
              <w:rPr>
                <w:rFonts w:ascii="仿宋_GB2312" w:hAnsi="仿宋_GB2312" w:cs="仿宋_GB2312" w:eastAsia="仿宋_GB2312"/>
              </w:rPr>
              <w:t>3.</w:t>
            </w:r>
            <w:r>
              <w:rPr>
                <w:rFonts w:ascii="仿宋_GB2312" w:hAnsi="仿宋_GB2312" w:cs="仿宋_GB2312" w:eastAsia="仿宋_GB2312"/>
                <w:sz w:val="21"/>
              </w:rPr>
              <w:t>供应配送监测</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w:t>
            </w:r>
            <w:r>
              <w:rPr>
                <w:rFonts w:ascii="仿宋_GB2312" w:hAnsi="仿宋_GB2312" w:cs="仿宋_GB2312" w:eastAsia="仿宋_GB2312"/>
                <w:sz w:val="21"/>
              </w:rPr>
              <w:t>系统应支持集中管理</w:t>
            </w:r>
            <w:r>
              <w:rPr>
                <w:rFonts w:ascii="仿宋_GB2312" w:hAnsi="仿宋_GB2312" w:cs="仿宋_GB2312" w:eastAsia="仿宋_GB2312"/>
                <w:sz w:val="21"/>
              </w:rPr>
              <w:t>投标人</w:t>
            </w:r>
            <w:r>
              <w:rPr>
                <w:rFonts w:ascii="仿宋_GB2312" w:hAnsi="仿宋_GB2312" w:cs="仿宋_GB2312" w:eastAsia="仿宋_GB2312"/>
                <w:sz w:val="21"/>
              </w:rPr>
              <w:t>信息，可集中展示</w:t>
            </w:r>
            <w:r>
              <w:rPr>
                <w:rFonts w:ascii="仿宋_GB2312" w:hAnsi="仿宋_GB2312" w:cs="仿宋_GB2312" w:eastAsia="仿宋_GB2312"/>
                <w:sz w:val="21"/>
              </w:rPr>
              <w:t>投标人</w:t>
            </w:r>
            <w:r>
              <w:rPr>
                <w:rFonts w:ascii="仿宋_GB2312" w:hAnsi="仿宋_GB2312" w:cs="仿宋_GB2312" w:eastAsia="仿宋_GB2312"/>
                <w:sz w:val="21"/>
              </w:rPr>
              <w:t>资质文件、药品供应清单、订单准时率等。</w:t>
            </w:r>
          </w:p>
          <w:p>
            <w:pPr>
              <w:pStyle w:val="null3"/>
            </w:pPr>
            <w:r>
              <w:rPr>
                <w:rFonts w:ascii="仿宋_GB2312" w:hAnsi="仿宋_GB2312" w:cs="仿宋_GB2312" w:eastAsia="仿宋_GB2312"/>
                <w:sz w:val="21"/>
              </w:rPr>
              <w:t>3.2</w:t>
            </w:r>
            <w:r>
              <w:rPr>
                <w:rFonts w:ascii="仿宋_GB2312" w:hAnsi="仿宋_GB2312" w:cs="仿宋_GB2312" w:eastAsia="仿宋_GB2312"/>
                <w:sz w:val="21"/>
              </w:rPr>
              <w:t>.</w:t>
            </w:r>
            <w:r>
              <w:rPr>
                <w:rFonts w:ascii="仿宋_GB2312" w:hAnsi="仿宋_GB2312" w:cs="仿宋_GB2312" w:eastAsia="仿宋_GB2312"/>
                <w:sz w:val="21"/>
              </w:rPr>
              <w:t>系统应以</w:t>
            </w:r>
            <w:r>
              <w:rPr>
                <w:rFonts w:ascii="仿宋_GB2312" w:hAnsi="仿宋_GB2312" w:cs="仿宋_GB2312" w:eastAsia="仿宋_GB2312"/>
                <w:sz w:val="21"/>
              </w:rPr>
              <w:t>投标人</w:t>
            </w:r>
            <w:r>
              <w:rPr>
                <w:rFonts w:ascii="仿宋_GB2312" w:hAnsi="仿宋_GB2312" w:cs="仿宋_GB2312" w:eastAsia="仿宋_GB2312"/>
                <w:sz w:val="21"/>
              </w:rPr>
              <w:t>配送为核心，生成《</w:t>
            </w:r>
            <w:r>
              <w:rPr>
                <w:rFonts w:ascii="仿宋_GB2312" w:hAnsi="仿宋_GB2312" w:cs="仿宋_GB2312" w:eastAsia="仿宋_GB2312"/>
                <w:sz w:val="21"/>
              </w:rPr>
              <w:t>投标人</w:t>
            </w:r>
            <w:r>
              <w:rPr>
                <w:rFonts w:ascii="仿宋_GB2312" w:hAnsi="仿宋_GB2312" w:cs="仿宋_GB2312" w:eastAsia="仿宋_GB2312"/>
                <w:sz w:val="21"/>
              </w:rPr>
              <w:t>配送统计表》、《供应保障统计表》、《出入库统计表》，支持按年、按季度、按月度，</w:t>
            </w:r>
            <w:r>
              <w:rPr>
                <w:rFonts w:ascii="仿宋_GB2312" w:hAnsi="仿宋_GB2312" w:cs="仿宋_GB2312" w:eastAsia="仿宋_GB2312"/>
                <w:sz w:val="21"/>
              </w:rPr>
              <w:t>投标人</w:t>
            </w:r>
            <w:r>
              <w:rPr>
                <w:rFonts w:ascii="仿宋_GB2312" w:hAnsi="仿宋_GB2312" w:cs="仿宋_GB2312" w:eastAsia="仿宋_GB2312"/>
                <w:sz w:val="21"/>
              </w:rPr>
              <w:t>、药品名称等多维度绩效评估与趋势分析。</w:t>
            </w:r>
          </w:p>
        </w:tc>
      </w:tr>
      <w:tr>
        <w:tc>
          <w:tcPr>
            <w:tcW w:type="dxa" w:w="2769"/>
          </w:tcPr>
          <w:p>
            <w:pPr>
              <w:pStyle w:val="null3"/>
            </w:pPr>
            <w:r>
              <w:rPr>
                <w:rFonts w:ascii="仿宋_GB2312" w:hAnsi="仿宋_GB2312" w:cs="仿宋_GB2312" w:eastAsia="仿宋_GB2312"/>
              </w:rPr>
              <w:t>67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区域中心（云）药房业务管理功能要求：</w:t>
            </w:r>
          </w:p>
          <w:p>
            <w:pPr>
              <w:pStyle w:val="null3"/>
            </w:pPr>
            <w:r>
              <w:rPr>
                <w:rFonts w:ascii="仿宋_GB2312" w:hAnsi="仿宋_GB2312" w:cs="仿宋_GB2312" w:eastAsia="仿宋_GB2312"/>
                <w:b/>
              </w:rPr>
              <w:t>4.</w:t>
            </w:r>
            <w:r>
              <w:rPr>
                <w:rFonts w:ascii="仿宋_GB2312" w:hAnsi="仿宋_GB2312" w:cs="仿宋_GB2312" w:eastAsia="仿宋_GB2312"/>
                <w:sz w:val="21"/>
              </w:rPr>
              <w:t>库存警戒监测</w:t>
            </w:r>
            <w:r>
              <w:rPr>
                <w:rFonts w:ascii="仿宋_GB2312" w:hAnsi="仿宋_GB2312" w:cs="仿宋_GB2312" w:eastAsia="仿宋_GB2312"/>
                <w:sz w:val="21"/>
              </w:rPr>
              <w:t>：</w:t>
            </w:r>
          </w:p>
          <w:p>
            <w:pPr>
              <w:pStyle w:val="null3"/>
            </w:pPr>
            <w:r>
              <w:rPr>
                <w:rFonts w:ascii="仿宋_GB2312" w:hAnsi="仿宋_GB2312" w:cs="仿宋_GB2312" w:eastAsia="仿宋_GB2312"/>
                <w:sz w:val="21"/>
              </w:rPr>
              <w:t>系统应支持将全域盘点库存总金额、品种数、批次数的可视化展示，可根据药品名称、药品属性、药品批号以及成员单位（精确到药库）等关键条件，对全域内所有药库的库存数据进行精确查找与穿透式查看。</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pPr>
            <w:r>
              <w:rPr>
                <w:rFonts w:ascii="仿宋_GB2312" w:hAnsi="仿宋_GB2312" w:cs="仿宋_GB2312" w:eastAsia="仿宋_GB2312"/>
                <w:sz w:val="21"/>
                <w:b/>
              </w:rPr>
              <w:t>区域中心（云）药房业务协同功能要求</w:t>
            </w:r>
          </w:p>
          <w:p>
            <w:pPr>
              <w:pStyle w:val="null3"/>
            </w:pPr>
            <w:r>
              <w:rPr>
                <w:rFonts w:ascii="仿宋_GB2312" w:hAnsi="仿宋_GB2312" w:cs="仿宋_GB2312" w:eastAsia="仿宋_GB2312"/>
                <w:b/>
              </w:rPr>
              <w:t>1：</w:t>
            </w:r>
            <w:r>
              <w:rPr>
                <w:rFonts w:ascii="仿宋_GB2312" w:hAnsi="仿宋_GB2312" w:cs="仿宋_GB2312" w:eastAsia="仿宋_GB2312"/>
                <w:sz w:val="21"/>
              </w:rPr>
              <w:t>供需对接：</w:t>
            </w:r>
          </w:p>
          <w:p>
            <w:pPr>
              <w:pStyle w:val="null3"/>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系统应提供时间、</w:t>
            </w:r>
            <w:r>
              <w:rPr>
                <w:rFonts w:ascii="仿宋_GB2312" w:hAnsi="仿宋_GB2312" w:cs="仿宋_GB2312" w:eastAsia="仿宋_GB2312"/>
                <w:sz w:val="21"/>
              </w:rPr>
              <w:t>投标人</w:t>
            </w:r>
            <w:r>
              <w:rPr>
                <w:rFonts w:ascii="仿宋_GB2312" w:hAnsi="仿宋_GB2312" w:cs="仿宋_GB2312" w:eastAsia="仿宋_GB2312"/>
                <w:sz w:val="21"/>
              </w:rPr>
              <w:t>、机构、药品等多维度统计分析，能按成员单位、药品快速生成药品订单汇总统计报表，支持一键导出。</w:t>
            </w:r>
          </w:p>
          <w:p>
            <w:pPr>
              <w:pStyle w:val="null3"/>
            </w:pPr>
            <w:r>
              <w:rPr>
                <w:rFonts w:ascii="仿宋_GB2312" w:hAnsi="仿宋_GB2312" w:cs="仿宋_GB2312" w:eastAsia="仿宋_GB2312"/>
              </w:rPr>
              <w:t>2：</w:t>
            </w:r>
            <w:r>
              <w:rPr>
                <w:rFonts w:ascii="仿宋_GB2312" w:hAnsi="仿宋_GB2312" w:cs="仿宋_GB2312" w:eastAsia="仿宋_GB2312"/>
                <w:sz w:val="21"/>
              </w:rPr>
              <w:t>储存分拨和余缺调度</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系统应能集中展示国家</w:t>
            </w:r>
            <w:r>
              <w:rPr>
                <w:rFonts w:ascii="仿宋_GB2312" w:hAnsi="仿宋_GB2312" w:cs="仿宋_GB2312" w:eastAsia="仿宋_GB2312"/>
                <w:sz w:val="21"/>
              </w:rPr>
              <w:t>/省级易短缺药品清单，可动态监控每一药品本月出入库量、当前库存，月周转天数等。系统应能支持用户下钻至任一成员机构药品查看具体的数据状态，实现精准监控。</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系统应提供标准化的短缺药品分类分级评估工作台，可自动汇集采购模块标记的短缺药品，支持人工新增调整，并支持机构用户在线填写《医疗机构短缺药品分类分级评估表》，自动记录评估结果，提供应对措施一览表，辅助快速决策。</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中心（云）药房可对调拨申请进行审批确认。审批通过的调拨申请可进入调拨确认工作台，由将进行调拨操作的成员单位确认并正式发起调拨需求。</w:t>
            </w:r>
          </w:p>
          <w:p>
            <w:pPr>
              <w:pStyle w:val="null3"/>
            </w:pP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系统可对调拨流程进行全面记录，主要从当日调拨单、历史调拨单、调拨单统计的三大维度，通过调拨总数、已确认数、进行中数等核心指标全流程闭环展示调拨完成过程。</w:t>
            </w:r>
          </w:p>
        </w:tc>
      </w:tr>
      <w:tr>
        <w:tc>
          <w:tcPr>
            <w:tcW w:type="dxa" w:w="2769"/>
          </w:tcPr>
          <w:p>
            <w:pPr>
              <w:pStyle w:val="null3"/>
            </w:pPr>
            <w:r>
              <w:rPr>
                <w:rFonts w:ascii="仿宋_GB2312" w:hAnsi="仿宋_GB2312" w:cs="仿宋_GB2312" w:eastAsia="仿宋_GB2312"/>
              </w:rPr>
              <w:t>69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区域中心（云）药房业务协同功能要求</w:t>
            </w:r>
          </w:p>
          <w:p>
            <w:pPr>
              <w:pStyle w:val="null3"/>
            </w:pPr>
            <w:r>
              <w:rPr>
                <w:rFonts w:ascii="仿宋_GB2312" w:hAnsi="仿宋_GB2312" w:cs="仿宋_GB2312" w:eastAsia="仿宋_GB2312"/>
                <w:b/>
              </w:rPr>
              <w:t>3：</w:t>
            </w:r>
            <w:r>
              <w:rPr>
                <w:rFonts w:ascii="仿宋_GB2312" w:hAnsi="仿宋_GB2312" w:cs="仿宋_GB2312" w:eastAsia="仿宋_GB2312"/>
                <w:sz w:val="21"/>
              </w:rPr>
              <w:t>近效期处置</w:t>
            </w:r>
          </w:p>
          <w:p>
            <w:pPr>
              <w:pStyle w:val="null3"/>
            </w:pPr>
            <w:r>
              <w:rPr>
                <w:rFonts w:ascii="仿宋_GB2312" w:hAnsi="仿宋_GB2312" w:cs="仿宋_GB2312" w:eastAsia="仿宋_GB2312"/>
                <w:sz w:val="21"/>
              </w:rPr>
              <w:t>3.1</w:t>
            </w:r>
            <w:r>
              <w:rPr>
                <w:rFonts w:ascii="仿宋_GB2312" w:hAnsi="仿宋_GB2312" w:cs="仿宋_GB2312" w:eastAsia="仿宋_GB2312"/>
                <w:sz w:val="21"/>
              </w:rPr>
              <w:t>.</w:t>
            </w:r>
            <w:r>
              <w:rPr>
                <w:rFonts w:ascii="仿宋_GB2312" w:hAnsi="仿宋_GB2312" w:cs="仿宋_GB2312" w:eastAsia="仿宋_GB2312"/>
                <w:sz w:val="21"/>
              </w:rPr>
              <w:t>系统应实现对各成员单位药品效期的全景监控与分级管理，动态标识近效期药品，并可按</w:t>
            </w:r>
            <w:r>
              <w:rPr>
                <w:rFonts w:ascii="仿宋_GB2312" w:hAnsi="仿宋_GB2312" w:cs="仿宋_GB2312" w:eastAsia="仿宋_GB2312"/>
                <w:sz w:val="21"/>
              </w:rPr>
              <w:t>“临期（0–30天）”、“近期（30–90天）”和“近效期（90–180天）”进行卡片式分级预警。支持基于药品、成员单位、批号及预警级别等多维度生成近效期报表，同时提供同一药品在各成员单位库存分布的穿透式查询；针对临期药品，用户可一键发起调拨申请，将其优先调配至需求量大的成员，并能关联展示近7日内调拨申请记录。</w:t>
            </w:r>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p>
            <w:pPr>
              <w:pStyle w:val="null3"/>
            </w:pPr>
            <w:r>
              <w:rPr>
                <w:rFonts w:ascii="仿宋_GB2312" w:hAnsi="仿宋_GB2312" w:cs="仿宋_GB2312" w:eastAsia="仿宋_GB2312"/>
                <w:b/>
              </w:rPr>
              <w:t>区域中心（云）药房业务协同功能要求</w:t>
            </w:r>
          </w:p>
          <w:p>
            <w:pPr>
              <w:pStyle w:val="null3"/>
            </w:pPr>
            <w:r>
              <w:rPr>
                <w:rFonts w:ascii="仿宋_GB2312" w:hAnsi="仿宋_GB2312" w:cs="仿宋_GB2312" w:eastAsia="仿宋_GB2312"/>
                <w:b/>
              </w:rPr>
              <w:t>3：</w:t>
            </w:r>
            <w:r>
              <w:rPr>
                <w:rFonts w:ascii="仿宋_GB2312" w:hAnsi="仿宋_GB2312" w:cs="仿宋_GB2312" w:eastAsia="仿宋_GB2312"/>
                <w:sz w:val="21"/>
              </w:rPr>
              <w:t>近效期处置</w:t>
            </w:r>
          </w:p>
          <w:p>
            <w:pPr>
              <w:pStyle w:val="null3"/>
            </w:pPr>
            <w:r>
              <w:rPr>
                <w:rFonts w:ascii="仿宋_GB2312" w:hAnsi="仿宋_GB2312" w:cs="仿宋_GB2312" w:eastAsia="仿宋_GB2312"/>
              </w:rPr>
              <w:t>3.2</w:t>
            </w:r>
            <w:r>
              <w:rPr>
                <w:rFonts w:ascii="仿宋_GB2312" w:hAnsi="仿宋_GB2312" w:cs="仿宋_GB2312" w:eastAsia="仿宋_GB2312"/>
                <w:sz w:val="21"/>
              </w:rPr>
              <w:t>对于已过期药品，系统应支持对其进行信息登记，登记信息应包括药品品规、批号、最终处置方式记录等，并支持人工手动修正状态。</w:t>
            </w:r>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p>
            <w:pPr>
              <w:pStyle w:val="null3"/>
            </w:pPr>
            <w:r>
              <w:rPr>
                <w:rFonts w:ascii="仿宋_GB2312" w:hAnsi="仿宋_GB2312" w:cs="仿宋_GB2312" w:eastAsia="仿宋_GB2312"/>
                <w:sz w:val="21"/>
                <w:b/>
              </w:rPr>
              <w:t>大屏展示功能要求</w:t>
            </w:r>
          </w:p>
          <w:p>
            <w:pPr>
              <w:pStyle w:val="null3"/>
            </w:pPr>
            <w:r>
              <w:rPr>
                <w:rFonts w:ascii="仿宋_GB2312" w:hAnsi="仿宋_GB2312" w:cs="仿宋_GB2312" w:eastAsia="仿宋_GB2312"/>
                <w:b/>
              </w:rPr>
              <w:t>1：</w:t>
            </w:r>
            <w:r>
              <w:rPr>
                <w:rFonts w:ascii="仿宋_GB2312" w:hAnsi="仿宋_GB2312" w:cs="仿宋_GB2312" w:eastAsia="仿宋_GB2312"/>
                <w:sz w:val="21"/>
              </w:rPr>
              <w:t>监测大屏</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系统应提供智能监测大屏供中心（云）药房在其硬件上作相关展示，展示内容应包含中心（云）药房监控的重点指标，如库存数量、出入库数量、成员单位订单金额排名、缺药登记次数等。</w:t>
            </w:r>
          </w:p>
          <w:p>
            <w:pPr>
              <w:pStyle w:val="null3"/>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系统应提供大屏指标池以及图表样式，供中心（云）药房用户自行选择组合生成自定义大屏。</w:t>
            </w:r>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p>
            <w:pPr>
              <w:pStyle w:val="null3"/>
              <w:jc w:val="left"/>
            </w:pPr>
            <w:r>
              <w:rPr>
                <w:rFonts w:ascii="仿宋_GB2312" w:hAnsi="仿宋_GB2312" w:cs="仿宋_GB2312" w:eastAsia="仿宋_GB2312"/>
                <w:sz w:val="21"/>
              </w:rPr>
              <w:t>云资源参数要求</w:t>
            </w:r>
          </w:p>
          <w:p>
            <w:pPr>
              <w:pStyle w:val="null3"/>
              <w:numPr>
                <w:ilvl w:val="0"/>
                <w:numId w:val="1"/>
              </w:numPr>
              <w:jc w:val="both"/>
            </w:pPr>
            <w:r>
              <w:rPr>
                <w:rFonts w:ascii="仿宋_GB2312" w:hAnsi="仿宋_GB2312" w:cs="仿宋_GB2312" w:eastAsia="仿宋_GB2312"/>
                <w:sz w:val="21"/>
              </w:rPr>
              <w:t>服务器或云主机配置要求：</w:t>
            </w:r>
          </w:p>
          <w:tbl>
            <w:tblPr>
              <w:tblBorders>
                <w:top w:val="none" w:color="000000" w:sz="4"/>
                <w:left w:val="none" w:color="000000" w:sz="4"/>
                <w:bottom w:val="none" w:color="000000" w:sz="4"/>
                <w:right w:val="none" w:color="000000" w:sz="4"/>
                <w:insideH w:val="none"/>
                <w:insideV w:val="none"/>
              </w:tblBorders>
            </w:tblPr>
            <w:tblGrid>
              <w:gridCol w:w="636"/>
              <w:gridCol w:w="217"/>
              <w:gridCol w:w="364"/>
              <w:gridCol w:w="380"/>
              <w:gridCol w:w="950"/>
            </w:tblGrid>
            <w:tr>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数量（台）</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系统配置</w:t>
                  </w:r>
                </w:p>
              </w:tc>
              <w:tc>
                <w:tcPr>
                  <w:tcW w:type="dxa" w:w="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参数要求</w:t>
                  </w:r>
                </w:p>
              </w:tc>
            </w:tr>
            <w:tr>
              <w:tc>
                <w:tcPr>
                  <w:tcW w:type="dxa" w:w="6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合理用药</w:t>
                  </w:r>
                  <w:r>
                    <w:rPr>
                      <w:rFonts w:ascii="仿宋_GB2312" w:hAnsi="仿宋_GB2312" w:cs="仿宋_GB2312" w:eastAsia="仿宋_GB2312"/>
                      <w:sz w:val="21"/>
                    </w:rPr>
                    <w:t>/前置审方平台应用服务器</w:t>
                  </w:r>
                </w:p>
              </w:tc>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64核或以上</w:t>
                  </w:r>
                </w:p>
              </w:tc>
            </w:tr>
            <w:tr>
              <w:tc>
                <w:tcPr>
                  <w:tcW w:type="dxa" w:w="636"/>
                  <w:vMerge/>
                  <w:tcBorders>
                    <w:top w:val="none" w:color="000000" w:sz="4"/>
                    <w:left w:val="single" w:color="000000" w:sz="4"/>
                    <w:bottom w:val="single" w:color="000000" w:sz="4"/>
                    <w:right w:val="single" w:color="000000" w:sz="4"/>
                  </w:tcBorders>
                </w:tcPr>
                <w:p/>
              </w:tc>
              <w:tc>
                <w:tcPr>
                  <w:tcW w:type="dxa" w:w="217"/>
                  <w:vMerge/>
                  <w:tcBorders>
                    <w:top w:val="none" w:color="000000" w:sz="4"/>
                    <w:left w:val="single" w:color="000000" w:sz="4"/>
                    <w:bottom w:val="single" w:color="000000" w:sz="4"/>
                    <w:right w:val="single" w:color="000000" w:sz="4"/>
                  </w:tcBorders>
                </w:tcPr>
                <w:p/>
              </w:tc>
              <w:tc>
                <w:tcPr>
                  <w:tcW w:type="dxa" w:w="364"/>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128G或以上</w:t>
                  </w:r>
                </w:p>
              </w:tc>
            </w:tr>
            <w:tr>
              <w:tc>
                <w:tcPr>
                  <w:tcW w:type="dxa" w:w="636"/>
                  <w:vMerge/>
                  <w:tcBorders>
                    <w:top w:val="none" w:color="000000" w:sz="4"/>
                    <w:left w:val="single" w:color="000000" w:sz="4"/>
                    <w:bottom w:val="single" w:color="000000" w:sz="4"/>
                    <w:right w:val="single" w:color="000000" w:sz="4"/>
                  </w:tcBorders>
                </w:tcPr>
                <w:p/>
              </w:tc>
              <w:tc>
                <w:tcPr>
                  <w:tcW w:type="dxa" w:w="217"/>
                  <w:vMerge/>
                  <w:tcBorders>
                    <w:top w:val="none" w:color="000000" w:sz="4"/>
                    <w:left w:val="single" w:color="000000" w:sz="4"/>
                    <w:bottom w:val="single" w:color="000000" w:sz="4"/>
                    <w:right w:val="single" w:color="000000" w:sz="4"/>
                  </w:tcBorders>
                </w:tcPr>
                <w:p/>
              </w:tc>
              <w:tc>
                <w:tcPr>
                  <w:tcW w:type="dxa" w:w="364"/>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系统硬盘</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500G或以上可用空间，最低SAS盘</w:t>
                  </w:r>
                </w:p>
              </w:tc>
            </w:tr>
            <w:tr>
              <w:tc>
                <w:tcPr>
                  <w:tcW w:type="dxa" w:w="636"/>
                  <w:vMerge/>
                  <w:tcBorders>
                    <w:top w:val="none" w:color="000000" w:sz="4"/>
                    <w:left w:val="single" w:color="000000" w:sz="4"/>
                    <w:bottom w:val="single" w:color="000000" w:sz="4"/>
                    <w:right w:val="single" w:color="000000" w:sz="4"/>
                  </w:tcBorders>
                </w:tcPr>
                <w:p/>
              </w:tc>
              <w:tc>
                <w:tcPr>
                  <w:tcW w:type="dxa" w:w="217"/>
                  <w:vMerge/>
                  <w:tcBorders>
                    <w:top w:val="none" w:color="000000" w:sz="4"/>
                    <w:left w:val="single" w:color="000000" w:sz="4"/>
                    <w:bottom w:val="single" w:color="000000" w:sz="4"/>
                    <w:right w:val="single" w:color="000000" w:sz="4"/>
                  </w:tcBorders>
                </w:tcPr>
                <w:p/>
              </w:tc>
              <w:tc>
                <w:tcPr>
                  <w:tcW w:type="dxa" w:w="364"/>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数据硬盘</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500G或以上可用空间，最低SAS盘</w:t>
                  </w:r>
                </w:p>
              </w:tc>
            </w:tr>
            <w:tr>
              <w:tc>
                <w:tcPr>
                  <w:tcW w:type="dxa" w:w="636"/>
                  <w:vMerge/>
                  <w:tcBorders>
                    <w:top w:val="none" w:color="000000" w:sz="4"/>
                    <w:left w:val="single" w:color="000000" w:sz="4"/>
                    <w:bottom w:val="single" w:color="000000" w:sz="4"/>
                    <w:right w:val="single" w:color="000000" w:sz="4"/>
                  </w:tcBorders>
                </w:tcPr>
                <w:p/>
              </w:tc>
              <w:tc>
                <w:tcPr>
                  <w:tcW w:type="dxa" w:w="217"/>
                  <w:vMerge/>
                  <w:tcBorders>
                    <w:top w:val="none" w:color="000000" w:sz="4"/>
                    <w:left w:val="single" w:color="000000" w:sz="4"/>
                    <w:bottom w:val="single" w:color="000000" w:sz="4"/>
                    <w:right w:val="single" w:color="000000" w:sz="4"/>
                  </w:tcBorders>
                </w:tcPr>
                <w:p/>
              </w:tc>
              <w:tc>
                <w:tcPr>
                  <w:tcW w:type="dxa" w:w="364"/>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操作系统</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国产</w:t>
                  </w:r>
                  <w:r>
                    <w:rPr>
                      <w:rFonts w:ascii="仿宋_GB2312" w:hAnsi="仿宋_GB2312" w:cs="仿宋_GB2312" w:eastAsia="仿宋_GB2312"/>
                      <w:sz w:val="21"/>
                    </w:rPr>
                    <w:t>Linux或微软操作系统</w:t>
                  </w:r>
                </w:p>
              </w:tc>
            </w:tr>
            <w:tr>
              <w:tc>
                <w:tcPr>
                  <w:tcW w:type="dxa" w:w="6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合理用药</w:t>
                  </w:r>
                  <w:r>
                    <w:rPr>
                      <w:rFonts w:ascii="仿宋_GB2312" w:hAnsi="仿宋_GB2312" w:cs="仿宋_GB2312" w:eastAsia="仿宋_GB2312"/>
                      <w:sz w:val="21"/>
                    </w:rPr>
                    <w:t>/前置审方数据库服务器</w:t>
                  </w:r>
                </w:p>
              </w:tc>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64核或以上</w:t>
                  </w:r>
                </w:p>
              </w:tc>
            </w:tr>
            <w:tr>
              <w:tc>
                <w:tcPr>
                  <w:tcW w:type="dxa" w:w="636"/>
                  <w:vMerge/>
                  <w:tcBorders>
                    <w:top w:val="none" w:color="000000" w:sz="4"/>
                    <w:left w:val="single" w:color="000000" w:sz="4"/>
                    <w:bottom w:val="single" w:color="000000" w:sz="4"/>
                    <w:right w:val="single" w:color="000000" w:sz="4"/>
                  </w:tcBorders>
                </w:tcPr>
                <w:p/>
              </w:tc>
              <w:tc>
                <w:tcPr>
                  <w:tcW w:type="dxa" w:w="217"/>
                  <w:vMerge/>
                  <w:tcBorders>
                    <w:top w:val="none" w:color="000000" w:sz="4"/>
                    <w:left w:val="single" w:color="000000" w:sz="4"/>
                    <w:bottom w:val="single" w:color="000000" w:sz="4"/>
                    <w:right w:val="single" w:color="000000" w:sz="4"/>
                  </w:tcBorders>
                </w:tcPr>
                <w:p/>
              </w:tc>
              <w:tc>
                <w:tcPr>
                  <w:tcW w:type="dxa" w:w="364"/>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128G或以上</w:t>
                  </w:r>
                </w:p>
              </w:tc>
            </w:tr>
            <w:tr>
              <w:tc>
                <w:tcPr>
                  <w:tcW w:type="dxa" w:w="636"/>
                  <w:vMerge/>
                  <w:tcBorders>
                    <w:top w:val="none" w:color="000000" w:sz="4"/>
                    <w:left w:val="single" w:color="000000" w:sz="4"/>
                    <w:bottom w:val="single" w:color="000000" w:sz="4"/>
                    <w:right w:val="single" w:color="000000" w:sz="4"/>
                  </w:tcBorders>
                </w:tcPr>
                <w:p/>
              </w:tc>
              <w:tc>
                <w:tcPr>
                  <w:tcW w:type="dxa" w:w="217"/>
                  <w:vMerge/>
                  <w:tcBorders>
                    <w:top w:val="none" w:color="000000" w:sz="4"/>
                    <w:left w:val="single" w:color="000000" w:sz="4"/>
                    <w:bottom w:val="single" w:color="000000" w:sz="4"/>
                    <w:right w:val="single" w:color="000000" w:sz="4"/>
                  </w:tcBorders>
                </w:tcPr>
                <w:p/>
              </w:tc>
              <w:tc>
                <w:tcPr>
                  <w:tcW w:type="dxa" w:w="364"/>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系统硬盘</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500G或以上可用空间，IOPS≥20000</w:t>
                  </w:r>
                </w:p>
              </w:tc>
            </w:tr>
            <w:tr>
              <w:tc>
                <w:tcPr>
                  <w:tcW w:type="dxa" w:w="636"/>
                  <w:vMerge/>
                  <w:tcBorders>
                    <w:top w:val="none" w:color="000000" w:sz="4"/>
                    <w:left w:val="single" w:color="000000" w:sz="4"/>
                    <w:bottom w:val="single" w:color="000000" w:sz="4"/>
                    <w:right w:val="single" w:color="000000" w:sz="4"/>
                  </w:tcBorders>
                </w:tcPr>
                <w:p/>
              </w:tc>
              <w:tc>
                <w:tcPr>
                  <w:tcW w:type="dxa" w:w="217"/>
                  <w:vMerge/>
                  <w:tcBorders>
                    <w:top w:val="none" w:color="000000" w:sz="4"/>
                    <w:left w:val="single" w:color="000000" w:sz="4"/>
                    <w:bottom w:val="single" w:color="000000" w:sz="4"/>
                    <w:right w:val="single" w:color="000000" w:sz="4"/>
                  </w:tcBorders>
                </w:tcPr>
                <w:p/>
              </w:tc>
              <w:tc>
                <w:tcPr>
                  <w:tcW w:type="dxa" w:w="364"/>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数据硬盘</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1500G或以上可用空间，IOPS≥20000</w:t>
                  </w:r>
                </w:p>
              </w:tc>
            </w:tr>
            <w:tr>
              <w:tc>
                <w:tcPr>
                  <w:tcW w:type="dxa" w:w="636"/>
                  <w:vMerge/>
                  <w:tcBorders>
                    <w:top w:val="none" w:color="000000" w:sz="4"/>
                    <w:left w:val="single" w:color="000000" w:sz="4"/>
                    <w:bottom w:val="single" w:color="000000" w:sz="4"/>
                    <w:right w:val="single" w:color="000000" w:sz="4"/>
                  </w:tcBorders>
                </w:tcPr>
                <w:p/>
              </w:tc>
              <w:tc>
                <w:tcPr>
                  <w:tcW w:type="dxa" w:w="217"/>
                  <w:vMerge/>
                  <w:tcBorders>
                    <w:top w:val="none" w:color="000000" w:sz="4"/>
                    <w:left w:val="single" w:color="000000" w:sz="4"/>
                    <w:bottom w:val="single" w:color="000000" w:sz="4"/>
                    <w:right w:val="single" w:color="000000" w:sz="4"/>
                  </w:tcBorders>
                </w:tcPr>
                <w:p/>
              </w:tc>
              <w:tc>
                <w:tcPr>
                  <w:tcW w:type="dxa" w:w="364"/>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操作系统</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国产</w:t>
                  </w:r>
                  <w:r>
                    <w:rPr>
                      <w:rFonts w:ascii="仿宋_GB2312" w:hAnsi="仿宋_GB2312" w:cs="仿宋_GB2312" w:eastAsia="仿宋_GB2312"/>
                      <w:sz w:val="21"/>
                    </w:rPr>
                    <w:t>Linux或微软操作系统</w:t>
                  </w:r>
                </w:p>
              </w:tc>
            </w:tr>
            <w:tr>
              <w:tc>
                <w:tcPr>
                  <w:tcW w:type="dxa" w:w="6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中心药房</w:t>
                  </w:r>
                </w:p>
                <w:p>
                  <w:pPr>
                    <w:pStyle w:val="null3"/>
                    <w:jc w:val="left"/>
                  </w:pPr>
                  <w:r>
                    <w:rPr>
                      <w:rFonts w:ascii="仿宋_GB2312" w:hAnsi="仿宋_GB2312" w:cs="仿宋_GB2312" w:eastAsia="仿宋_GB2312"/>
                      <w:sz w:val="21"/>
                    </w:rPr>
                    <w:t>应用服务器</w:t>
                  </w:r>
                </w:p>
              </w:tc>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16核或以上</w:t>
                  </w:r>
                </w:p>
              </w:tc>
            </w:tr>
            <w:tr>
              <w:tc>
                <w:tcPr>
                  <w:tcW w:type="dxa" w:w="636"/>
                  <w:vMerge/>
                  <w:tcBorders>
                    <w:top w:val="none" w:color="000000" w:sz="4"/>
                    <w:left w:val="single" w:color="000000" w:sz="4"/>
                    <w:bottom w:val="single" w:color="000000" w:sz="4"/>
                    <w:right w:val="single" w:color="000000" w:sz="4"/>
                  </w:tcBorders>
                </w:tcPr>
                <w:p/>
              </w:tc>
              <w:tc>
                <w:tcPr>
                  <w:tcW w:type="dxa" w:w="217"/>
                  <w:vMerge/>
                  <w:tcBorders>
                    <w:top w:val="none" w:color="000000" w:sz="4"/>
                    <w:left w:val="single" w:color="000000" w:sz="4"/>
                    <w:bottom w:val="single" w:color="000000" w:sz="4"/>
                    <w:right w:val="single" w:color="000000" w:sz="4"/>
                  </w:tcBorders>
                </w:tcPr>
                <w:p/>
              </w:tc>
              <w:tc>
                <w:tcPr>
                  <w:tcW w:type="dxa" w:w="364"/>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32G或以上</w:t>
                  </w:r>
                </w:p>
              </w:tc>
            </w:tr>
            <w:tr>
              <w:tc>
                <w:tcPr>
                  <w:tcW w:type="dxa" w:w="636"/>
                  <w:vMerge/>
                  <w:tcBorders>
                    <w:top w:val="none" w:color="000000" w:sz="4"/>
                    <w:left w:val="single" w:color="000000" w:sz="4"/>
                    <w:bottom w:val="single" w:color="000000" w:sz="4"/>
                    <w:right w:val="single" w:color="000000" w:sz="4"/>
                  </w:tcBorders>
                </w:tcPr>
                <w:p/>
              </w:tc>
              <w:tc>
                <w:tcPr>
                  <w:tcW w:type="dxa" w:w="217"/>
                  <w:vMerge/>
                  <w:tcBorders>
                    <w:top w:val="none" w:color="000000" w:sz="4"/>
                    <w:left w:val="single" w:color="000000" w:sz="4"/>
                    <w:bottom w:val="single" w:color="000000" w:sz="4"/>
                    <w:right w:val="single" w:color="000000" w:sz="4"/>
                  </w:tcBorders>
                </w:tcPr>
                <w:p/>
              </w:tc>
              <w:tc>
                <w:tcPr>
                  <w:tcW w:type="dxa" w:w="364"/>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系统硬盘</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500G或以上可用空间</w:t>
                  </w:r>
                </w:p>
              </w:tc>
            </w:tr>
            <w:tr>
              <w:tc>
                <w:tcPr>
                  <w:tcW w:type="dxa" w:w="636"/>
                  <w:vMerge/>
                  <w:tcBorders>
                    <w:top w:val="none" w:color="000000" w:sz="4"/>
                    <w:left w:val="single" w:color="000000" w:sz="4"/>
                    <w:bottom w:val="single" w:color="000000" w:sz="4"/>
                    <w:right w:val="single" w:color="000000" w:sz="4"/>
                  </w:tcBorders>
                </w:tcPr>
                <w:p/>
              </w:tc>
              <w:tc>
                <w:tcPr>
                  <w:tcW w:type="dxa" w:w="217"/>
                  <w:vMerge/>
                  <w:tcBorders>
                    <w:top w:val="none" w:color="000000" w:sz="4"/>
                    <w:left w:val="single" w:color="000000" w:sz="4"/>
                    <w:bottom w:val="single" w:color="000000" w:sz="4"/>
                    <w:right w:val="single" w:color="000000" w:sz="4"/>
                  </w:tcBorders>
                </w:tcPr>
                <w:p/>
              </w:tc>
              <w:tc>
                <w:tcPr>
                  <w:tcW w:type="dxa" w:w="364"/>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数据硬盘</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500G或以上可用空间</w:t>
                  </w:r>
                </w:p>
              </w:tc>
            </w:tr>
            <w:tr>
              <w:tc>
                <w:tcPr>
                  <w:tcW w:type="dxa" w:w="636"/>
                  <w:vMerge/>
                  <w:tcBorders>
                    <w:top w:val="none" w:color="000000" w:sz="4"/>
                    <w:left w:val="single" w:color="000000" w:sz="4"/>
                    <w:bottom w:val="single" w:color="000000" w:sz="4"/>
                    <w:right w:val="single" w:color="000000" w:sz="4"/>
                  </w:tcBorders>
                </w:tcPr>
                <w:p/>
              </w:tc>
              <w:tc>
                <w:tcPr>
                  <w:tcW w:type="dxa" w:w="217"/>
                  <w:vMerge/>
                  <w:tcBorders>
                    <w:top w:val="none" w:color="000000" w:sz="4"/>
                    <w:left w:val="single" w:color="000000" w:sz="4"/>
                    <w:bottom w:val="single" w:color="000000" w:sz="4"/>
                    <w:right w:val="single" w:color="000000" w:sz="4"/>
                  </w:tcBorders>
                </w:tcPr>
                <w:p/>
              </w:tc>
              <w:tc>
                <w:tcPr>
                  <w:tcW w:type="dxa" w:w="364"/>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操作系统</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国产</w:t>
                  </w:r>
                  <w:r>
                    <w:rPr>
                      <w:rFonts w:ascii="仿宋_GB2312" w:hAnsi="仿宋_GB2312" w:cs="仿宋_GB2312" w:eastAsia="仿宋_GB2312"/>
                      <w:sz w:val="21"/>
                    </w:rPr>
                    <w:t>Linux或微软操作系统</w:t>
                  </w:r>
                </w:p>
              </w:tc>
            </w:tr>
            <w:tr>
              <w:tc>
                <w:tcPr>
                  <w:tcW w:type="dxa" w:w="6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中心药房</w:t>
                  </w:r>
                </w:p>
                <w:p>
                  <w:pPr>
                    <w:pStyle w:val="null3"/>
                    <w:jc w:val="left"/>
                  </w:pPr>
                  <w:r>
                    <w:rPr>
                      <w:rFonts w:ascii="仿宋_GB2312" w:hAnsi="仿宋_GB2312" w:cs="仿宋_GB2312" w:eastAsia="仿宋_GB2312"/>
                      <w:sz w:val="21"/>
                    </w:rPr>
                    <w:t>数据库服务器</w:t>
                  </w:r>
                </w:p>
              </w:tc>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vCPU</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16核或以上</w:t>
                  </w:r>
                </w:p>
              </w:tc>
            </w:tr>
            <w:tr>
              <w:tc>
                <w:tcPr>
                  <w:tcW w:type="dxa" w:w="636"/>
                  <w:vMerge/>
                  <w:tcBorders>
                    <w:top w:val="none" w:color="000000" w:sz="4"/>
                    <w:left w:val="single" w:color="000000" w:sz="4"/>
                    <w:bottom w:val="single" w:color="000000" w:sz="4"/>
                    <w:right w:val="single" w:color="000000" w:sz="4"/>
                  </w:tcBorders>
                </w:tcPr>
                <w:p/>
              </w:tc>
              <w:tc>
                <w:tcPr>
                  <w:tcW w:type="dxa" w:w="217"/>
                  <w:vMerge/>
                  <w:tcBorders>
                    <w:top w:val="none" w:color="000000" w:sz="4"/>
                    <w:left w:val="single" w:color="000000" w:sz="4"/>
                    <w:bottom w:val="single" w:color="000000" w:sz="4"/>
                    <w:right w:val="single" w:color="000000" w:sz="4"/>
                  </w:tcBorders>
                </w:tcPr>
                <w:p/>
              </w:tc>
              <w:tc>
                <w:tcPr>
                  <w:tcW w:type="dxa" w:w="364"/>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32G或以上</w:t>
                  </w:r>
                </w:p>
              </w:tc>
            </w:tr>
            <w:tr>
              <w:tc>
                <w:tcPr>
                  <w:tcW w:type="dxa" w:w="636"/>
                  <w:vMerge/>
                  <w:tcBorders>
                    <w:top w:val="none" w:color="000000" w:sz="4"/>
                    <w:left w:val="single" w:color="000000" w:sz="4"/>
                    <w:bottom w:val="single" w:color="000000" w:sz="4"/>
                    <w:right w:val="single" w:color="000000" w:sz="4"/>
                  </w:tcBorders>
                </w:tcPr>
                <w:p/>
              </w:tc>
              <w:tc>
                <w:tcPr>
                  <w:tcW w:type="dxa" w:w="217"/>
                  <w:vMerge/>
                  <w:tcBorders>
                    <w:top w:val="none" w:color="000000" w:sz="4"/>
                    <w:left w:val="single" w:color="000000" w:sz="4"/>
                    <w:bottom w:val="single" w:color="000000" w:sz="4"/>
                    <w:right w:val="single" w:color="000000" w:sz="4"/>
                  </w:tcBorders>
                </w:tcPr>
                <w:p/>
              </w:tc>
              <w:tc>
                <w:tcPr>
                  <w:tcW w:type="dxa" w:w="364"/>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系统硬盘</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500G或以上可用空间</w:t>
                  </w:r>
                </w:p>
              </w:tc>
            </w:tr>
            <w:tr>
              <w:tc>
                <w:tcPr>
                  <w:tcW w:type="dxa" w:w="636"/>
                  <w:vMerge/>
                  <w:tcBorders>
                    <w:top w:val="none" w:color="000000" w:sz="4"/>
                    <w:left w:val="single" w:color="000000" w:sz="4"/>
                    <w:bottom w:val="single" w:color="000000" w:sz="4"/>
                    <w:right w:val="single" w:color="000000" w:sz="4"/>
                  </w:tcBorders>
                </w:tcPr>
                <w:p/>
              </w:tc>
              <w:tc>
                <w:tcPr>
                  <w:tcW w:type="dxa" w:w="217"/>
                  <w:vMerge/>
                  <w:tcBorders>
                    <w:top w:val="none" w:color="000000" w:sz="4"/>
                    <w:left w:val="single" w:color="000000" w:sz="4"/>
                    <w:bottom w:val="single" w:color="000000" w:sz="4"/>
                    <w:right w:val="single" w:color="000000" w:sz="4"/>
                  </w:tcBorders>
                </w:tcPr>
                <w:p/>
              </w:tc>
              <w:tc>
                <w:tcPr>
                  <w:tcW w:type="dxa" w:w="364"/>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数据硬盘</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1000G或以上可用空间</w:t>
                  </w:r>
                </w:p>
              </w:tc>
            </w:tr>
            <w:tr>
              <w:tc>
                <w:tcPr>
                  <w:tcW w:type="dxa" w:w="636"/>
                  <w:vMerge/>
                  <w:tcBorders>
                    <w:top w:val="none" w:color="000000" w:sz="4"/>
                    <w:left w:val="single" w:color="000000" w:sz="4"/>
                    <w:bottom w:val="single" w:color="000000" w:sz="4"/>
                    <w:right w:val="single" w:color="000000" w:sz="4"/>
                  </w:tcBorders>
                </w:tcPr>
                <w:p/>
              </w:tc>
              <w:tc>
                <w:tcPr>
                  <w:tcW w:type="dxa" w:w="217"/>
                  <w:vMerge/>
                  <w:tcBorders>
                    <w:top w:val="none" w:color="000000" w:sz="4"/>
                    <w:left w:val="single" w:color="000000" w:sz="4"/>
                    <w:bottom w:val="single" w:color="000000" w:sz="4"/>
                    <w:right w:val="single" w:color="000000" w:sz="4"/>
                  </w:tcBorders>
                </w:tcPr>
                <w:p/>
              </w:tc>
              <w:tc>
                <w:tcPr>
                  <w:tcW w:type="dxa" w:w="364"/>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操作系统</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国产</w:t>
                  </w:r>
                  <w:r>
                    <w:rPr>
                      <w:rFonts w:ascii="仿宋_GB2312" w:hAnsi="仿宋_GB2312" w:cs="仿宋_GB2312" w:eastAsia="仿宋_GB2312"/>
                      <w:sz w:val="21"/>
                    </w:rPr>
                    <w:t>Linux或微软操作系统</w:t>
                  </w:r>
                </w:p>
              </w:tc>
            </w:tr>
          </w:tbl>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p>
            <w:pPr>
              <w:pStyle w:val="null3"/>
            </w:pPr>
            <w:r>
              <w:rPr>
                <w:rFonts w:ascii="仿宋_GB2312" w:hAnsi="仿宋_GB2312" w:cs="仿宋_GB2312" w:eastAsia="仿宋_GB2312"/>
                <w:sz w:val="21"/>
              </w:rPr>
              <w:t>云资源参数要求</w:t>
            </w:r>
          </w:p>
          <w:p>
            <w:pPr>
              <w:pStyle w:val="null3"/>
            </w:pPr>
            <w:r>
              <w:rPr>
                <w:rFonts w:ascii="仿宋_GB2312" w:hAnsi="仿宋_GB2312" w:cs="仿宋_GB2312" w:eastAsia="仿宋_GB2312"/>
              </w:rPr>
              <w:t>2.</w:t>
            </w:r>
            <w:r>
              <w:rPr>
                <w:rFonts w:ascii="仿宋_GB2312" w:hAnsi="仿宋_GB2312" w:cs="仿宋_GB2312" w:eastAsia="仿宋_GB2312"/>
                <w:sz w:val="21"/>
              </w:rPr>
              <w:t>系统运行环境要求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1）系统需配置下一代防火墙</w:t>
            </w:r>
          </w:p>
          <w:p>
            <w:pPr>
              <w:pStyle w:val="null3"/>
              <w:jc w:val="left"/>
            </w:pPr>
            <w:r>
              <w:rPr>
                <w:rFonts w:ascii="仿宋_GB2312" w:hAnsi="仿宋_GB2312" w:cs="仿宋_GB2312" w:eastAsia="仿宋_GB2312"/>
                <w:sz w:val="21"/>
              </w:rPr>
              <w:t>关键要求：在启用安全功能（包括但不限于应用识别、入侵防御</w:t>
            </w:r>
            <w:r>
              <w:rPr>
                <w:rFonts w:ascii="仿宋_GB2312" w:hAnsi="仿宋_GB2312" w:cs="仿宋_GB2312" w:eastAsia="仿宋_GB2312"/>
                <w:sz w:val="21"/>
              </w:rPr>
              <w:t>IPS、防病毒AV、URL过滤）的情况下，应用层吞吐量须≥100Mbps。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2）终端防护</w:t>
            </w:r>
          </w:p>
          <w:p>
            <w:pPr>
              <w:pStyle w:val="null3"/>
            </w:pPr>
            <w:r>
              <w:rPr>
                <w:rFonts w:ascii="仿宋_GB2312" w:hAnsi="仿宋_GB2312" w:cs="仿宋_GB2312" w:eastAsia="仿宋_GB2312"/>
                <w:sz w:val="21"/>
              </w:rPr>
              <w:t>每台核心业务服务器（操作系统包括</w:t>
            </w:r>
            <w:r>
              <w:rPr>
                <w:rFonts w:ascii="仿宋_GB2312" w:hAnsi="仿宋_GB2312" w:cs="仿宋_GB2312" w:eastAsia="仿宋_GB2312"/>
                <w:sz w:val="21"/>
              </w:rPr>
              <w:t>Windows Server与Anolis）采购下一代终端防护（EPP/EDR）解决方案，要求具备高级威胁防护、漏洞管理、微隔离及响应能力。</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供应商根据针对本项目提供合理完善的服务人员团队</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必须满足采购人要求，通过验收审查，同时做好跟进技术服务工作。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项目全部实施完毕验收合格后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质保一年后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质保期：壹年。质保期出现的质量问题由供应商负责解决并承担所有费用。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供应商提供登载有统一社会信用代码的营业执照（或《事业单位法人证书》或其他合法组织登记证书、自然人只须提交身份证明）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供应商应授权合法的人员参加开标，（法定代表人参加投标时,只需提供法定代表人身份证明），被授权人参与时提供法定代表人授权委托书、被授权人身份证明。</w:t>
            </w:r>
          </w:p>
        </w:tc>
        <w:tc>
          <w:tcPr>
            <w:tcW w:type="dxa" w:w="3322"/>
          </w:tcPr>
          <w:p>
            <w:pPr>
              <w:pStyle w:val="null3"/>
            </w:pPr>
            <w:r>
              <w:rPr>
                <w:rFonts w:ascii="仿宋_GB2312" w:hAnsi="仿宋_GB2312" w:cs="仿宋_GB2312" w:eastAsia="仿宋_GB2312"/>
              </w:rPr>
              <w:t>法定代表人直接参与开标时需提供法定代表人身份证明；被授权人参与时需提供被授权人身份证复印件及法定代表人授权委托书加盖公章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在“信用中国”网站(www.creditchina.gov.cn）中列入失信被执行人名单，不得在国家企业信用信息公示系统（www.gsxt.gov.cn）中被列入严重违法失信企业名单；不得在中国政府采购网(www.ccgp.gov.cn）中被列入政府采购严重违法失信行为记录名单。</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w:t>
            </w:r>
          </w:p>
        </w:tc>
        <w:tc>
          <w:tcPr>
            <w:tcW w:type="dxa" w:w="3322"/>
          </w:tcPr>
          <w:p>
            <w:pPr>
              <w:pStyle w:val="null3"/>
            </w:pPr>
            <w:r>
              <w:rPr>
                <w:rFonts w:ascii="仿宋_GB2312" w:hAnsi="仿宋_GB2312" w:cs="仿宋_GB2312" w:eastAsia="仿宋_GB2312"/>
              </w:rPr>
              <w:t>本项目非专门面向中小企业采购。供应商提供的服务如由中小企业承接的需提供《中小企业声明函》享受价格优惠政策。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应符合招标文件中的规定</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商务应答表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响应文件的签署盖章符合招标文件要求</w:t>
            </w:r>
          </w:p>
        </w:tc>
        <w:tc>
          <w:tcPr>
            <w:tcW w:type="dxa" w:w="1661"/>
          </w:tcPr>
          <w:p>
            <w:pPr>
              <w:pStyle w:val="null3"/>
            </w:pPr>
            <w:r>
              <w:rPr>
                <w:rFonts w:ascii="仿宋_GB2312" w:hAnsi="仿宋_GB2312" w:cs="仿宋_GB2312" w:eastAsia="仿宋_GB2312"/>
              </w:rPr>
              <w:t>资格证明文件 服务内容及服务邀请应答表 投标函 中小企业声明函 残疾人福利性单位声明函 商务应答表 服务方案 标的清单 投标文件封面 项目经验证明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服务内容及服务邀请应答表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招标文件技术功能要求中：①带“▲”的技术参数每负偏离一项扣2分，扣完为止；②不带“▲”的技术参数每负偏离一项扣1分，扣完为止。技术参数评审标准：提供相应技术参数的佐证材料：不限于产品技术资料、检测报告（或者合格证）、产品说明书、产品彩页、官网截图等佐证材料，无佐证材料按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单位根据本项目特点，提供项目技术方案，内容包含：①需求分析；②总体技术架构；③详细建设内容与功能设计；④安全、性能、可维护性等非功能性设计；⑤技术可行性及创新性实施方案；⑥项目实施方案；⑦风险分析。 以上各项内容全面明确、阐述条理清晰得21分，每缺一项扣3分，每项中的内容存在缺陷扣2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供应商针对在服务过程中出现突发应急事件，具有健全应急预案体系。 包含：①应急预案；②问题反馈处理机制；③应急响应时间保障措施；④ 应急人员保障措施。 以上各项内容全面详细、阐述条理清晰得12分，每缺一项扣3分，每项中的内容存在缺陷，扣1分，扣完为止。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供应商根据针对本项目提供合理完善的服务人员团队，内容包含 ：①服务团队架构、配置；②团队人员管理制度；③团队人员职责分工； 以上各项内容全面详细、阐述条理清晰得9分，每缺一项扣3分，每项中的内容存在缺陷，扣1分，扣完为止。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w:t>
            </w:r>
          </w:p>
        </w:tc>
        <w:tc>
          <w:tcPr>
            <w:tcW w:type="dxa" w:w="2492"/>
          </w:tcPr>
          <w:p>
            <w:pPr>
              <w:pStyle w:val="null3"/>
            </w:pPr>
            <w:r>
              <w:rPr>
                <w:rFonts w:ascii="仿宋_GB2312" w:hAnsi="仿宋_GB2312" w:cs="仿宋_GB2312" w:eastAsia="仿宋_GB2312"/>
              </w:rPr>
              <w:t>各供应商针对在服务过程中出现重点难点包含：①重点难点问题罗列；②问题分析与理解；③具体技术策略及解决方案。 以上各项内容全面详细、阐述条理清晰得9分，每缺一项扣3分，每项中的内容存在缺陷，扣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具备完备的售后服务体系，提供售后服务方案包含有：①售后服务期限；②服务内容；③服务方式；④售后服务质量保证措施等。 以上各项内容全面详细、阐述条理清晰得8分，每缺一项扣 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提供完善、详细的培训方案，包括培训对象、培训形式、培训内容、培训安排等内容。包含：①培训计划；②培训内容；③培训方式。 以上各项内容全面详细、阐述条理清晰得6分，每缺一项扣2分，每项中的内容存在缺陷，扣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项目经验证明</w:t>
            </w:r>
          </w:p>
        </w:tc>
        <w:tc>
          <w:tcPr>
            <w:tcW w:type="dxa" w:w="2492"/>
          </w:tcPr>
          <w:p>
            <w:pPr>
              <w:pStyle w:val="null3"/>
            </w:pPr>
            <w:r>
              <w:rPr>
                <w:rFonts w:ascii="仿宋_GB2312" w:hAnsi="仿宋_GB2312" w:cs="仿宋_GB2312" w:eastAsia="仿宋_GB2312"/>
              </w:rPr>
              <w:t>投标人提供2021年1月1日至今完成的类似项目业绩证明，每提供一份得2.5分，最高计5分。注：业绩以合同（协议书)复印件加盖公章为准，时间以合同签订时间为准。提供的业绩合同须真实有效，内容清晰可辨，关键信息完整；评审时仅对符合采购项目性质、内容相近的业绩予以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项目经验证明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10分，其他供应商的价格分统一按照下列公式计算：投标报价得分=（评标基准价/投标报价）×10，供应商不得以低于成本的报价参加投标。磋商小组认为供应商的报价明显低于其他通过符合性审查供应商的报价，有可能影响服务质量或者不能诚信履约的，应当要求其在开标现场合理的时间内提供书面说明，必要时提交相关证明材料；供应商不能证明其报价合理性的，磋商小组应当将其作为无效投标处理。异常低价问题依据《关于推动解决政府采购异常低价问题的通知》财库[2026]2号文件执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详见附件：项目经验证明</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详见附件：《委托合同（示范文本）》（GF—2025—1001）.docx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