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版本号：KRHZZB-202600320260413001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宁强县第二轮土地承包到期后再延长30年试点工作项目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KRHZZB-2026003</w:t>
      </w:r>
      <w:r>
        <w:br/>
      </w:r>
      <w:r>
        <w:br/>
      </w:r>
      <w:r>
        <w:br/>
      </w:r>
    </w:p>
    <w:p>
      <w:pPr>
        <w:pStyle w:val="null3"/>
        <w:jc w:val="center"/>
        <w:outlineLvl w:val="2"/>
      </w:pPr>
      <w:r>
        <w:rPr>
          <w:rFonts w:ascii="仿宋_GB2312" w:hAnsi="仿宋_GB2312" w:cs="仿宋_GB2312" w:eastAsia="仿宋_GB2312"/>
          <w:sz w:val="28"/>
          <w:b/>
        </w:rPr>
        <w:t>宁强县农业农村局机关</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宁强县农业农村局机关</w:t>
      </w:r>
      <w:r>
        <w:rPr>
          <w:rFonts w:ascii="仿宋_GB2312" w:hAnsi="仿宋_GB2312" w:cs="仿宋_GB2312" w:eastAsia="仿宋_GB2312"/>
        </w:rPr>
        <w:t>委托，拟对</w:t>
      </w:r>
      <w:r>
        <w:rPr>
          <w:rFonts w:ascii="仿宋_GB2312" w:hAnsi="仿宋_GB2312" w:cs="仿宋_GB2312" w:eastAsia="仿宋_GB2312"/>
        </w:rPr>
        <w:t>宁强县第二轮土地承包到期后再延长30年试点工作项目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KRHZZB-2026003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宁强县第二轮土地承包到期后再延长30年试点工作项目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延包试点实行整县推进，覆盖全县18个镇(街道)范围内的200个涉农行政村(无承包耕地的行政村不纳入试点范围)。试点涉及200个村集体经济组织，耕地总面积74.1万亩，完成农村土地承包经营权确权登记面积741375.85亩，确权颁证农户78236户。延包试点工作自2026年1月全面启动，2026年12月底前全面完成承包合同网签、各类资料规范归档、承包信息电子信息化管理等核心工作，形成阶段性试点工作成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采购包1（合同包1）：属于专门面向中小企业采购。</w:t>
      </w:r>
    </w:p>
    <w:p>
      <w:pPr>
        <w:pStyle w:val="null3"/>
      </w:pPr>
      <w:r>
        <w:rPr>
          <w:rFonts w:ascii="仿宋_GB2312" w:hAnsi="仿宋_GB2312" w:cs="仿宋_GB2312" w:eastAsia="仿宋_GB2312"/>
        </w:rPr>
        <w:t>采购包2（合同包2）：属于专门面向中小企业采购。</w:t>
      </w:r>
    </w:p>
    <w:p>
      <w:pPr>
        <w:pStyle w:val="null3"/>
      </w:pPr>
      <w:r>
        <w:rPr>
          <w:rFonts w:ascii="仿宋_GB2312" w:hAnsi="仿宋_GB2312" w:cs="仿宋_GB2312" w:eastAsia="仿宋_GB2312"/>
        </w:rPr>
        <w:t>采购包3（合同包3）：属于专门面向中小企业采购。</w:t>
      </w:r>
    </w:p>
    <w:p>
      <w:pPr>
        <w:pStyle w:val="null3"/>
      </w:pPr>
      <w:r>
        <w:rPr>
          <w:rFonts w:ascii="仿宋_GB2312" w:hAnsi="仿宋_GB2312" w:cs="仿宋_GB2312" w:eastAsia="仿宋_GB2312"/>
        </w:rPr>
        <w:t>采购包4（合同包4）：属于专门面向中小企业采购。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 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p>
      <w:pPr>
        <w:pStyle w:val="null3"/>
      </w:pPr>
      <w:r>
        <w:rPr>
          <w:rFonts w:ascii="仿宋_GB2312" w:hAnsi="仿宋_GB2312" w:cs="仿宋_GB2312" w:eastAsia="仿宋_GB2312"/>
        </w:rPr>
        <w:t>4、具备行政主管部门颁发的测绘乙级（含乙级）及以上资质：具备行政主管部门颁发的测绘乙级（含乙级）及以上资质；</w:t>
      </w:r>
    </w:p>
    <w:p>
      <w:pPr>
        <w:pStyle w:val="null3"/>
      </w:pPr>
      <w:r>
        <w:rPr>
          <w:rFonts w:ascii="仿宋_GB2312" w:hAnsi="仿宋_GB2312" w:cs="仿宋_GB2312" w:eastAsia="仿宋_GB2312"/>
        </w:rPr>
        <w:t>5、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7、本项目不接受联合体投标。：本项目不接受联合体投标。（提供书面证明材料）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2、法定代表人证明及授权书：法定代表人授权书(附法定代表人身份证复印件)及被授权人身份证(法定代表人直 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p>
      <w:pPr>
        <w:pStyle w:val="null3"/>
      </w:pPr>
      <w:r>
        <w:rPr>
          <w:rFonts w:ascii="仿宋_GB2312" w:hAnsi="仿宋_GB2312" w:cs="仿宋_GB2312" w:eastAsia="仿宋_GB2312"/>
        </w:rPr>
        <w:t>4、具备行政主管部门颁发的测绘乙级（含乙级）及以上资质：具备行政主管部门颁发的测绘乙级（含乙级）及以上资质；</w:t>
      </w:r>
    </w:p>
    <w:p>
      <w:pPr>
        <w:pStyle w:val="null3"/>
      </w:pPr>
      <w:r>
        <w:rPr>
          <w:rFonts w:ascii="仿宋_GB2312" w:hAnsi="仿宋_GB2312" w:cs="仿宋_GB2312" w:eastAsia="仿宋_GB2312"/>
        </w:rPr>
        <w:t>5、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7、本项目不接受联合体投标：本项目不接受联合体投标。（提供书面证明材料）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2、法定代表人及授权委托人身份证明：法定代表人授权书（附法定代表人身份证复印件）及被授权人身份证（法定代表人直接参加投标只须提供法定代表人身份证）；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p>
      <w:pPr>
        <w:pStyle w:val="null3"/>
      </w:pPr>
      <w:r>
        <w:rPr>
          <w:rFonts w:ascii="仿宋_GB2312" w:hAnsi="仿宋_GB2312" w:cs="仿宋_GB2312" w:eastAsia="仿宋_GB2312"/>
        </w:rPr>
        <w:t>4、具备行政主管部门颁发的测绘乙级（含乙级）及以上资质：具备行政主管部门颁发的测绘乙级（含乙级）及以上资质</w:t>
      </w:r>
    </w:p>
    <w:p>
      <w:pPr>
        <w:pStyle w:val="null3"/>
      </w:pPr>
      <w:r>
        <w:rPr>
          <w:rFonts w:ascii="仿宋_GB2312" w:hAnsi="仿宋_GB2312" w:cs="仿宋_GB2312" w:eastAsia="仿宋_GB2312"/>
        </w:rPr>
        <w:t>5、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7、本项目不接受联合体投标：本项目不接受联合体投标。（提供书面证明材料）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2、法定代表人及授权委托书证明：法定代表人授权书（附法定代表人身份证复印件）及被授权人身份证（法定代表人直接参加投标只须提供法定代表人身份证）；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p>
      <w:pPr>
        <w:pStyle w:val="null3"/>
      </w:pPr>
      <w:r>
        <w:rPr>
          <w:rFonts w:ascii="仿宋_GB2312" w:hAnsi="仿宋_GB2312" w:cs="仿宋_GB2312" w:eastAsia="仿宋_GB2312"/>
        </w:rPr>
        <w:t>4、具备行政主管部门颁发的测绘乙级（含乙级）及以上资质：具备行政主管部门颁发的测绘乙级（含乙级）及以上资质。</w:t>
      </w:r>
    </w:p>
    <w:p>
      <w:pPr>
        <w:pStyle w:val="null3"/>
      </w:pPr>
      <w:r>
        <w:rPr>
          <w:rFonts w:ascii="仿宋_GB2312" w:hAnsi="仿宋_GB2312" w:cs="仿宋_GB2312" w:eastAsia="仿宋_GB2312"/>
        </w:rPr>
        <w:t>5、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7、本项目不接受联合体投标：本项目不接受联合体投标。（提供书面证明材料）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宁强县农业农村局机关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宁强县汉源镇西城新区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宁强县农业农村局机关经办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15191622772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18691660961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采购包1：1,324,450.00元</w:t>
            </w:r>
          </w:p>
          <w:p>
            <w:pPr>
              <w:pStyle w:val="null3"/>
            </w:pPr>
            <w:r>
              <w:rPr>
                <w:rFonts w:ascii="仿宋_GB2312" w:hAnsi="仿宋_GB2312" w:cs="仿宋_GB2312" w:eastAsia="仿宋_GB2312"/>
              </w:rPr>
              <w:t>采购包2：1,589,312.00元</w:t>
            </w:r>
          </w:p>
          <w:p>
            <w:pPr>
              <w:pStyle w:val="null3"/>
            </w:pPr>
            <w:r>
              <w:rPr>
                <w:rFonts w:ascii="仿宋_GB2312" w:hAnsi="仿宋_GB2312" w:cs="仿宋_GB2312" w:eastAsia="仿宋_GB2312"/>
              </w:rPr>
              <w:t>采购包3：2,634,741.00元</w:t>
            </w:r>
          </w:p>
          <w:p>
            <w:pPr>
              <w:pStyle w:val="null3"/>
            </w:pPr>
            <w:r>
              <w:rPr>
                <w:rFonts w:ascii="仿宋_GB2312" w:hAnsi="仿宋_GB2312" w:cs="仿宋_GB2312" w:eastAsia="仿宋_GB2312"/>
              </w:rPr>
              <w:t>采购包4：2,591,497.00元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宁强县农业农村局机关</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宁强县农业农村局机关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宁强县农业农村局机关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验收合格，出具《最终验收报告》；达到国家相关验收标准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验收合格，出具《最终验收报告》，达到国家相关验收标准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验收合格，出具《最终验收报告》，达到国家相关验收标准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验收合格，出具《最终验收报告》，达到国家相关验收标准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联系电话：18991660961</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延包试点实行整县推进，覆盖全县18个镇(街道)范围内的200个涉农行政村(无承包耕地的行政村不纳入试点范围)。试点涉及200个村集体经济组织，耕地总面积74.1万亩，完成农村土地承包经营权确权登记面积741375.85亩，确权颁证农户78236户。延包试点工作自2026年1月全面启动，2026年12月底前全 面完成承包合同网签、各类资料规范归档、承包信息电子信息化管理等核心工作，形成阶段性试点工作成果。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1,324,450.00</w:t>
      </w:r>
    </w:p>
    <w:p>
      <w:pPr>
        <w:pStyle w:val="null3"/>
      </w:pPr>
      <w:r>
        <w:rPr>
          <w:rFonts w:ascii="仿宋_GB2312" w:hAnsi="仿宋_GB2312" w:cs="仿宋_GB2312" w:eastAsia="仿宋_GB2312"/>
        </w:rPr>
        <w:t>采购包最高限价（元）: 1,324,450.00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汉源镇高寨子镇舒家坝镇巴山镇宁强县第二轮土地承包再延长30年试点工作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1,324,450.00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1,589,312.00</w:t>
      </w:r>
    </w:p>
    <w:p>
      <w:pPr>
        <w:pStyle w:val="null3"/>
      </w:pPr>
      <w:r>
        <w:rPr>
          <w:rFonts w:ascii="仿宋_GB2312" w:hAnsi="仿宋_GB2312" w:cs="仿宋_GB2312" w:eastAsia="仿宋_GB2312"/>
        </w:rPr>
        <w:t>采购包最高限价（元）: 1,589,312.00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铁锁关镇胡家坝镇二郎坝镇毛坝河镇禅家岩镇宁强县第二轮土地承包再延长30年试点工作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1,589,312.00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2,634,741.00</w:t>
      </w:r>
    </w:p>
    <w:p>
      <w:pPr>
        <w:pStyle w:val="null3"/>
      </w:pPr>
      <w:r>
        <w:rPr>
          <w:rFonts w:ascii="仿宋_GB2312" w:hAnsi="仿宋_GB2312" w:cs="仿宋_GB2312" w:eastAsia="仿宋_GB2312"/>
        </w:rPr>
        <w:t>采购包最高限价（元）: 2,634,741.00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阳平关镇燕子砭镇广坪镇青木川镇安乐河镇宁强县农业农村局机关第二轮土地承包到期后再延长30年试点工作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2,634,741.00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2,591,497.00</w:t>
      </w:r>
    </w:p>
    <w:p>
      <w:pPr>
        <w:pStyle w:val="null3"/>
      </w:pPr>
      <w:r>
        <w:rPr>
          <w:rFonts w:ascii="仿宋_GB2312" w:hAnsi="仿宋_GB2312" w:cs="仿宋_GB2312" w:eastAsia="仿宋_GB2312"/>
        </w:rPr>
        <w:t>采购包最高限价（元）: 2,591,497.00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巨亭镇太阳岭镇大安镇代家坝镇宁强县农业农村局机关第二轮土地承包到期后再延长30年试点工作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2,591,497.00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标的名称：汉源镇高寨子镇舒家坝镇巴山镇宁强县第二轮土地承包再延长30年试点工作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rPr>
              <w:t>宁强县二轮土地延包</w:t>
            </w:r>
            <w:r>
              <w:rPr>
                <w:rFonts w:ascii="仿宋_GB2312" w:hAnsi="仿宋_GB2312" w:cs="仿宋_GB2312" w:eastAsia="仿宋_GB2312"/>
                <w:sz w:val="24"/>
              </w:rPr>
              <w:t>对第三方相关要求</w:t>
            </w:r>
          </w:p>
          <w:p>
            <w:pPr>
              <w:pStyle w:val="null3"/>
              <w:jc w:val="center"/>
            </w:pPr>
            <w:r>
              <w:rPr>
                <w:rFonts w:ascii="仿宋_GB2312" w:hAnsi="仿宋_GB2312" w:cs="仿宋_GB2312" w:eastAsia="仿宋_GB2312"/>
                <w:sz w:val="24"/>
              </w:rPr>
              <w:t>一、服务期限</w:t>
            </w:r>
          </w:p>
          <w:p>
            <w:pPr>
              <w:pStyle w:val="null3"/>
              <w:ind w:firstLine="640"/>
              <w:jc w:val="both"/>
            </w:pPr>
            <w:r>
              <w:rPr>
                <w:rFonts w:ascii="仿宋_GB2312" w:hAnsi="仿宋_GB2312" w:cs="仿宋_GB2312" w:eastAsia="仿宋_GB2312"/>
                <w:sz w:val="24"/>
              </w:rPr>
              <w:t>自合同签订之日起，至</w:t>
            </w:r>
            <w:r>
              <w:rPr>
                <w:rFonts w:ascii="仿宋_GB2312" w:hAnsi="仿宋_GB2312" w:cs="仿宋_GB2312" w:eastAsia="仿宋_GB2312"/>
                <w:sz w:val="24"/>
              </w:rPr>
              <w:t>2026年1</w:t>
            </w:r>
            <w:r>
              <w:rPr>
                <w:rFonts w:ascii="仿宋_GB2312" w:hAnsi="仿宋_GB2312" w:cs="仿宋_GB2312" w:eastAsia="仿宋_GB2312"/>
                <w:sz w:val="24"/>
              </w:rPr>
              <w:t>2</w:t>
            </w:r>
            <w:r>
              <w:rPr>
                <w:rFonts w:ascii="仿宋_GB2312" w:hAnsi="仿宋_GB2312" w:cs="仿宋_GB2312" w:eastAsia="仿宋_GB2312"/>
                <w:sz w:val="24"/>
              </w:rPr>
              <w:t>月</w:t>
            </w:r>
            <w:r>
              <w:rPr>
                <w:rFonts w:ascii="仿宋_GB2312" w:hAnsi="仿宋_GB2312" w:cs="仿宋_GB2312" w:eastAsia="仿宋_GB2312"/>
                <w:sz w:val="24"/>
              </w:rPr>
              <w:t>30日前完成二轮土地延包全部相关服务工作，包括但不限于</w:t>
            </w:r>
            <w:r>
              <w:rPr>
                <w:rFonts w:ascii="仿宋_GB2312" w:hAnsi="仿宋_GB2312" w:cs="仿宋_GB2312" w:eastAsia="仿宋_GB2312"/>
                <w:sz w:val="24"/>
              </w:rPr>
              <w:t>摸底核实、制定方案、开展调查、审核公示、签订合同、完善证书</w:t>
            </w:r>
            <w:r>
              <w:rPr>
                <w:rFonts w:ascii="仿宋_GB2312" w:hAnsi="仿宋_GB2312" w:cs="仿宋_GB2312" w:eastAsia="仿宋_GB2312"/>
                <w:sz w:val="24"/>
              </w:rPr>
              <w:t>、数据库建设、档案整理</w:t>
            </w:r>
            <w:r>
              <w:rPr>
                <w:rFonts w:ascii="仿宋_GB2312" w:hAnsi="仿宋_GB2312" w:cs="仿宋_GB2312" w:eastAsia="仿宋_GB2312"/>
                <w:sz w:val="24"/>
              </w:rPr>
              <w:t>数字化</w:t>
            </w:r>
            <w:r>
              <w:rPr>
                <w:rFonts w:ascii="仿宋_GB2312" w:hAnsi="仿宋_GB2312" w:cs="仿宋_GB2312" w:eastAsia="仿宋_GB2312"/>
                <w:sz w:val="24"/>
              </w:rPr>
              <w:t>及最终</w:t>
            </w:r>
            <w:r>
              <w:rPr>
                <w:rFonts w:ascii="仿宋_GB2312" w:hAnsi="仿宋_GB2312" w:cs="仿宋_GB2312" w:eastAsia="仿宋_GB2312"/>
                <w:sz w:val="24"/>
              </w:rPr>
              <w:t>省级</w:t>
            </w:r>
            <w:r>
              <w:rPr>
                <w:rFonts w:ascii="仿宋_GB2312" w:hAnsi="仿宋_GB2312" w:cs="仿宋_GB2312" w:eastAsia="仿宋_GB2312"/>
                <w:sz w:val="24"/>
              </w:rPr>
              <w:t>验收等全流程工作。</w:t>
            </w:r>
          </w:p>
          <w:p>
            <w:pPr>
              <w:pStyle w:val="null3"/>
              <w:ind w:firstLine="640"/>
              <w:jc w:val="both"/>
            </w:pPr>
            <w:r>
              <w:rPr>
                <w:rFonts w:ascii="仿宋_GB2312" w:hAnsi="仿宋_GB2312" w:cs="仿宋_GB2312" w:eastAsia="仿宋_GB2312"/>
                <w:sz w:val="24"/>
              </w:rPr>
              <w:t>二、采购需求及要求</w:t>
            </w:r>
          </w:p>
          <w:p>
            <w:pPr>
              <w:pStyle w:val="null3"/>
              <w:ind w:firstLine="640"/>
              <w:jc w:val="both"/>
            </w:pPr>
            <w:r>
              <w:rPr>
                <w:rFonts w:ascii="仿宋_GB2312" w:hAnsi="仿宋_GB2312" w:cs="仿宋_GB2312" w:eastAsia="仿宋_GB2312"/>
                <w:sz w:val="24"/>
              </w:rPr>
              <w:t>（一）</w:t>
            </w:r>
            <w:r>
              <w:rPr>
                <w:rFonts w:ascii="仿宋_GB2312" w:hAnsi="仿宋_GB2312" w:cs="仿宋_GB2312" w:eastAsia="仿宋_GB2312"/>
                <w:sz w:val="24"/>
              </w:rPr>
              <w:t>主要</w:t>
            </w:r>
            <w:r>
              <w:rPr>
                <w:rFonts w:ascii="仿宋_GB2312" w:hAnsi="仿宋_GB2312" w:cs="仿宋_GB2312" w:eastAsia="仿宋_GB2312"/>
                <w:sz w:val="24"/>
              </w:rPr>
              <w:t>服务内容</w:t>
            </w:r>
          </w:p>
          <w:p>
            <w:pPr>
              <w:pStyle w:val="null3"/>
              <w:ind w:firstLine="640"/>
              <w:jc w:val="both"/>
            </w:pPr>
            <w:r>
              <w:rPr>
                <w:rFonts w:ascii="仿宋_GB2312" w:hAnsi="仿宋_GB2312" w:cs="仿宋_GB2312" w:eastAsia="仿宋_GB2312"/>
                <w:sz w:val="24"/>
              </w:rPr>
              <w:t>1.延包调查</w:t>
            </w:r>
            <w:r>
              <w:rPr>
                <w:rFonts w:ascii="仿宋_GB2312" w:hAnsi="仿宋_GB2312" w:cs="仿宋_GB2312" w:eastAsia="仿宋_GB2312"/>
                <w:sz w:val="24"/>
              </w:rPr>
              <w:t>。</w:t>
            </w:r>
            <w:r>
              <w:rPr>
                <w:rFonts w:ascii="仿宋_GB2312" w:hAnsi="仿宋_GB2312" w:cs="仿宋_GB2312" w:eastAsia="仿宋_GB2312"/>
                <w:sz w:val="24"/>
              </w:rPr>
              <w:t>完成县域内涉及村组的农户信息核查、地块权属核实、人口及承包数据统计，</w:t>
            </w:r>
            <w:r>
              <w:rPr>
                <w:rFonts w:ascii="仿宋_GB2312" w:hAnsi="仿宋_GB2312" w:cs="仿宋_GB2312" w:eastAsia="仿宋_GB2312"/>
                <w:sz w:val="24"/>
              </w:rPr>
              <w:t>协助村组完成制定方案，</w:t>
            </w:r>
            <w:r>
              <w:rPr>
                <w:rFonts w:ascii="仿宋_GB2312" w:hAnsi="仿宋_GB2312" w:cs="仿宋_GB2312" w:eastAsia="仿宋_GB2312"/>
                <w:sz w:val="24"/>
              </w:rPr>
              <w:t>确保地块、面积、承包关系稳定，严格落实</w:t>
            </w:r>
            <w:r>
              <w:rPr>
                <w:rFonts w:ascii="仿宋_GB2312" w:hAnsi="仿宋_GB2312" w:cs="仿宋_GB2312" w:eastAsia="仿宋_GB2312"/>
                <w:sz w:val="24"/>
              </w:rPr>
              <w:t>“大稳定、小调整”原则；</w:t>
            </w:r>
          </w:p>
          <w:p>
            <w:pPr>
              <w:pStyle w:val="null3"/>
              <w:ind w:firstLine="640"/>
              <w:jc w:val="both"/>
            </w:pPr>
            <w:r>
              <w:rPr>
                <w:rFonts w:ascii="仿宋_GB2312" w:hAnsi="仿宋_GB2312" w:cs="仿宋_GB2312" w:eastAsia="仿宋_GB2312"/>
                <w:sz w:val="24"/>
              </w:rPr>
              <w:t>2.</w:t>
            </w:r>
            <w:r>
              <w:rPr>
                <w:rFonts w:ascii="仿宋_GB2312" w:hAnsi="仿宋_GB2312" w:cs="仿宋_GB2312" w:eastAsia="仿宋_GB2312"/>
                <w:sz w:val="24"/>
              </w:rPr>
              <w:t>开展调查</w:t>
            </w:r>
            <w:r>
              <w:rPr>
                <w:rFonts w:ascii="仿宋_GB2312" w:hAnsi="仿宋_GB2312" w:cs="仿宋_GB2312" w:eastAsia="仿宋_GB2312"/>
                <w:sz w:val="24"/>
              </w:rPr>
              <w:t>。</w:t>
            </w:r>
            <w:r>
              <w:rPr>
                <w:rFonts w:ascii="仿宋_GB2312" w:hAnsi="仿宋_GB2312" w:cs="仿宋_GB2312" w:eastAsia="仿宋_GB2312"/>
                <w:sz w:val="24"/>
              </w:rPr>
              <w:t>开展地块图勘误修正、公示公告，协助完成承包经营权变更登记，规范网签电子合同</w:t>
            </w:r>
            <w:r>
              <w:rPr>
                <w:rFonts w:ascii="仿宋_GB2312" w:hAnsi="仿宋_GB2312" w:cs="仿宋_GB2312" w:eastAsia="仿宋_GB2312"/>
                <w:sz w:val="24"/>
              </w:rPr>
              <w:t>（</w:t>
            </w:r>
            <w:r>
              <w:rPr>
                <w:rFonts w:ascii="仿宋_GB2312" w:hAnsi="仿宋_GB2312" w:cs="仿宋_GB2312" w:eastAsia="仿宋_GB2312"/>
                <w:sz w:val="24"/>
              </w:rPr>
              <w:t>确保网签率</w:t>
            </w:r>
            <w:r>
              <w:rPr>
                <w:rFonts w:ascii="仿宋_GB2312" w:hAnsi="仿宋_GB2312" w:cs="仿宋_GB2312" w:eastAsia="仿宋_GB2312"/>
                <w:sz w:val="24"/>
              </w:rPr>
              <w:t>95%以上</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640"/>
              <w:jc w:val="both"/>
            </w:pPr>
            <w:r>
              <w:rPr>
                <w:rFonts w:ascii="仿宋_GB2312" w:hAnsi="仿宋_GB2312" w:cs="仿宋_GB2312" w:eastAsia="仿宋_GB2312"/>
                <w:sz w:val="24"/>
              </w:rPr>
              <w:t>3.数据库建设</w:t>
            </w:r>
            <w:r>
              <w:rPr>
                <w:rFonts w:ascii="仿宋_GB2312" w:hAnsi="仿宋_GB2312" w:cs="仿宋_GB2312" w:eastAsia="仿宋_GB2312"/>
                <w:sz w:val="24"/>
              </w:rPr>
              <w:t>。</w:t>
            </w:r>
            <w:r>
              <w:rPr>
                <w:rFonts w:ascii="仿宋_GB2312" w:hAnsi="仿宋_GB2312" w:cs="仿宋_GB2312" w:eastAsia="仿宋_GB2312"/>
                <w:sz w:val="24"/>
              </w:rPr>
              <w:t>整合二轮延包数据，建立标准化数据库，完成与省、市农村土地承包信息平台的数据汇交对接</w:t>
            </w:r>
            <w:r>
              <w:rPr>
                <w:rFonts w:ascii="仿宋_GB2312" w:hAnsi="仿宋_GB2312" w:cs="仿宋_GB2312" w:eastAsia="仿宋_GB2312"/>
                <w:sz w:val="24"/>
              </w:rPr>
              <w:t>，</w:t>
            </w:r>
            <w:r>
              <w:rPr>
                <w:rFonts w:ascii="仿宋_GB2312" w:hAnsi="仿宋_GB2312" w:cs="仿宋_GB2312" w:eastAsia="仿宋_GB2312"/>
                <w:sz w:val="24"/>
              </w:rPr>
              <w:t>以及自然资源部门不动产权信息对接和证书的印制（证书印制、发放、错误重印费用均包含在合同总价内）；</w:t>
            </w:r>
          </w:p>
          <w:p>
            <w:pPr>
              <w:pStyle w:val="null3"/>
              <w:ind w:firstLine="640"/>
              <w:jc w:val="both"/>
            </w:pPr>
            <w:r>
              <w:rPr>
                <w:rFonts w:ascii="仿宋_GB2312" w:hAnsi="仿宋_GB2312" w:cs="仿宋_GB2312" w:eastAsia="仿宋_GB2312"/>
                <w:sz w:val="24"/>
              </w:rPr>
              <w:t>4.档案管理</w:t>
            </w:r>
            <w:r>
              <w:rPr>
                <w:rFonts w:ascii="仿宋_GB2312" w:hAnsi="仿宋_GB2312" w:cs="仿宋_GB2312" w:eastAsia="仿宋_GB2312"/>
                <w:sz w:val="24"/>
              </w:rPr>
              <w:t>。</w:t>
            </w:r>
            <w:r>
              <w:rPr>
                <w:rFonts w:ascii="仿宋_GB2312" w:hAnsi="仿宋_GB2312" w:cs="仿宋_GB2312" w:eastAsia="仿宋_GB2312"/>
                <w:sz w:val="24"/>
              </w:rPr>
              <w:t>按农业农村部、国家档案局要求，整理归档纸质合同、公示资料、调查台账等，实现</w:t>
            </w:r>
            <w:r>
              <w:rPr>
                <w:rFonts w:ascii="仿宋_GB2312" w:hAnsi="仿宋_GB2312" w:cs="仿宋_GB2312" w:eastAsia="仿宋_GB2312"/>
                <w:sz w:val="24"/>
              </w:rPr>
              <w:t>“纸质</w:t>
            </w:r>
            <w:r>
              <w:rPr>
                <w:rFonts w:ascii="仿宋_GB2312" w:hAnsi="仿宋_GB2312" w:cs="仿宋_GB2312" w:eastAsia="仿宋_GB2312"/>
                <w:sz w:val="24"/>
              </w:rPr>
              <w:t>和</w:t>
            </w:r>
            <w:r>
              <w:rPr>
                <w:rFonts w:ascii="仿宋_GB2312" w:hAnsi="仿宋_GB2312" w:cs="仿宋_GB2312" w:eastAsia="仿宋_GB2312"/>
                <w:sz w:val="24"/>
              </w:rPr>
              <w:t>电子</w:t>
            </w:r>
            <w:r>
              <w:rPr>
                <w:rFonts w:ascii="仿宋_GB2312" w:hAnsi="仿宋_GB2312" w:cs="仿宋_GB2312" w:eastAsia="仿宋_GB2312"/>
                <w:sz w:val="24"/>
              </w:rPr>
              <w:t>”双套归档；</w:t>
            </w:r>
          </w:p>
          <w:p>
            <w:pPr>
              <w:pStyle w:val="null3"/>
              <w:ind w:firstLine="640"/>
              <w:jc w:val="both"/>
            </w:pPr>
            <w:r>
              <w:rPr>
                <w:rFonts w:ascii="仿宋_GB2312" w:hAnsi="仿宋_GB2312" w:cs="仿宋_GB2312" w:eastAsia="仿宋_GB2312"/>
                <w:sz w:val="24"/>
              </w:rPr>
              <w:t>5.</w:t>
            </w:r>
            <w:r>
              <w:rPr>
                <w:rFonts w:ascii="仿宋_GB2312" w:hAnsi="仿宋_GB2312" w:cs="仿宋_GB2312" w:eastAsia="仿宋_GB2312"/>
                <w:sz w:val="24"/>
              </w:rPr>
              <w:t>保密与数据安全。项目涉及农户个人信息、土地权属等敏感数据，供应商须严格保密，不得用于本项目以外任何用途，不得向第三方泄露，</w:t>
            </w:r>
            <w:r>
              <w:rPr>
                <w:rFonts w:ascii="仿宋_GB2312" w:hAnsi="仿宋_GB2312" w:cs="仿宋_GB2312" w:eastAsia="仿宋_GB2312"/>
                <w:sz w:val="24"/>
              </w:rPr>
              <w:t>如</w:t>
            </w:r>
            <w:r>
              <w:rPr>
                <w:rFonts w:ascii="仿宋_GB2312" w:hAnsi="仿宋_GB2312" w:cs="仿宋_GB2312" w:eastAsia="仿宋_GB2312"/>
                <w:sz w:val="24"/>
              </w:rPr>
              <w:t>造成的法律责任与经济损失，由供应商全额承担；</w:t>
            </w:r>
          </w:p>
          <w:p>
            <w:pPr>
              <w:pStyle w:val="null3"/>
              <w:ind w:firstLine="640"/>
              <w:jc w:val="both"/>
            </w:pPr>
            <w:r>
              <w:rPr>
                <w:rFonts w:ascii="仿宋_GB2312" w:hAnsi="仿宋_GB2312" w:cs="仿宋_GB2312" w:eastAsia="仿宋_GB2312"/>
                <w:sz w:val="24"/>
              </w:rPr>
              <w:t>6</w:t>
            </w:r>
            <w:r>
              <w:rPr>
                <w:rFonts w:ascii="仿宋_GB2312" w:hAnsi="仿宋_GB2312" w:cs="仿宋_GB2312" w:eastAsia="仿宋_GB2312"/>
                <w:sz w:val="24"/>
              </w:rPr>
              <w:t>.协助验收</w:t>
            </w:r>
            <w:r>
              <w:rPr>
                <w:rFonts w:ascii="仿宋_GB2312" w:hAnsi="仿宋_GB2312" w:cs="仿宋_GB2312" w:eastAsia="仿宋_GB2312"/>
                <w:sz w:val="24"/>
              </w:rPr>
              <w:t>。</w:t>
            </w:r>
            <w:r>
              <w:rPr>
                <w:rFonts w:ascii="仿宋_GB2312" w:hAnsi="仿宋_GB2312" w:cs="仿宋_GB2312" w:eastAsia="仿宋_GB2312"/>
                <w:sz w:val="24"/>
              </w:rPr>
              <w:t>配合采购人组织各级检查验收，对接第三方专业机构评审，落实整改要求。</w:t>
            </w:r>
          </w:p>
          <w:p>
            <w:pPr>
              <w:pStyle w:val="null3"/>
              <w:ind w:firstLine="640"/>
              <w:jc w:val="both"/>
            </w:pPr>
            <w:r>
              <w:rPr>
                <w:rFonts w:ascii="仿宋_GB2312" w:hAnsi="仿宋_GB2312" w:cs="仿宋_GB2312" w:eastAsia="仿宋_GB2312"/>
                <w:sz w:val="24"/>
              </w:rPr>
              <w:t>（二）服务质量要求</w:t>
            </w:r>
          </w:p>
          <w:p>
            <w:pPr>
              <w:pStyle w:val="null3"/>
              <w:ind w:firstLine="640"/>
              <w:jc w:val="both"/>
            </w:pPr>
            <w:r>
              <w:rPr>
                <w:rFonts w:ascii="仿宋_GB2312" w:hAnsi="仿宋_GB2312" w:cs="仿宋_GB2312" w:eastAsia="仿宋_GB2312"/>
                <w:sz w:val="24"/>
              </w:rPr>
              <w:t>1.数据标准</w:t>
            </w:r>
            <w:r>
              <w:rPr>
                <w:rFonts w:ascii="仿宋_GB2312" w:hAnsi="仿宋_GB2312" w:cs="仿宋_GB2312" w:eastAsia="仿宋_GB2312"/>
                <w:sz w:val="24"/>
              </w:rPr>
              <w:t>。</w:t>
            </w:r>
            <w:r>
              <w:rPr>
                <w:rFonts w:ascii="仿宋_GB2312" w:hAnsi="仿宋_GB2312" w:cs="仿宋_GB2312" w:eastAsia="仿宋_GB2312"/>
                <w:sz w:val="24"/>
              </w:rPr>
              <w:t>投标人须熟悉并</w:t>
            </w:r>
            <w:r>
              <w:rPr>
                <w:rFonts w:ascii="仿宋_GB2312" w:hAnsi="仿宋_GB2312" w:cs="仿宋_GB2312" w:eastAsia="仿宋_GB2312"/>
                <w:sz w:val="24"/>
              </w:rPr>
              <w:t>严格遵循《农村土地承包经营权调查规程》（</w:t>
            </w:r>
            <w:r>
              <w:rPr>
                <w:rFonts w:ascii="仿宋_GB2312" w:hAnsi="仿宋_GB2312" w:cs="仿宋_GB2312" w:eastAsia="仿宋_GB2312"/>
                <w:sz w:val="24"/>
              </w:rPr>
              <w:t>NY/T2537—2014）</w:t>
            </w:r>
            <w:r>
              <w:rPr>
                <w:rFonts w:ascii="仿宋_GB2312" w:hAnsi="仿宋_GB2312" w:cs="仿宋_GB2312" w:eastAsia="仿宋_GB2312"/>
                <w:sz w:val="24"/>
              </w:rPr>
              <w:t>和《第二轮土地承包到期后再延长</w:t>
            </w:r>
            <w:r>
              <w:rPr>
                <w:rFonts w:ascii="仿宋_GB2312" w:hAnsi="仿宋_GB2312" w:cs="仿宋_GB2312" w:eastAsia="仿宋_GB2312"/>
                <w:sz w:val="24"/>
              </w:rPr>
              <w:t>30年试点工作规程》开展工作</w:t>
            </w:r>
            <w:r>
              <w:rPr>
                <w:rFonts w:ascii="仿宋_GB2312" w:hAnsi="仿宋_GB2312" w:cs="仿宋_GB2312" w:eastAsia="仿宋_GB2312"/>
                <w:sz w:val="24"/>
              </w:rPr>
              <w:t>；</w:t>
            </w:r>
          </w:p>
          <w:p>
            <w:pPr>
              <w:pStyle w:val="null3"/>
              <w:ind w:firstLine="640"/>
              <w:jc w:val="both"/>
            </w:pPr>
            <w:r>
              <w:rPr>
                <w:rFonts w:ascii="仿宋_GB2312" w:hAnsi="仿宋_GB2312" w:cs="仿宋_GB2312" w:eastAsia="仿宋_GB2312"/>
                <w:sz w:val="24"/>
              </w:rPr>
              <w:t>2.流程规范</w:t>
            </w:r>
            <w:r>
              <w:rPr>
                <w:rFonts w:ascii="仿宋_GB2312" w:hAnsi="仿宋_GB2312" w:cs="仿宋_GB2312" w:eastAsia="仿宋_GB2312"/>
                <w:sz w:val="24"/>
              </w:rPr>
              <w:t>。</w:t>
            </w:r>
            <w:r>
              <w:rPr>
                <w:rFonts w:ascii="仿宋_GB2312" w:hAnsi="仿宋_GB2312" w:cs="仿宋_GB2312" w:eastAsia="仿宋_GB2312"/>
                <w:sz w:val="24"/>
              </w:rPr>
              <w:t>所有环节需履行公示、农户签字确认等法定程序，公开透明，保障农户知情权、参与权；</w:t>
            </w:r>
          </w:p>
          <w:p>
            <w:pPr>
              <w:pStyle w:val="null3"/>
              <w:ind w:firstLine="640"/>
              <w:jc w:val="both"/>
            </w:pPr>
            <w:r>
              <w:rPr>
                <w:rFonts w:ascii="仿宋_GB2312" w:hAnsi="仿宋_GB2312" w:cs="仿宋_GB2312" w:eastAsia="仿宋_GB2312"/>
                <w:sz w:val="24"/>
              </w:rPr>
              <w:t>3.成果交付</w:t>
            </w:r>
            <w:r>
              <w:rPr>
                <w:rFonts w:ascii="仿宋_GB2312" w:hAnsi="仿宋_GB2312" w:cs="仿宋_GB2312" w:eastAsia="仿宋_GB2312"/>
                <w:sz w:val="24"/>
              </w:rPr>
              <w:t>。</w:t>
            </w:r>
            <w:r>
              <w:rPr>
                <w:rFonts w:ascii="仿宋_GB2312" w:hAnsi="仿宋_GB2312" w:cs="仿宋_GB2312" w:eastAsia="仿宋_GB2312"/>
                <w:sz w:val="24"/>
              </w:rPr>
              <w:t>按</w:t>
            </w:r>
            <w:r>
              <w:rPr>
                <w:rFonts w:ascii="仿宋_GB2312" w:hAnsi="仿宋_GB2312" w:cs="仿宋_GB2312" w:eastAsia="仿宋_GB2312"/>
                <w:sz w:val="24"/>
              </w:rPr>
              <w:t>《宁强县第二轮土地承包到期后再延长</w:t>
            </w:r>
            <w:r>
              <w:rPr>
                <w:rFonts w:ascii="仿宋_GB2312" w:hAnsi="仿宋_GB2312" w:cs="仿宋_GB2312" w:eastAsia="仿宋_GB2312"/>
                <w:sz w:val="24"/>
              </w:rPr>
              <w:t>30年试点工作方案》</w:t>
            </w:r>
            <w:r>
              <w:rPr>
                <w:rFonts w:ascii="仿宋_GB2312" w:hAnsi="仿宋_GB2312" w:cs="仿宋_GB2312" w:eastAsia="仿宋_GB2312"/>
                <w:sz w:val="24"/>
              </w:rPr>
              <w:t>中各时间节点</w:t>
            </w:r>
            <w:r>
              <w:rPr>
                <w:rFonts w:ascii="仿宋_GB2312" w:hAnsi="仿宋_GB2312" w:cs="仿宋_GB2312" w:eastAsia="仿宋_GB2312"/>
                <w:sz w:val="24"/>
              </w:rPr>
              <w:t>提交完整的电子数据库、纸质合同（一式</w:t>
            </w:r>
            <w:r>
              <w:rPr>
                <w:rFonts w:ascii="仿宋_GB2312" w:hAnsi="仿宋_GB2312" w:cs="仿宋_GB2312" w:eastAsia="仿宋_GB2312"/>
                <w:sz w:val="24"/>
              </w:rPr>
              <w:t>4份）、档案卷宗、成果汇总分析报告等，通过上级部门验收。</w:t>
            </w:r>
          </w:p>
          <w:p>
            <w:pPr>
              <w:pStyle w:val="null3"/>
              <w:ind w:firstLine="640"/>
              <w:jc w:val="both"/>
            </w:pPr>
            <w:r>
              <w:rPr>
                <w:rFonts w:ascii="仿宋_GB2312" w:hAnsi="仿宋_GB2312" w:cs="仿宋_GB2312" w:eastAsia="仿宋_GB2312"/>
                <w:sz w:val="24"/>
              </w:rPr>
              <w:t>三、验收要求</w:t>
            </w:r>
          </w:p>
          <w:p>
            <w:pPr>
              <w:pStyle w:val="null3"/>
              <w:ind w:firstLine="640"/>
              <w:jc w:val="both"/>
            </w:pPr>
            <w:r>
              <w:rPr>
                <w:rFonts w:ascii="仿宋_GB2312" w:hAnsi="仿宋_GB2312" w:cs="仿宋_GB2312" w:eastAsia="仿宋_GB2312"/>
                <w:sz w:val="24"/>
              </w:rPr>
              <w:t>（一）验收主体</w:t>
            </w:r>
          </w:p>
          <w:p>
            <w:pPr>
              <w:pStyle w:val="null3"/>
              <w:ind w:firstLine="640"/>
              <w:jc w:val="both"/>
            </w:pPr>
            <w:r>
              <w:rPr>
                <w:rFonts w:ascii="仿宋_GB2312" w:hAnsi="仿宋_GB2312" w:cs="仿宋_GB2312" w:eastAsia="仿宋_GB2312"/>
                <w:sz w:val="24"/>
              </w:rPr>
              <w:t>由采购人牵头，联合农业农村、自然资源等部门及专业技术</w:t>
            </w:r>
            <w:r>
              <w:rPr>
                <w:rFonts w:ascii="仿宋_GB2312" w:hAnsi="仿宋_GB2312" w:cs="仿宋_GB2312" w:eastAsia="仿宋_GB2312"/>
                <w:sz w:val="24"/>
              </w:rPr>
              <w:t>人员组成</w:t>
            </w:r>
            <w:r>
              <w:rPr>
                <w:rFonts w:ascii="仿宋_GB2312" w:hAnsi="仿宋_GB2312" w:cs="仿宋_GB2312" w:eastAsia="仿宋_GB2312"/>
                <w:sz w:val="24"/>
              </w:rPr>
              <w:t>3人以上单数验收小组，必要时邀请第三方专业机构参与。</w:t>
            </w:r>
          </w:p>
          <w:p>
            <w:pPr>
              <w:pStyle w:val="null3"/>
              <w:ind w:firstLine="640"/>
              <w:jc w:val="both"/>
            </w:pPr>
            <w:r>
              <w:rPr>
                <w:rFonts w:ascii="仿宋_GB2312" w:hAnsi="仿宋_GB2312" w:cs="仿宋_GB2312" w:eastAsia="仿宋_GB2312"/>
                <w:sz w:val="24"/>
              </w:rPr>
              <w:t>（二）验收阶段</w:t>
            </w:r>
          </w:p>
          <w:p>
            <w:pPr>
              <w:pStyle w:val="null3"/>
              <w:ind w:firstLine="640"/>
              <w:jc w:val="both"/>
            </w:pPr>
            <w:r>
              <w:rPr>
                <w:rFonts w:ascii="仿宋_GB2312" w:hAnsi="仿宋_GB2312" w:cs="仿宋_GB2312" w:eastAsia="仿宋_GB2312"/>
                <w:sz w:val="24"/>
              </w:rPr>
              <w:t>1.阶段性验收</w:t>
            </w:r>
            <w:r>
              <w:rPr>
                <w:rFonts w:ascii="仿宋_GB2312" w:hAnsi="仿宋_GB2312" w:cs="仿宋_GB2312" w:eastAsia="仿宋_GB2312"/>
                <w:sz w:val="24"/>
              </w:rPr>
              <w:t>。</w:t>
            </w:r>
            <w:r>
              <w:rPr>
                <w:rFonts w:ascii="仿宋_GB2312" w:hAnsi="仿宋_GB2312" w:cs="仿宋_GB2312" w:eastAsia="仿宋_GB2312"/>
                <w:sz w:val="24"/>
              </w:rPr>
              <w:t>每完成一个工作阶段（如</w:t>
            </w:r>
            <w:r>
              <w:rPr>
                <w:rFonts w:ascii="仿宋_GB2312" w:hAnsi="仿宋_GB2312" w:cs="仿宋_GB2312" w:eastAsia="仿宋_GB2312"/>
                <w:sz w:val="24"/>
              </w:rPr>
              <w:t>开展调查、审核公示</w:t>
            </w:r>
            <w:r>
              <w:rPr>
                <w:rFonts w:ascii="仿宋_GB2312" w:hAnsi="仿宋_GB2312" w:cs="仿宋_GB2312" w:eastAsia="仿宋_GB2312"/>
                <w:sz w:val="24"/>
              </w:rPr>
              <w:t>），供应商提交阶段成果，验收小组核查数据完整性、流程合规性，出具阶段验收意见；</w:t>
            </w:r>
          </w:p>
          <w:p>
            <w:pPr>
              <w:pStyle w:val="null3"/>
              <w:ind w:firstLine="640"/>
              <w:jc w:val="both"/>
            </w:pPr>
            <w:r>
              <w:rPr>
                <w:rFonts w:ascii="仿宋_GB2312" w:hAnsi="仿宋_GB2312" w:cs="仿宋_GB2312" w:eastAsia="仿宋_GB2312"/>
                <w:sz w:val="24"/>
              </w:rPr>
              <w:t>2.最终验收</w:t>
            </w:r>
            <w:r>
              <w:rPr>
                <w:rFonts w:ascii="仿宋_GB2312" w:hAnsi="仿宋_GB2312" w:cs="仿宋_GB2312" w:eastAsia="仿宋_GB2312"/>
                <w:sz w:val="24"/>
              </w:rPr>
              <w:t>。</w:t>
            </w:r>
            <w:r>
              <w:rPr>
                <w:rFonts w:ascii="仿宋_GB2312" w:hAnsi="仿宋_GB2312" w:cs="仿宋_GB2312" w:eastAsia="仿宋_GB2312"/>
                <w:sz w:val="24"/>
              </w:rPr>
              <w:t>全部工作完成后，供应商提交全套成果资料，验收小组对照采购需求、合同约定及行业标准，开展内业资料审查、外业抽样检测，形成验收结论。</w:t>
            </w:r>
          </w:p>
          <w:p>
            <w:pPr>
              <w:pStyle w:val="null3"/>
              <w:ind w:firstLine="640"/>
              <w:jc w:val="both"/>
            </w:pPr>
            <w:r>
              <w:rPr>
                <w:rFonts w:ascii="仿宋_GB2312" w:hAnsi="仿宋_GB2312" w:cs="仿宋_GB2312" w:eastAsia="仿宋_GB2312"/>
                <w:sz w:val="24"/>
              </w:rPr>
              <w:t>（三）验收标准</w:t>
            </w:r>
          </w:p>
          <w:p>
            <w:pPr>
              <w:pStyle w:val="null3"/>
              <w:ind w:firstLine="640"/>
              <w:jc w:val="both"/>
            </w:pPr>
            <w:r>
              <w:rPr>
                <w:rFonts w:ascii="仿宋_GB2312" w:hAnsi="仿宋_GB2312" w:cs="仿宋_GB2312" w:eastAsia="仿宋_GB2312"/>
                <w:sz w:val="24"/>
              </w:rPr>
              <w:t>1.核心指标</w:t>
            </w:r>
            <w:r>
              <w:rPr>
                <w:rFonts w:ascii="仿宋_GB2312" w:hAnsi="仿宋_GB2312" w:cs="仿宋_GB2312" w:eastAsia="仿宋_GB2312"/>
                <w:sz w:val="24"/>
              </w:rPr>
              <w:t>。</w:t>
            </w:r>
            <w:r>
              <w:rPr>
                <w:rFonts w:ascii="仿宋_GB2312" w:hAnsi="仿宋_GB2312" w:cs="仿宋_GB2312" w:eastAsia="仿宋_GB2312"/>
                <w:sz w:val="24"/>
              </w:rPr>
              <w:t>数据准确率</w:t>
            </w:r>
            <w:r>
              <w:rPr>
                <w:rFonts w:ascii="仿宋_GB2312" w:hAnsi="仿宋_GB2312" w:cs="仿宋_GB2312" w:eastAsia="仿宋_GB2312"/>
                <w:sz w:val="24"/>
              </w:rPr>
              <w:t>≥99%、农户签字确认率≥</w:t>
            </w:r>
            <w:r>
              <w:rPr>
                <w:rFonts w:ascii="仿宋_GB2312" w:hAnsi="仿宋_GB2312" w:cs="仿宋_GB2312" w:eastAsia="仿宋_GB2312"/>
                <w:sz w:val="24"/>
              </w:rPr>
              <w:t>95</w:t>
            </w:r>
            <w:r>
              <w:rPr>
                <w:rFonts w:ascii="仿宋_GB2312" w:hAnsi="仿宋_GB2312" w:cs="仿宋_GB2312" w:eastAsia="仿宋_GB2312"/>
                <w:sz w:val="24"/>
              </w:rPr>
              <w:t>%、档案归档规范率100%、数据库与上级平台对接成功；</w:t>
            </w:r>
          </w:p>
          <w:p>
            <w:pPr>
              <w:pStyle w:val="null3"/>
              <w:ind w:firstLine="640"/>
              <w:jc w:val="both"/>
            </w:pPr>
            <w:r>
              <w:rPr>
                <w:rFonts w:ascii="仿宋_GB2312" w:hAnsi="仿宋_GB2312" w:cs="仿宋_GB2312" w:eastAsia="仿宋_GB2312"/>
                <w:sz w:val="24"/>
              </w:rPr>
              <w:t>2.合规性要求</w:t>
            </w:r>
            <w:r>
              <w:rPr>
                <w:rFonts w:ascii="仿宋_GB2312" w:hAnsi="仿宋_GB2312" w:cs="仿宋_GB2312" w:eastAsia="仿宋_GB2312"/>
                <w:sz w:val="24"/>
              </w:rPr>
              <w:t>。</w:t>
            </w:r>
            <w:r>
              <w:rPr>
                <w:rFonts w:ascii="仿宋_GB2312" w:hAnsi="仿宋_GB2312" w:cs="仿宋_GB2312" w:eastAsia="仿宋_GB2312"/>
                <w:sz w:val="24"/>
              </w:rPr>
              <w:t>无违法调整承包地、无数据造假、无农户重大投诉，符合《农村土地承包法》</w:t>
            </w:r>
            <w:r>
              <w:rPr>
                <w:rFonts w:ascii="仿宋_GB2312" w:hAnsi="仿宋_GB2312" w:cs="仿宋_GB2312" w:eastAsia="仿宋_GB2312"/>
                <w:sz w:val="24"/>
              </w:rPr>
              <w:t>《第二轮土地承包到期后再延长</w:t>
            </w:r>
            <w:r>
              <w:rPr>
                <w:rFonts w:ascii="仿宋_GB2312" w:hAnsi="仿宋_GB2312" w:cs="仿宋_GB2312" w:eastAsia="仿宋_GB2312"/>
                <w:sz w:val="24"/>
              </w:rPr>
              <w:t>30年试点工作规程》</w:t>
            </w:r>
            <w:r>
              <w:rPr>
                <w:rFonts w:ascii="仿宋_GB2312" w:hAnsi="仿宋_GB2312" w:cs="仿宋_GB2312" w:eastAsia="仿宋_GB2312"/>
                <w:sz w:val="24"/>
              </w:rPr>
              <w:t>等法规政策；</w:t>
            </w:r>
          </w:p>
          <w:p>
            <w:pPr>
              <w:pStyle w:val="null3"/>
              <w:ind w:firstLine="640"/>
              <w:jc w:val="both"/>
            </w:pPr>
            <w:r>
              <w:rPr>
                <w:rFonts w:ascii="仿宋_GB2312" w:hAnsi="仿宋_GB2312" w:cs="仿宋_GB2312" w:eastAsia="仿宋_GB2312"/>
                <w:sz w:val="24"/>
              </w:rPr>
              <w:t>3.成果完整性</w:t>
            </w:r>
            <w:r>
              <w:rPr>
                <w:rFonts w:ascii="仿宋_GB2312" w:hAnsi="仿宋_GB2312" w:cs="仿宋_GB2312" w:eastAsia="仿宋_GB2312"/>
                <w:sz w:val="24"/>
              </w:rPr>
              <w:t>。</w:t>
            </w:r>
            <w:r>
              <w:rPr>
                <w:rFonts w:ascii="仿宋_GB2312" w:hAnsi="仿宋_GB2312" w:cs="仿宋_GB2312" w:eastAsia="仿宋_GB2312"/>
                <w:sz w:val="24"/>
              </w:rPr>
              <w:t>包含全套纸质及电子成果，资料编号清晰、签章齐全，符合档案管理要求。</w:t>
            </w:r>
          </w:p>
          <w:p>
            <w:pPr>
              <w:pStyle w:val="null3"/>
              <w:ind w:firstLine="640"/>
              <w:jc w:val="both"/>
            </w:pPr>
            <w:r>
              <w:rPr>
                <w:rFonts w:ascii="仿宋_GB2312" w:hAnsi="仿宋_GB2312" w:cs="仿宋_GB2312" w:eastAsia="仿宋_GB2312"/>
                <w:sz w:val="24"/>
              </w:rPr>
              <w:t>（四）验收结论</w:t>
            </w:r>
          </w:p>
          <w:p>
            <w:pPr>
              <w:pStyle w:val="null3"/>
              <w:ind w:firstLine="640"/>
              <w:jc w:val="both"/>
            </w:pPr>
            <w:r>
              <w:rPr>
                <w:rFonts w:ascii="仿宋_GB2312" w:hAnsi="仿宋_GB2312" w:cs="仿宋_GB2312" w:eastAsia="仿宋_GB2312"/>
                <w:sz w:val="24"/>
              </w:rPr>
              <w:t>验收合格的，出具《最终验收报告》，作为尾款支付依据；验收不合格的，明确整改清单及期限，供应商限期整改后重新申请验收，整改仍不合格的，不予支付尾款，并按合同约定追究违约责任。</w:t>
            </w:r>
          </w:p>
          <w:p>
            <w:pPr>
              <w:pStyle w:val="null3"/>
              <w:ind w:firstLine="64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标的名称：铁锁关镇胡家坝镇二郎坝镇毛坝河镇禅家岩镇宁强县第二轮土地承包再延长30年试点工作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jc w:val="center"/>
                  </w:pPr>
                  <w:r>
                    <w:rPr>
                      <w:rFonts w:ascii="仿宋_GB2312" w:hAnsi="仿宋_GB2312" w:cs="仿宋_GB2312" w:eastAsia="仿宋_GB2312"/>
                      <w:sz w:val="24"/>
                    </w:rPr>
                    <w:t>宁强县二轮土地延包对第三方相关要求</w:t>
                  </w:r>
                </w:p>
                <w:p>
                  <w:pPr>
                    <w:pStyle w:val="null3"/>
                  </w:pPr>
                  <w:r>
                    <w:rPr>
                      <w:rFonts w:ascii="仿宋_GB2312" w:hAnsi="仿宋_GB2312" w:cs="仿宋_GB2312" w:eastAsia="仿宋_GB2312"/>
                      <w:sz w:val="24"/>
                    </w:rPr>
                    <w:t>一、服务期限</w:t>
                  </w:r>
                </w:p>
                <w:p>
                  <w:pPr>
                    <w:pStyle w:val="null3"/>
                  </w:pPr>
                  <w:r>
                    <w:rPr>
                      <w:rFonts w:ascii="仿宋_GB2312" w:hAnsi="仿宋_GB2312" w:cs="仿宋_GB2312" w:eastAsia="仿宋_GB2312"/>
                      <w:sz w:val="24"/>
                    </w:rPr>
                    <w:t>自合同签订之日起，至2026年12月30日前完成二轮土地延包全部相关服务工作，包括但不限于摸底核实、制定方案、开展调查、审核公示、签订合同、完善证书、数据库建设、档案整理数字化及最终省级验收等全流程工作。</w:t>
                  </w:r>
                </w:p>
                <w:p>
                  <w:pPr>
                    <w:pStyle w:val="null3"/>
                  </w:pPr>
                  <w:r>
                    <w:rPr>
                      <w:rFonts w:ascii="仿宋_GB2312" w:hAnsi="仿宋_GB2312" w:cs="仿宋_GB2312" w:eastAsia="仿宋_GB2312"/>
                      <w:sz w:val="24"/>
                    </w:rPr>
                    <w:t>二、采购需求及要求</w:t>
                  </w:r>
                </w:p>
                <w:p>
                  <w:pPr>
                    <w:pStyle w:val="null3"/>
                  </w:pPr>
                  <w:r>
                    <w:rPr>
                      <w:rFonts w:ascii="仿宋_GB2312" w:hAnsi="仿宋_GB2312" w:cs="仿宋_GB2312" w:eastAsia="仿宋_GB2312"/>
                      <w:sz w:val="24"/>
                    </w:rPr>
                    <w:t>（一）主要服务内容</w:t>
                  </w:r>
                </w:p>
                <w:p>
                  <w:pPr>
                    <w:pStyle w:val="null3"/>
                  </w:pPr>
                  <w:r>
                    <w:rPr>
                      <w:rFonts w:ascii="仿宋_GB2312" w:hAnsi="仿宋_GB2312" w:cs="仿宋_GB2312" w:eastAsia="仿宋_GB2312"/>
                      <w:sz w:val="24"/>
                    </w:rPr>
                    <w:t>1.延包调查。完成县域内涉及村组的农户信息核查、地块权属核实、人口及承包数据统计，协助村组完成制定方案，确保地块、面积、承包关系稳定，严格落实“大稳定、小调整”原则；</w:t>
                  </w:r>
                </w:p>
                <w:p>
                  <w:pPr>
                    <w:pStyle w:val="null3"/>
                  </w:pPr>
                  <w:r>
                    <w:rPr>
                      <w:rFonts w:ascii="仿宋_GB2312" w:hAnsi="仿宋_GB2312" w:cs="仿宋_GB2312" w:eastAsia="仿宋_GB2312"/>
                      <w:sz w:val="24"/>
                    </w:rPr>
                    <w:t>2.开展调查。开展地块图勘误修正、公示公告，协助完成承包经营权变更登记，规范网签电子合同（确保网签率95%以上）；</w:t>
                  </w:r>
                </w:p>
                <w:p>
                  <w:pPr>
                    <w:pStyle w:val="null3"/>
                  </w:pPr>
                  <w:r>
                    <w:rPr>
                      <w:rFonts w:ascii="仿宋_GB2312" w:hAnsi="仿宋_GB2312" w:cs="仿宋_GB2312" w:eastAsia="仿宋_GB2312"/>
                      <w:sz w:val="24"/>
                    </w:rPr>
                    <w:t>3.数据库建设。整合二轮延包数据，建立标准化数据库，完成与省、市农村土地承包信息平台的数据汇交对接，以及自然资源部门不动产权信息对接和证书的印制（证书印制、发放、错误重印费用均包含在合同总价内）；</w:t>
                  </w:r>
                </w:p>
                <w:p>
                  <w:pPr>
                    <w:pStyle w:val="null3"/>
                  </w:pPr>
                  <w:r>
                    <w:rPr>
                      <w:rFonts w:ascii="仿宋_GB2312" w:hAnsi="仿宋_GB2312" w:cs="仿宋_GB2312" w:eastAsia="仿宋_GB2312"/>
                      <w:sz w:val="24"/>
                    </w:rPr>
                    <w:t>4.档案管理。按农业农村部、国家档案局要求，整理归档纸质合同、公示资料、调查台账等，实现“纸质和电子”双套归档；</w:t>
                  </w:r>
                </w:p>
                <w:p>
                  <w:pPr>
                    <w:pStyle w:val="null3"/>
                  </w:pPr>
                  <w:r>
                    <w:rPr>
                      <w:rFonts w:ascii="仿宋_GB2312" w:hAnsi="仿宋_GB2312" w:cs="仿宋_GB2312" w:eastAsia="仿宋_GB2312"/>
                      <w:sz w:val="24"/>
                    </w:rPr>
                    <w:t>5.保密与数据安全。项目涉及农户个人信息、土地权属等敏感数据，供应商须严格保密，不得用于本项目以外任何用途，不得向第三方泄露，如造成的法律责任与经济损失，由供应商全额承担；</w:t>
                  </w:r>
                </w:p>
                <w:p>
                  <w:pPr>
                    <w:pStyle w:val="null3"/>
                  </w:pPr>
                  <w:r>
                    <w:rPr>
                      <w:rFonts w:ascii="仿宋_GB2312" w:hAnsi="仿宋_GB2312" w:cs="仿宋_GB2312" w:eastAsia="仿宋_GB2312"/>
                      <w:sz w:val="24"/>
                    </w:rPr>
                    <w:t>6.协助验收。配合采购人组织各级检查验收，对接第三方专业机构评审，落实整改要求。</w:t>
                  </w:r>
                </w:p>
                <w:p>
                  <w:pPr>
                    <w:pStyle w:val="null3"/>
                  </w:pPr>
                  <w:r>
                    <w:rPr>
                      <w:rFonts w:ascii="仿宋_GB2312" w:hAnsi="仿宋_GB2312" w:cs="仿宋_GB2312" w:eastAsia="仿宋_GB2312"/>
                      <w:sz w:val="24"/>
                    </w:rPr>
                    <w:t>（二）服务质量要求</w:t>
                  </w:r>
                </w:p>
                <w:p>
                  <w:pPr>
                    <w:pStyle w:val="null3"/>
                  </w:pPr>
                  <w:r>
                    <w:rPr>
                      <w:rFonts w:ascii="仿宋_GB2312" w:hAnsi="仿宋_GB2312" w:cs="仿宋_GB2312" w:eastAsia="仿宋_GB2312"/>
                      <w:sz w:val="24"/>
                    </w:rPr>
                    <w:t>1.数据标准。投标人须熟悉并严格遵循《农村土地承包经营权调查规程》（NY/T2537—2014）和《第二轮土地承包到期后再延长30年试点工作规程》开展工作；</w:t>
                  </w:r>
                </w:p>
                <w:p>
                  <w:pPr>
                    <w:pStyle w:val="null3"/>
                  </w:pPr>
                  <w:r>
                    <w:rPr>
                      <w:rFonts w:ascii="仿宋_GB2312" w:hAnsi="仿宋_GB2312" w:cs="仿宋_GB2312" w:eastAsia="仿宋_GB2312"/>
                      <w:sz w:val="24"/>
                    </w:rPr>
                    <w:t>2.流程规范。所有环节需履行公示、农户签字确认等法定程序，公开透明，保障农户知情权、参与权；</w:t>
                  </w:r>
                </w:p>
                <w:p>
                  <w:pPr>
                    <w:pStyle w:val="null3"/>
                  </w:pPr>
                  <w:r>
                    <w:rPr>
                      <w:rFonts w:ascii="仿宋_GB2312" w:hAnsi="仿宋_GB2312" w:cs="仿宋_GB2312" w:eastAsia="仿宋_GB2312"/>
                      <w:sz w:val="24"/>
                    </w:rPr>
                    <w:t>3.成果交付。按《宁强县第二轮土地承包到期后再延长30年试点工作方案》中各时间节点提交完整的电子数据库、纸质合同（一式4份）、档案卷宗、成果汇总分析报告等，通过上级部门验收。</w:t>
                  </w:r>
                </w:p>
                <w:p>
                  <w:pPr>
                    <w:pStyle w:val="null3"/>
                  </w:pPr>
                  <w:r>
                    <w:rPr>
                      <w:rFonts w:ascii="仿宋_GB2312" w:hAnsi="仿宋_GB2312" w:cs="仿宋_GB2312" w:eastAsia="仿宋_GB2312"/>
                      <w:sz w:val="24"/>
                    </w:rPr>
                    <w:t>三、验收要求</w:t>
                  </w:r>
                </w:p>
                <w:p>
                  <w:pPr>
                    <w:pStyle w:val="null3"/>
                  </w:pPr>
                  <w:r>
                    <w:rPr>
                      <w:rFonts w:ascii="仿宋_GB2312" w:hAnsi="仿宋_GB2312" w:cs="仿宋_GB2312" w:eastAsia="仿宋_GB2312"/>
                      <w:sz w:val="24"/>
                    </w:rPr>
                    <w:t>（一）验收主体</w:t>
                  </w:r>
                </w:p>
                <w:p>
                  <w:pPr>
                    <w:pStyle w:val="null3"/>
                  </w:pPr>
                  <w:r>
                    <w:rPr>
                      <w:rFonts w:ascii="仿宋_GB2312" w:hAnsi="仿宋_GB2312" w:cs="仿宋_GB2312" w:eastAsia="仿宋_GB2312"/>
                      <w:sz w:val="24"/>
                    </w:rPr>
                    <w:t>由采购人牵头，联合农业农村、自然资源等部门及专业技术人员组成3人以上单数验收小组，必要时邀请第三方专业机构参与。</w:t>
                  </w:r>
                </w:p>
                <w:p>
                  <w:pPr>
                    <w:pStyle w:val="null3"/>
                  </w:pPr>
                  <w:r>
                    <w:rPr>
                      <w:rFonts w:ascii="仿宋_GB2312" w:hAnsi="仿宋_GB2312" w:cs="仿宋_GB2312" w:eastAsia="仿宋_GB2312"/>
                      <w:sz w:val="24"/>
                    </w:rPr>
                    <w:t>（二）验收阶段</w:t>
                  </w:r>
                </w:p>
                <w:p>
                  <w:pPr>
                    <w:pStyle w:val="null3"/>
                  </w:pPr>
                  <w:r>
                    <w:rPr>
                      <w:rFonts w:ascii="仿宋_GB2312" w:hAnsi="仿宋_GB2312" w:cs="仿宋_GB2312" w:eastAsia="仿宋_GB2312"/>
                      <w:sz w:val="24"/>
                    </w:rPr>
                    <w:t>1.阶段性验收。每完成一个工作阶段（如开展调查、审核公示），供应商提交阶段成果，验收小组核查数据完整性、流程合规性，出具阶段验收意见；</w:t>
                  </w:r>
                </w:p>
                <w:p>
                  <w:pPr>
                    <w:pStyle w:val="null3"/>
                  </w:pPr>
                  <w:r>
                    <w:rPr>
                      <w:rFonts w:ascii="仿宋_GB2312" w:hAnsi="仿宋_GB2312" w:cs="仿宋_GB2312" w:eastAsia="仿宋_GB2312"/>
                      <w:sz w:val="24"/>
                    </w:rPr>
                    <w:t>2.最终验收。全部工作完成后，供应商提交全套成果资料，验收小组对照采购需求、合同约定及行业标准，开展内业资料审查、外业抽样检测，形成验收结论。</w:t>
                  </w:r>
                </w:p>
                <w:p>
                  <w:pPr>
                    <w:pStyle w:val="null3"/>
                  </w:pPr>
                  <w:r>
                    <w:rPr>
                      <w:rFonts w:ascii="仿宋_GB2312" w:hAnsi="仿宋_GB2312" w:cs="仿宋_GB2312" w:eastAsia="仿宋_GB2312"/>
                      <w:sz w:val="24"/>
                    </w:rPr>
                    <w:t>（三）验收标准</w:t>
                  </w:r>
                </w:p>
                <w:p>
                  <w:pPr>
                    <w:pStyle w:val="null3"/>
                  </w:pPr>
                  <w:r>
                    <w:rPr>
                      <w:rFonts w:ascii="仿宋_GB2312" w:hAnsi="仿宋_GB2312" w:cs="仿宋_GB2312" w:eastAsia="仿宋_GB2312"/>
                      <w:sz w:val="24"/>
                    </w:rPr>
                    <w:t>1.核心指标。数据准确率≥99%、农户签字确认率≥95%、档案归档规范率100%、数据库与上级平台对接成功；</w:t>
                  </w:r>
                </w:p>
                <w:p>
                  <w:pPr>
                    <w:pStyle w:val="null3"/>
                  </w:pPr>
                  <w:r>
                    <w:rPr>
                      <w:rFonts w:ascii="仿宋_GB2312" w:hAnsi="仿宋_GB2312" w:cs="仿宋_GB2312" w:eastAsia="仿宋_GB2312"/>
                      <w:sz w:val="24"/>
                    </w:rPr>
                    <w:t>2.合规性要求。无违法调整承包地、无数据造假、无农户重大投诉，符合《农村土地承包法》《第二轮土地承包到期后再延长30年试点工作规程》等法规政策；</w:t>
                  </w:r>
                </w:p>
                <w:p>
                  <w:pPr>
                    <w:pStyle w:val="null3"/>
                  </w:pPr>
                  <w:r>
                    <w:rPr>
                      <w:rFonts w:ascii="仿宋_GB2312" w:hAnsi="仿宋_GB2312" w:cs="仿宋_GB2312" w:eastAsia="仿宋_GB2312"/>
                      <w:sz w:val="24"/>
                    </w:rPr>
                    <w:t>3.成果完整性。包含全套纸质及电子成果，资料编号清晰、签章齐全，符合档案管理要求。</w:t>
                  </w:r>
                </w:p>
                <w:p>
                  <w:pPr>
                    <w:pStyle w:val="null3"/>
                  </w:pPr>
                  <w:r>
                    <w:rPr>
                      <w:rFonts w:ascii="仿宋_GB2312" w:hAnsi="仿宋_GB2312" w:cs="仿宋_GB2312" w:eastAsia="仿宋_GB2312"/>
                      <w:sz w:val="24"/>
                    </w:rPr>
                    <w:t>（四）验收结论</w:t>
                  </w:r>
                </w:p>
                <w:p>
                  <w:pPr>
                    <w:pStyle w:val="null3"/>
                  </w:pPr>
                  <w:r>
                    <w:rPr>
                      <w:rFonts w:ascii="仿宋_GB2312" w:hAnsi="仿宋_GB2312" w:cs="仿宋_GB2312" w:eastAsia="仿宋_GB2312"/>
                      <w:sz w:val="24"/>
                    </w:rPr>
                    <w:t>验收合格的，出具《最终验收报告》，作为尾款支付依据；验收不合格的，明确整改清单及期限，供应商限期整改后重新申请验收，整改仍不合格的，不予支付尾款，并按合同约定追究违约责任。</w:t>
                  </w:r>
                </w:p>
              </w:tc>
              <w:tc>
                <w:tcPr>
                  <w:tcW w:type="dxa" w:w="1276"/>
                </w:tcPr>
                <w:p>
                  <w:pPr>
                    <w:pStyle w:val="null3"/>
                  </w:pPr>
                  <w:r>
                    <w:rPr>
                      <w:rFonts w:ascii="仿宋_GB2312" w:hAnsi="仿宋_GB2312" w:cs="仿宋_GB2312" w:eastAsia="仿宋_GB2312"/>
                      <w:sz w:val="24"/>
                    </w:rPr>
                    <w:t>编辑删除</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标的名称：阳平关镇燕子砭镇广坪镇青木川镇安乐河镇宁强县农业农村局机关第二轮土地承包到期后再延长30年试点工作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color w:val="333333"/>
              </w:rPr>
              <w:t>宁强县二轮土地延包</w:t>
            </w:r>
            <w:r>
              <w:rPr>
                <w:rFonts w:ascii="仿宋_GB2312" w:hAnsi="仿宋_GB2312" w:cs="仿宋_GB2312" w:eastAsia="仿宋_GB2312"/>
                <w:sz w:val="24"/>
                <w:color w:val="333333"/>
              </w:rPr>
              <w:t>对第三方相关要求</w:t>
            </w:r>
          </w:p>
          <w:p>
            <w:pPr>
              <w:pStyle w:val="null3"/>
              <w:ind w:firstLine="640"/>
              <w:jc w:val="both"/>
            </w:pPr>
            <w:r>
              <w:rPr>
                <w:rFonts w:ascii="仿宋_GB2312" w:hAnsi="仿宋_GB2312" w:cs="仿宋_GB2312" w:eastAsia="仿宋_GB2312"/>
                <w:sz w:val="24"/>
                <w:color w:val="333333"/>
              </w:rPr>
              <w:t>一、服务期限</w:t>
            </w:r>
          </w:p>
          <w:p>
            <w:pPr>
              <w:pStyle w:val="null3"/>
              <w:ind w:firstLine="640"/>
              <w:jc w:val="both"/>
            </w:pPr>
            <w:r>
              <w:rPr>
                <w:rFonts w:ascii="仿宋_GB2312" w:hAnsi="仿宋_GB2312" w:cs="仿宋_GB2312" w:eastAsia="仿宋_GB2312"/>
                <w:sz w:val="24"/>
                <w:color w:val="333333"/>
              </w:rPr>
              <w:t>自合同签订之日起，至</w:t>
            </w:r>
            <w:r>
              <w:rPr>
                <w:rFonts w:ascii="仿宋_GB2312" w:hAnsi="仿宋_GB2312" w:cs="仿宋_GB2312" w:eastAsia="仿宋_GB2312"/>
                <w:sz w:val="24"/>
                <w:color w:val="333333"/>
              </w:rPr>
              <w:t>2026年12月30日前完成二轮土地延包全部相关服务工作，包括但不限于摸底核实、制定方案、开展调查、审核公示、签订合同、完善证书、数据库建设、档案整理数字化及最终省级验收等全流程工作。</w:t>
            </w:r>
          </w:p>
          <w:p>
            <w:pPr>
              <w:pStyle w:val="null3"/>
              <w:ind w:firstLine="640"/>
              <w:jc w:val="both"/>
            </w:pPr>
            <w:r>
              <w:rPr>
                <w:rFonts w:ascii="仿宋_GB2312" w:hAnsi="仿宋_GB2312" w:cs="仿宋_GB2312" w:eastAsia="仿宋_GB2312"/>
                <w:sz w:val="24"/>
                <w:color w:val="333333"/>
              </w:rPr>
              <w:t>二、采购需求及要求</w:t>
            </w:r>
          </w:p>
          <w:p>
            <w:pPr>
              <w:pStyle w:val="null3"/>
              <w:ind w:firstLine="640"/>
              <w:jc w:val="both"/>
            </w:pPr>
            <w:r>
              <w:rPr>
                <w:rFonts w:ascii="仿宋_GB2312" w:hAnsi="仿宋_GB2312" w:cs="仿宋_GB2312" w:eastAsia="仿宋_GB2312"/>
                <w:sz w:val="24"/>
                <w:color w:val="333333"/>
              </w:rPr>
              <w:t>（一）</w:t>
            </w:r>
            <w:r>
              <w:rPr>
                <w:rFonts w:ascii="仿宋_GB2312" w:hAnsi="仿宋_GB2312" w:cs="仿宋_GB2312" w:eastAsia="仿宋_GB2312"/>
                <w:sz w:val="24"/>
                <w:color w:val="333333"/>
              </w:rPr>
              <w:t>主要服务内容</w:t>
            </w:r>
          </w:p>
          <w:p>
            <w:pPr>
              <w:pStyle w:val="null3"/>
              <w:ind w:firstLine="640"/>
              <w:jc w:val="both"/>
            </w:pPr>
            <w:r>
              <w:rPr>
                <w:rFonts w:ascii="仿宋_GB2312" w:hAnsi="仿宋_GB2312" w:cs="仿宋_GB2312" w:eastAsia="仿宋_GB2312"/>
                <w:sz w:val="24"/>
                <w:color w:val="333333"/>
              </w:rPr>
              <w:t>1.延包调查。完成县域内涉及村组的农户信息核查、地块权属核实、人口及承包数据统计，协助村组完成制定方案，确保地块、面积、承包关系稳定，严格落实</w:t>
            </w:r>
            <w:r>
              <w:rPr>
                <w:rFonts w:ascii="仿宋_GB2312" w:hAnsi="仿宋_GB2312" w:cs="仿宋_GB2312" w:eastAsia="仿宋_GB2312"/>
                <w:sz w:val="24"/>
                <w:color w:val="333333"/>
              </w:rPr>
              <w:t>“</w:t>
            </w:r>
            <w:r>
              <w:rPr>
                <w:rFonts w:ascii="仿宋_GB2312" w:hAnsi="仿宋_GB2312" w:cs="仿宋_GB2312" w:eastAsia="仿宋_GB2312"/>
                <w:sz w:val="24"/>
                <w:color w:val="333333"/>
              </w:rPr>
              <w:t>大稳定、小调整</w:t>
            </w:r>
            <w:r>
              <w:rPr>
                <w:rFonts w:ascii="仿宋_GB2312" w:hAnsi="仿宋_GB2312" w:cs="仿宋_GB2312" w:eastAsia="仿宋_GB2312"/>
                <w:sz w:val="24"/>
                <w:color w:val="333333"/>
              </w:rPr>
              <w:t>”</w:t>
            </w:r>
            <w:r>
              <w:rPr>
                <w:rFonts w:ascii="仿宋_GB2312" w:hAnsi="仿宋_GB2312" w:cs="仿宋_GB2312" w:eastAsia="仿宋_GB2312"/>
                <w:sz w:val="24"/>
                <w:color w:val="333333"/>
              </w:rPr>
              <w:t>原则；</w:t>
            </w:r>
          </w:p>
          <w:p>
            <w:pPr>
              <w:pStyle w:val="null3"/>
              <w:ind w:firstLine="640"/>
              <w:jc w:val="both"/>
            </w:pPr>
            <w:r>
              <w:rPr>
                <w:rFonts w:ascii="仿宋_GB2312" w:hAnsi="仿宋_GB2312" w:cs="仿宋_GB2312" w:eastAsia="仿宋_GB2312"/>
                <w:sz w:val="24"/>
                <w:color w:val="333333"/>
              </w:rPr>
              <w:t>2.开展调查。开展地块图勘误修正、公示公告，协助完成承包经营权变更登记，规范网签电子合同（确保网签率95%以上）；</w:t>
            </w:r>
          </w:p>
          <w:p>
            <w:pPr>
              <w:pStyle w:val="null3"/>
              <w:ind w:firstLine="640"/>
              <w:jc w:val="both"/>
            </w:pPr>
            <w:r>
              <w:rPr>
                <w:rFonts w:ascii="仿宋_GB2312" w:hAnsi="仿宋_GB2312" w:cs="仿宋_GB2312" w:eastAsia="仿宋_GB2312"/>
                <w:sz w:val="24"/>
                <w:color w:val="333333"/>
              </w:rPr>
              <w:t>3.数据库建设。整合二轮延包数据，建立标准化数据库，完成与省、市农村土地承包信息平台的数据汇交对接，以及自然资源部门不动产权信息对接和证书的印制（证书印制、发放、错误重印费用均包含在合同总价内）；</w:t>
            </w:r>
          </w:p>
          <w:p>
            <w:pPr>
              <w:pStyle w:val="null3"/>
              <w:ind w:firstLine="640"/>
              <w:jc w:val="both"/>
            </w:pPr>
            <w:r>
              <w:rPr>
                <w:rFonts w:ascii="仿宋_GB2312" w:hAnsi="仿宋_GB2312" w:cs="仿宋_GB2312" w:eastAsia="仿宋_GB2312"/>
                <w:sz w:val="24"/>
                <w:color w:val="333333"/>
              </w:rPr>
              <w:t>4.档案管理。按农业农村部、国家档案局要求，整理归档纸质合同、公示资料、调查台账等，实现</w:t>
            </w:r>
            <w:r>
              <w:rPr>
                <w:rFonts w:ascii="仿宋_GB2312" w:hAnsi="仿宋_GB2312" w:cs="仿宋_GB2312" w:eastAsia="仿宋_GB2312"/>
                <w:sz w:val="24"/>
                <w:color w:val="333333"/>
              </w:rPr>
              <w:t>“</w:t>
            </w:r>
            <w:r>
              <w:rPr>
                <w:rFonts w:ascii="仿宋_GB2312" w:hAnsi="仿宋_GB2312" w:cs="仿宋_GB2312" w:eastAsia="仿宋_GB2312"/>
                <w:sz w:val="24"/>
                <w:color w:val="333333"/>
              </w:rPr>
              <w:t>纸质和电子</w:t>
            </w:r>
            <w:r>
              <w:rPr>
                <w:rFonts w:ascii="仿宋_GB2312" w:hAnsi="仿宋_GB2312" w:cs="仿宋_GB2312" w:eastAsia="仿宋_GB2312"/>
                <w:sz w:val="24"/>
                <w:color w:val="333333"/>
              </w:rPr>
              <w:t>”</w:t>
            </w:r>
            <w:r>
              <w:rPr>
                <w:rFonts w:ascii="仿宋_GB2312" w:hAnsi="仿宋_GB2312" w:cs="仿宋_GB2312" w:eastAsia="仿宋_GB2312"/>
                <w:sz w:val="24"/>
                <w:color w:val="333333"/>
              </w:rPr>
              <w:t>双套归档；</w:t>
            </w:r>
          </w:p>
          <w:p>
            <w:pPr>
              <w:pStyle w:val="null3"/>
              <w:ind w:firstLine="640"/>
              <w:jc w:val="both"/>
            </w:pPr>
            <w:r>
              <w:rPr>
                <w:rFonts w:ascii="仿宋_GB2312" w:hAnsi="仿宋_GB2312" w:cs="仿宋_GB2312" w:eastAsia="仿宋_GB2312"/>
                <w:sz w:val="24"/>
                <w:color w:val="333333"/>
              </w:rPr>
              <w:t>5.保密与数据安全。项目涉及农户个人信息、土地权属等敏感数据，供应商须严格保密，不得用于本项目以外任何用途，不得向第三方泄露，如造成的法律责任与经济损失，由供应商全额承担；</w:t>
            </w:r>
          </w:p>
          <w:p>
            <w:pPr>
              <w:pStyle w:val="null3"/>
              <w:ind w:firstLine="640"/>
              <w:jc w:val="both"/>
            </w:pPr>
            <w:r>
              <w:rPr>
                <w:rFonts w:ascii="仿宋_GB2312" w:hAnsi="仿宋_GB2312" w:cs="仿宋_GB2312" w:eastAsia="仿宋_GB2312"/>
                <w:sz w:val="24"/>
                <w:color w:val="333333"/>
              </w:rPr>
              <w:t>6.协助验收。配合采购人组织各级检查验收，对接第三方专业机构评审，落实整改要求。</w:t>
            </w:r>
          </w:p>
          <w:p>
            <w:pPr>
              <w:pStyle w:val="null3"/>
              <w:ind w:firstLine="640"/>
              <w:jc w:val="both"/>
            </w:pPr>
            <w:r>
              <w:rPr>
                <w:rFonts w:ascii="仿宋_GB2312" w:hAnsi="仿宋_GB2312" w:cs="仿宋_GB2312" w:eastAsia="仿宋_GB2312"/>
                <w:sz w:val="24"/>
                <w:color w:val="333333"/>
              </w:rPr>
              <w:t>（二）服务质量要求</w:t>
            </w:r>
          </w:p>
          <w:p>
            <w:pPr>
              <w:pStyle w:val="null3"/>
              <w:ind w:firstLine="640"/>
              <w:jc w:val="both"/>
            </w:pPr>
            <w:r>
              <w:rPr>
                <w:rFonts w:ascii="仿宋_GB2312" w:hAnsi="仿宋_GB2312" w:cs="仿宋_GB2312" w:eastAsia="仿宋_GB2312"/>
                <w:sz w:val="24"/>
                <w:color w:val="333333"/>
              </w:rPr>
              <w:t>1.数据标准。投标人须熟悉并严格遵循《农村土地承包经营权调查规程》（NY/T2537</w:t>
            </w:r>
            <w:r>
              <w:rPr>
                <w:rFonts w:ascii="仿宋_GB2312" w:hAnsi="仿宋_GB2312" w:cs="仿宋_GB2312" w:eastAsia="仿宋_GB2312"/>
                <w:sz w:val="24"/>
                <w:color w:val="333333"/>
              </w:rPr>
              <w:t>—</w:t>
            </w:r>
            <w:r>
              <w:rPr>
                <w:rFonts w:ascii="仿宋_GB2312" w:hAnsi="仿宋_GB2312" w:cs="仿宋_GB2312" w:eastAsia="仿宋_GB2312"/>
                <w:sz w:val="24"/>
                <w:color w:val="333333"/>
              </w:rPr>
              <w:t>2014）和《第二轮土地承包到期后再延长30年试点工作规程》开展工作；</w:t>
            </w:r>
          </w:p>
          <w:p>
            <w:pPr>
              <w:pStyle w:val="null3"/>
              <w:ind w:firstLine="640"/>
              <w:jc w:val="both"/>
            </w:pPr>
            <w:r>
              <w:rPr>
                <w:rFonts w:ascii="仿宋_GB2312" w:hAnsi="仿宋_GB2312" w:cs="仿宋_GB2312" w:eastAsia="仿宋_GB2312"/>
                <w:sz w:val="24"/>
                <w:color w:val="333333"/>
              </w:rPr>
              <w:t>2.流程规范。所有环节需履行公示、农户签字确认等法定程序，公开透明，保障农户知情权、参与权；</w:t>
            </w:r>
          </w:p>
          <w:p>
            <w:pPr>
              <w:pStyle w:val="null3"/>
              <w:ind w:firstLine="640"/>
              <w:jc w:val="both"/>
            </w:pPr>
            <w:r>
              <w:rPr>
                <w:rFonts w:ascii="仿宋_GB2312" w:hAnsi="仿宋_GB2312" w:cs="仿宋_GB2312" w:eastAsia="仿宋_GB2312"/>
                <w:sz w:val="24"/>
                <w:color w:val="333333"/>
              </w:rPr>
              <w:t>3.成果交付。按《宁强县第二轮土地承包到期后再延长30年试点工作方案》中各时间节点提交完整的电子数据库、纸质合同（一式4份）、档案卷宗、成果汇总分析报告等，通过上级部门验收。</w:t>
            </w:r>
          </w:p>
          <w:p>
            <w:pPr>
              <w:pStyle w:val="null3"/>
              <w:ind w:firstLine="640"/>
              <w:jc w:val="both"/>
            </w:pPr>
            <w:r>
              <w:rPr>
                <w:rFonts w:ascii="仿宋_GB2312" w:hAnsi="仿宋_GB2312" w:cs="仿宋_GB2312" w:eastAsia="仿宋_GB2312"/>
                <w:sz w:val="24"/>
                <w:color w:val="333333"/>
              </w:rPr>
              <w:t>三、验收要求</w:t>
            </w:r>
          </w:p>
          <w:p>
            <w:pPr>
              <w:pStyle w:val="null3"/>
              <w:ind w:firstLine="640"/>
              <w:jc w:val="both"/>
            </w:pPr>
            <w:r>
              <w:rPr>
                <w:rFonts w:ascii="仿宋_GB2312" w:hAnsi="仿宋_GB2312" w:cs="仿宋_GB2312" w:eastAsia="仿宋_GB2312"/>
                <w:sz w:val="24"/>
                <w:color w:val="333333"/>
              </w:rPr>
              <w:t>（一）验收主体</w:t>
            </w:r>
          </w:p>
          <w:p>
            <w:pPr>
              <w:pStyle w:val="null3"/>
              <w:ind w:firstLine="640"/>
              <w:jc w:val="both"/>
            </w:pPr>
            <w:r>
              <w:rPr>
                <w:rFonts w:ascii="仿宋_GB2312" w:hAnsi="仿宋_GB2312" w:cs="仿宋_GB2312" w:eastAsia="仿宋_GB2312"/>
                <w:sz w:val="24"/>
                <w:color w:val="333333"/>
              </w:rPr>
              <w:t>由采购人牵头，联合农业农村、自然资源等部门及专业技术人员组成</w:t>
            </w:r>
            <w:r>
              <w:rPr>
                <w:rFonts w:ascii="仿宋_GB2312" w:hAnsi="仿宋_GB2312" w:cs="仿宋_GB2312" w:eastAsia="仿宋_GB2312"/>
                <w:sz w:val="24"/>
                <w:color w:val="333333"/>
              </w:rPr>
              <w:t>3人以上单数验收小组，必要时邀请第三方专业机构参与。</w:t>
            </w:r>
          </w:p>
          <w:p>
            <w:pPr>
              <w:pStyle w:val="null3"/>
              <w:ind w:firstLine="640"/>
              <w:jc w:val="both"/>
            </w:pPr>
            <w:r>
              <w:rPr>
                <w:rFonts w:ascii="仿宋_GB2312" w:hAnsi="仿宋_GB2312" w:cs="仿宋_GB2312" w:eastAsia="仿宋_GB2312"/>
                <w:sz w:val="24"/>
                <w:color w:val="333333"/>
              </w:rPr>
              <w:t>（二）验收阶段</w:t>
            </w:r>
          </w:p>
          <w:p>
            <w:pPr>
              <w:pStyle w:val="null3"/>
              <w:ind w:firstLine="640"/>
              <w:jc w:val="both"/>
            </w:pPr>
            <w:r>
              <w:rPr>
                <w:rFonts w:ascii="仿宋_GB2312" w:hAnsi="仿宋_GB2312" w:cs="仿宋_GB2312" w:eastAsia="仿宋_GB2312"/>
                <w:sz w:val="24"/>
                <w:color w:val="333333"/>
              </w:rPr>
              <w:t>1.阶段性验收。每完成一个工作阶段（如开展调查、审核公示），供应商提交阶段成果，验收小组核查数据完整性、流程合规性，出具阶段验收意见；</w:t>
            </w:r>
          </w:p>
          <w:p>
            <w:pPr>
              <w:pStyle w:val="null3"/>
              <w:ind w:firstLine="640"/>
              <w:jc w:val="both"/>
            </w:pPr>
            <w:r>
              <w:rPr>
                <w:rFonts w:ascii="仿宋_GB2312" w:hAnsi="仿宋_GB2312" w:cs="仿宋_GB2312" w:eastAsia="仿宋_GB2312"/>
                <w:sz w:val="24"/>
                <w:color w:val="333333"/>
              </w:rPr>
              <w:t>2.最终验收。全部工作完成后，供应商提交全套成果资料，验收小组对照采购需求、合同约定及行业标准，开展内业资料审查、外业抽样检测，形成验收结论。</w:t>
            </w:r>
          </w:p>
          <w:p>
            <w:pPr>
              <w:pStyle w:val="null3"/>
              <w:ind w:firstLine="640"/>
              <w:jc w:val="both"/>
            </w:pPr>
            <w:r>
              <w:rPr>
                <w:rFonts w:ascii="仿宋_GB2312" w:hAnsi="仿宋_GB2312" w:cs="仿宋_GB2312" w:eastAsia="仿宋_GB2312"/>
                <w:sz w:val="24"/>
                <w:color w:val="333333"/>
              </w:rPr>
              <w:t>（三）验收标准</w:t>
            </w:r>
          </w:p>
          <w:p>
            <w:pPr>
              <w:pStyle w:val="null3"/>
              <w:ind w:firstLine="640"/>
              <w:jc w:val="both"/>
            </w:pPr>
            <w:r>
              <w:rPr>
                <w:rFonts w:ascii="仿宋_GB2312" w:hAnsi="仿宋_GB2312" w:cs="仿宋_GB2312" w:eastAsia="仿宋_GB2312"/>
                <w:sz w:val="24"/>
                <w:color w:val="333333"/>
              </w:rPr>
              <w:t>1.核心指标。数据准确率</w:t>
            </w:r>
            <w:r>
              <w:rPr>
                <w:rFonts w:ascii="仿宋_GB2312" w:hAnsi="仿宋_GB2312" w:cs="仿宋_GB2312" w:eastAsia="仿宋_GB2312"/>
                <w:sz w:val="24"/>
                <w:color w:val="333333"/>
              </w:rPr>
              <w:t>≥</w:t>
            </w:r>
            <w:r>
              <w:rPr>
                <w:rFonts w:ascii="仿宋_GB2312" w:hAnsi="仿宋_GB2312" w:cs="仿宋_GB2312" w:eastAsia="仿宋_GB2312"/>
                <w:sz w:val="24"/>
                <w:color w:val="333333"/>
              </w:rPr>
              <w:t>99%、农户签字确认率</w:t>
            </w:r>
            <w:r>
              <w:rPr>
                <w:rFonts w:ascii="仿宋_GB2312" w:hAnsi="仿宋_GB2312" w:cs="仿宋_GB2312" w:eastAsia="仿宋_GB2312"/>
                <w:sz w:val="24"/>
                <w:color w:val="333333"/>
              </w:rPr>
              <w:t>≥</w:t>
            </w:r>
            <w:r>
              <w:rPr>
                <w:rFonts w:ascii="仿宋_GB2312" w:hAnsi="仿宋_GB2312" w:cs="仿宋_GB2312" w:eastAsia="仿宋_GB2312"/>
                <w:sz w:val="24"/>
                <w:color w:val="333333"/>
              </w:rPr>
              <w:t>95%、档案归档规范率100%、数据库与上级平台对接成功；</w:t>
            </w:r>
          </w:p>
          <w:p>
            <w:pPr>
              <w:pStyle w:val="null3"/>
              <w:ind w:firstLine="640"/>
              <w:jc w:val="both"/>
            </w:pPr>
            <w:r>
              <w:rPr>
                <w:rFonts w:ascii="仿宋_GB2312" w:hAnsi="仿宋_GB2312" w:cs="仿宋_GB2312" w:eastAsia="仿宋_GB2312"/>
                <w:sz w:val="24"/>
                <w:color w:val="333333"/>
              </w:rPr>
              <w:t>2.合规性要求。无违法调整承包地、无数据造假、无农户重大投诉，符合《农村土地承包法》《第二轮土地承包到期后再延长30年试点工作规程》等法规政策；</w:t>
            </w:r>
          </w:p>
          <w:p>
            <w:pPr>
              <w:pStyle w:val="null3"/>
              <w:ind w:firstLine="640"/>
              <w:jc w:val="both"/>
            </w:pPr>
            <w:r>
              <w:rPr>
                <w:rFonts w:ascii="仿宋_GB2312" w:hAnsi="仿宋_GB2312" w:cs="仿宋_GB2312" w:eastAsia="仿宋_GB2312"/>
                <w:sz w:val="24"/>
                <w:color w:val="333333"/>
              </w:rPr>
              <w:t>3.成果完整性。包含全套纸质及电子成果，资料编号清晰、签章齐全，符合档案管理要求。</w:t>
            </w:r>
          </w:p>
          <w:p>
            <w:pPr>
              <w:pStyle w:val="null3"/>
              <w:ind w:firstLine="640"/>
              <w:jc w:val="both"/>
            </w:pPr>
            <w:r>
              <w:rPr>
                <w:rFonts w:ascii="仿宋_GB2312" w:hAnsi="仿宋_GB2312" w:cs="仿宋_GB2312" w:eastAsia="仿宋_GB2312"/>
                <w:sz w:val="24"/>
                <w:color w:val="333333"/>
              </w:rPr>
              <w:t>（四）验收结论</w:t>
            </w:r>
          </w:p>
          <w:p>
            <w:pPr>
              <w:pStyle w:val="null3"/>
              <w:ind w:firstLine="640"/>
              <w:jc w:val="both"/>
            </w:pPr>
            <w:r>
              <w:rPr>
                <w:rFonts w:ascii="仿宋_GB2312" w:hAnsi="仿宋_GB2312" w:cs="仿宋_GB2312" w:eastAsia="仿宋_GB2312"/>
                <w:sz w:val="24"/>
                <w:color w:val="333333"/>
              </w:rPr>
              <w:t>验收合格的，出具《最终验收报告》，作为尾款支付依据；验收不合格的，明确整改清单及期限，供应商限期整改后重新申请验收，整改仍不合格的，不予支付尾款，并按合同约定追究违约责任。</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标的名称：巨亭镇太阳岭镇大安镇代家坝镇宁强县农业农村局机关第二轮土地承包到期后再延长30年试点工作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color w:val="333333"/>
              </w:rPr>
              <w:t>宁强县二轮土地延包</w:t>
            </w:r>
            <w:r>
              <w:rPr>
                <w:rFonts w:ascii="仿宋_GB2312" w:hAnsi="仿宋_GB2312" w:cs="仿宋_GB2312" w:eastAsia="仿宋_GB2312"/>
                <w:sz w:val="24"/>
                <w:color w:val="333333"/>
              </w:rPr>
              <w:t>对第三方相关要求</w:t>
            </w:r>
          </w:p>
          <w:p>
            <w:pPr>
              <w:pStyle w:val="null3"/>
              <w:ind w:firstLine="640"/>
              <w:jc w:val="both"/>
            </w:pPr>
            <w:r>
              <w:rPr>
                <w:rFonts w:ascii="仿宋_GB2312" w:hAnsi="仿宋_GB2312" w:cs="仿宋_GB2312" w:eastAsia="仿宋_GB2312"/>
                <w:sz w:val="24"/>
                <w:color w:val="333333"/>
              </w:rPr>
              <w:t>一、服务期限</w:t>
            </w:r>
          </w:p>
          <w:p>
            <w:pPr>
              <w:pStyle w:val="null3"/>
              <w:ind w:firstLine="640"/>
              <w:jc w:val="both"/>
            </w:pPr>
            <w:r>
              <w:rPr>
                <w:rFonts w:ascii="仿宋_GB2312" w:hAnsi="仿宋_GB2312" w:cs="仿宋_GB2312" w:eastAsia="仿宋_GB2312"/>
                <w:sz w:val="24"/>
                <w:color w:val="333333"/>
              </w:rPr>
              <w:t>自合同签订之日起，至</w:t>
            </w:r>
            <w:r>
              <w:rPr>
                <w:rFonts w:ascii="仿宋_GB2312" w:hAnsi="仿宋_GB2312" w:cs="仿宋_GB2312" w:eastAsia="仿宋_GB2312"/>
                <w:sz w:val="24"/>
                <w:color w:val="333333"/>
              </w:rPr>
              <w:t>2026年12月30日前完成二轮土地延包全部相关服务工作，包括但不限于摸底核实、制定方案、开展调查、审核公示、签订合同、完善证书、数据库建设、档案整理数字化及最终省级验收等全流程工作。</w:t>
            </w:r>
          </w:p>
          <w:p>
            <w:pPr>
              <w:pStyle w:val="null3"/>
              <w:ind w:firstLine="640"/>
              <w:jc w:val="both"/>
            </w:pPr>
            <w:r>
              <w:rPr>
                <w:rFonts w:ascii="仿宋_GB2312" w:hAnsi="仿宋_GB2312" w:cs="仿宋_GB2312" w:eastAsia="仿宋_GB2312"/>
                <w:sz w:val="24"/>
                <w:color w:val="333333"/>
              </w:rPr>
              <w:t>二、采购需求及要求</w:t>
            </w:r>
          </w:p>
          <w:p>
            <w:pPr>
              <w:pStyle w:val="null3"/>
              <w:ind w:firstLine="640"/>
              <w:jc w:val="both"/>
            </w:pPr>
            <w:r>
              <w:rPr>
                <w:rFonts w:ascii="仿宋_GB2312" w:hAnsi="仿宋_GB2312" w:cs="仿宋_GB2312" w:eastAsia="仿宋_GB2312"/>
                <w:sz w:val="24"/>
                <w:color w:val="333333"/>
              </w:rPr>
              <w:t>（一）</w:t>
            </w:r>
            <w:r>
              <w:rPr>
                <w:rFonts w:ascii="仿宋_GB2312" w:hAnsi="仿宋_GB2312" w:cs="仿宋_GB2312" w:eastAsia="仿宋_GB2312"/>
                <w:sz w:val="24"/>
                <w:color w:val="333333"/>
              </w:rPr>
              <w:t>主要服务内容</w:t>
            </w:r>
          </w:p>
          <w:p>
            <w:pPr>
              <w:pStyle w:val="null3"/>
              <w:ind w:firstLine="640"/>
              <w:jc w:val="both"/>
            </w:pPr>
            <w:r>
              <w:rPr>
                <w:rFonts w:ascii="仿宋_GB2312" w:hAnsi="仿宋_GB2312" w:cs="仿宋_GB2312" w:eastAsia="仿宋_GB2312"/>
                <w:sz w:val="24"/>
                <w:color w:val="333333"/>
              </w:rPr>
              <w:t>1.延包调查。完成县域内涉及村组的农户信息核查、地块权属核实、人口及承包数据统计，协助村组完成制定方案，确保地块、面积、承包关系稳定，严格落实</w:t>
            </w:r>
            <w:r>
              <w:rPr>
                <w:rFonts w:ascii="仿宋_GB2312" w:hAnsi="仿宋_GB2312" w:cs="仿宋_GB2312" w:eastAsia="仿宋_GB2312"/>
                <w:sz w:val="24"/>
                <w:color w:val="333333"/>
              </w:rPr>
              <w:t>“</w:t>
            </w:r>
            <w:r>
              <w:rPr>
                <w:rFonts w:ascii="仿宋_GB2312" w:hAnsi="仿宋_GB2312" w:cs="仿宋_GB2312" w:eastAsia="仿宋_GB2312"/>
                <w:sz w:val="24"/>
                <w:color w:val="333333"/>
              </w:rPr>
              <w:t>大稳定、小调整</w:t>
            </w:r>
            <w:r>
              <w:rPr>
                <w:rFonts w:ascii="仿宋_GB2312" w:hAnsi="仿宋_GB2312" w:cs="仿宋_GB2312" w:eastAsia="仿宋_GB2312"/>
                <w:sz w:val="24"/>
                <w:color w:val="333333"/>
              </w:rPr>
              <w:t>”</w:t>
            </w:r>
            <w:r>
              <w:rPr>
                <w:rFonts w:ascii="仿宋_GB2312" w:hAnsi="仿宋_GB2312" w:cs="仿宋_GB2312" w:eastAsia="仿宋_GB2312"/>
                <w:sz w:val="24"/>
                <w:color w:val="333333"/>
              </w:rPr>
              <w:t>原则；</w:t>
            </w:r>
          </w:p>
          <w:p>
            <w:pPr>
              <w:pStyle w:val="null3"/>
              <w:ind w:firstLine="640"/>
              <w:jc w:val="both"/>
            </w:pPr>
            <w:r>
              <w:rPr>
                <w:rFonts w:ascii="仿宋_GB2312" w:hAnsi="仿宋_GB2312" w:cs="仿宋_GB2312" w:eastAsia="仿宋_GB2312"/>
                <w:sz w:val="24"/>
                <w:color w:val="333333"/>
              </w:rPr>
              <w:t>2.开展调查。开展地块图勘误修正、公示公告，协助完成承包经营权变更登记，规范网签电子合同（确保网签率95%以上）；</w:t>
            </w:r>
          </w:p>
          <w:p>
            <w:pPr>
              <w:pStyle w:val="null3"/>
              <w:ind w:firstLine="640"/>
              <w:jc w:val="both"/>
            </w:pPr>
            <w:r>
              <w:rPr>
                <w:rFonts w:ascii="仿宋_GB2312" w:hAnsi="仿宋_GB2312" w:cs="仿宋_GB2312" w:eastAsia="仿宋_GB2312"/>
                <w:sz w:val="24"/>
                <w:color w:val="333333"/>
              </w:rPr>
              <w:t>3.数据库建设。整合二轮延包数据，建立标准化数据库，完成与省、市农村土地承包信息平台的数据汇交对接，以及自然资源部门不动产权信息对接和证书的印制（证书印制、发放、错误重印费用均包含在合同总价内）；</w:t>
            </w:r>
          </w:p>
          <w:p>
            <w:pPr>
              <w:pStyle w:val="null3"/>
              <w:ind w:firstLine="640"/>
              <w:jc w:val="both"/>
            </w:pPr>
            <w:r>
              <w:rPr>
                <w:rFonts w:ascii="仿宋_GB2312" w:hAnsi="仿宋_GB2312" w:cs="仿宋_GB2312" w:eastAsia="仿宋_GB2312"/>
                <w:sz w:val="24"/>
                <w:color w:val="333333"/>
              </w:rPr>
              <w:t>4.档案管理。按农业农村部、国家档案局要求，整理归档纸质合同、公示资料、调查台账等，实现</w:t>
            </w:r>
            <w:r>
              <w:rPr>
                <w:rFonts w:ascii="仿宋_GB2312" w:hAnsi="仿宋_GB2312" w:cs="仿宋_GB2312" w:eastAsia="仿宋_GB2312"/>
                <w:sz w:val="24"/>
                <w:color w:val="333333"/>
              </w:rPr>
              <w:t>“</w:t>
            </w:r>
            <w:r>
              <w:rPr>
                <w:rFonts w:ascii="仿宋_GB2312" w:hAnsi="仿宋_GB2312" w:cs="仿宋_GB2312" w:eastAsia="仿宋_GB2312"/>
                <w:sz w:val="24"/>
                <w:color w:val="333333"/>
              </w:rPr>
              <w:t>纸质和电子</w:t>
            </w:r>
            <w:r>
              <w:rPr>
                <w:rFonts w:ascii="仿宋_GB2312" w:hAnsi="仿宋_GB2312" w:cs="仿宋_GB2312" w:eastAsia="仿宋_GB2312"/>
                <w:sz w:val="24"/>
                <w:color w:val="333333"/>
              </w:rPr>
              <w:t>”</w:t>
            </w:r>
            <w:r>
              <w:rPr>
                <w:rFonts w:ascii="仿宋_GB2312" w:hAnsi="仿宋_GB2312" w:cs="仿宋_GB2312" w:eastAsia="仿宋_GB2312"/>
                <w:sz w:val="24"/>
                <w:color w:val="333333"/>
              </w:rPr>
              <w:t>双套归档；</w:t>
            </w:r>
          </w:p>
          <w:p>
            <w:pPr>
              <w:pStyle w:val="null3"/>
              <w:ind w:firstLine="640"/>
              <w:jc w:val="both"/>
            </w:pPr>
            <w:r>
              <w:rPr>
                <w:rFonts w:ascii="仿宋_GB2312" w:hAnsi="仿宋_GB2312" w:cs="仿宋_GB2312" w:eastAsia="仿宋_GB2312"/>
                <w:sz w:val="24"/>
                <w:color w:val="333333"/>
              </w:rPr>
              <w:t>5.保密与数据安全。项目涉及农户个人信息、土地权属等敏感数据，供应商须严格保密，不得用于本项目以外任何用途，不得向第三方泄露，如造成的法律责任与经济损失，由供应商全额承担；</w:t>
            </w:r>
          </w:p>
          <w:p>
            <w:pPr>
              <w:pStyle w:val="null3"/>
              <w:ind w:firstLine="640"/>
              <w:jc w:val="both"/>
            </w:pPr>
            <w:r>
              <w:rPr>
                <w:rFonts w:ascii="仿宋_GB2312" w:hAnsi="仿宋_GB2312" w:cs="仿宋_GB2312" w:eastAsia="仿宋_GB2312"/>
                <w:sz w:val="24"/>
                <w:color w:val="333333"/>
              </w:rPr>
              <w:t>6.协助验收。配合采购人组织各级检查验收，对接第三方专业机构评审，落实整改要求。</w:t>
            </w:r>
          </w:p>
          <w:p>
            <w:pPr>
              <w:pStyle w:val="null3"/>
              <w:ind w:firstLine="640"/>
              <w:jc w:val="both"/>
            </w:pPr>
            <w:r>
              <w:rPr>
                <w:rFonts w:ascii="仿宋_GB2312" w:hAnsi="仿宋_GB2312" w:cs="仿宋_GB2312" w:eastAsia="仿宋_GB2312"/>
                <w:sz w:val="24"/>
                <w:color w:val="333333"/>
              </w:rPr>
              <w:t>（二）服务质量要求</w:t>
            </w:r>
          </w:p>
          <w:p>
            <w:pPr>
              <w:pStyle w:val="null3"/>
              <w:ind w:firstLine="640"/>
              <w:jc w:val="both"/>
            </w:pPr>
            <w:r>
              <w:rPr>
                <w:rFonts w:ascii="仿宋_GB2312" w:hAnsi="仿宋_GB2312" w:cs="仿宋_GB2312" w:eastAsia="仿宋_GB2312"/>
                <w:sz w:val="24"/>
                <w:color w:val="333333"/>
              </w:rPr>
              <w:t>1.数据标准。投标人须熟悉并严格遵循《农村土地承包经营权调查规程》（NY/T2537</w:t>
            </w:r>
            <w:r>
              <w:rPr>
                <w:rFonts w:ascii="仿宋_GB2312" w:hAnsi="仿宋_GB2312" w:cs="仿宋_GB2312" w:eastAsia="仿宋_GB2312"/>
                <w:sz w:val="24"/>
                <w:color w:val="333333"/>
              </w:rPr>
              <w:t>—</w:t>
            </w:r>
            <w:r>
              <w:rPr>
                <w:rFonts w:ascii="仿宋_GB2312" w:hAnsi="仿宋_GB2312" w:cs="仿宋_GB2312" w:eastAsia="仿宋_GB2312"/>
                <w:sz w:val="24"/>
                <w:color w:val="333333"/>
              </w:rPr>
              <w:t>2014）和《第二轮土地承包到期后再延长30年试点工作规程》开展工作；</w:t>
            </w:r>
          </w:p>
          <w:p>
            <w:pPr>
              <w:pStyle w:val="null3"/>
              <w:ind w:firstLine="640"/>
              <w:jc w:val="both"/>
            </w:pPr>
            <w:r>
              <w:rPr>
                <w:rFonts w:ascii="仿宋_GB2312" w:hAnsi="仿宋_GB2312" w:cs="仿宋_GB2312" w:eastAsia="仿宋_GB2312"/>
                <w:sz w:val="24"/>
                <w:color w:val="333333"/>
              </w:rPr>
              <w:t>2.流程规范。所有环节需履行公示、农户签字确认等法定程序，公开透明，保障农户知情权、参与权；</w:t>
            </w:r>
          </w:p>
          <w:p>
            <w:pPr>
              <w:pStyle w:val="null3"/>
              <w:ind w:firstLine="640"/>
              <w:jc w:val="both"/>
            </w:pPr>
            <w:r>
              <w:rPr>
                <w:rFonts w:ascii="仿宋_GB2312" w:hAnsi="仿宋_GB2312" w:cs="仿宋_GB2312" w:eastAsia="仿宋_GB2312"/>
                <w:sz w:val="24"/>
                <w:color w:val="333333"/>
              </w:rPr>
              <w:t>3.成果交付。按《宁强县第二轮土地承包到期后再延长30年试点工作方案》中各时间节点提交完整的电子数据库、纸质合同（一式4份）、档案卷宗、成果汇总分析报告等，通过上级部门验收。</w:t>
            </w:r>
          </w:p>
          <w:p>
            <w:pPr>
              <w:pStyle w:val="null3"/>
              <w:ind w:firstLine="640"/>
              <w:jc w:val="both"/>
            </w:pPr>
            <w:r>
              <w:rPr>
                <w:rFonts w:ascii="仿宋_GB2312" w:hAnsi="仿宋_GB2312" w:cs="仿宋_GB2312" w:eastAsia="仿宋_GB2312"/>
                <w:sz w:val="24"/>
                <w:color w:val="333333"/>
              </w:rPr>
              <w:t>三、验收要求</w:t>
            </w:r>
          </w:p>
          <w:p>
            <w:pPr>
              <w:pStyle w:val="null3"/>
              <w:ind w:firstLine="640"/>
              <w:jc w:val="both"/>
            </w:pPr>
            <w:r>
              <w:rPr>
                <w:rFonts w:ascii="仿宋_GB2312" w:hAnsi="仿宋_GB2312" w:cs="仿宋_GB2312" w:eastAsia="仿宋_GB2312"/>
                <w:sz w:val="24"/>
                <w:color w:val="333333"/>
              </w:rPr>
              <w:t>（一）验收主体</w:t>
            </w:r>
          </w:p>
          <w:p>
            <w:pPr>
              <w:pStyle w:val="null3"/>
              <w:ind w:firstLine="640"/>
              <w:jc w:val="both"/>
            </w:pPr>
            <w:r>
              <w:rPr>
                <w:rFonts w:ascii="仿宋_GB2312" w:hAnsi="仿宋_GB2312" w:cs="仿宋_GB2312" w:eastAsia="仿宋_GB2312"/>
                <w:sz w:val="24"/>
                <w:color w:val="333333"/>
              </w:rPr>
              <w:t>由采购人牵头，联合农业农村、自然资源等部门及专业技术人员组成</w:t>
            </w:r>
            <w:r>
              <w:rPr>
                <w:rFonts w:ascii="仿宋_GB2312" w:hAnsi="仿宋_GB2312" w:cs="仿宋_GB2312" w:eastAsia="仿宋_GB2312"/>
                <w:sz w:val="24"/>
                <w:color w:val="333333"/>
              </w:rPr>
              <w:t>3人以上单数验收小组，必要时邀请第三方专业机构参与。</w:t>
            </w:r>
          </w:p>
          <w:p>
            <w:pPr>
              <w:pStyle w:val="null3"/>
              <w:ind w:firstLine="640"/>
              <w:jc w:val="both"/>
            </w:pPr>
            <w:r>
              <w:rPr>
                <w:rFonts w:ascii="仿宋_GB2312" w:hAnsi="仿宋_GB2312" w:cs="仿宋_GB2312" w:eastAsia="仿宋_GB2312"/>
                <w:sz w:val="24"/>
                <w:color w:val="333333"/>
              </w:rPr>
              <w:t>（二）验收阶段</w:t>
            </w:r>
          </w:p>
          <w:p>
            <w:pPr>
              <w:pStyle w:val="null3"/>
              <w:ind w:firstLine="640"/>
              <w:jc w:val="both"/>
            </w:pPr>
            <w:r>
              <w:rPr>
                <w:rFonts w:ascii="仿宋_GB2312" w:hAnsi="仿宋_GB2312" w:cs="仿宋_GB2312" w:eastAsia="仿宋_GB2312"/>
                <w:sz w:val="24"/>
                <w:color w:val="333333"/>
              </w:rPr>
              <w:t>1.阶段性验收。每完成一个工作阶段（如开展调查、审核公示），供应商提交阶段成果，验收小组核查数据完整性、流程合规性，出具阶段验收意见；</w:t>
            </w:r>
          </w:p>
          <w:p>
            <w:pPr>
              <w:pStyle w:val="null3"/>
              <w:ind w:firstLine="640"/>
              <w:jc w:val="both"/>
            </w:pPr>
            <w:r>
              <w:rPr>
                <w:rFonts w:ascii="仿宋_GB2312" w:hAnsi="仿宋_GB2312" w:cs="仿宋_GB2312" w:eastAsia="仿宋_GB2312"/>
                <w:sz w:val="24"/>
                <w:color w:val="333333"/>
              </w:rPr>
              <w:t>2.最终验收。全部工作完成后，供应商提交全套成果资料，验收小组对照采购需求、合同约定及行业标准，开展内业资料审查、外业抽样检测，形成验收结论。</w:t>
            </w:r>
          </w:p>
          <w:p>
            <w:pPr>
              <w:pStyle w:val="null3"/>
              <w:ind w:firstLine="640"/>
              <w:jc w:val="both"/>
            </w:pPr>
            <w:r>
              <w:rPr>
                <w:rFonts w:ascii="仿宋_GB2312" w:hAnsi="仿宋_GB2312" w:cs="仿宋_GB2312" w:eastAsia="仿宋_GB2312"/>
                <w:sz w:val="24"/>
                <w:color w:val="333333"/>
              </w:rPr>
              <w:t>（三）验收标准</w:t>
            </w:r>
          </w:p>
          <w:p>
            <w:pPr>
              <w:pStyle w:val="null3"/>
              <w:ind w:firstLine="640"/>
              <w:jc w:val="both"/>
            </w:pPr>
            <w:r>
              <w:rPr>
                <w:rFonts w:ascii="仿宋_GB2312" w:hAnsi="仿宋_GB2312" w:cs="仿宋_GB2312" w:eastAsia="仿宋_GB2312"/>
                <w:sz w:val="24"/>
                <w:color w:val="333333"/>
              </w:rPr>
              <w:t>1.核心指标。数据准确率</w:t>
            </w:r>
            <w:r>
              <w:rPr>
                <w:rFonts w:ascii="仿宋_GB2312" w:hAnsi="仿宋_GB2312" w:cs="仿宋_GB2312" w:eastAsia="仿宋_GB2312"/>
                <w:sz w:val="24"/>
                <w:color w:val="333333"/>
              </w:rPr>
              <w:t>≥</w:t>
            </w:r>
            <w:r>
              <w:rPr>
                <w:rFonts w:ascii="仿宋_GB2312" w:hAnsi="仿宋_GB2312" w:cs="仿宋_GB2312" w:eastAsia="仿宋_GB2312"/>
                <w:sz w:val="24"/>
                <w:color w:val="333333"/>
              </w:rPr>
              <w:t>99%、农户签字确认率</w:t>
            </w:r>
            <w:r>
              <w:rPr>
                <w:rFonts w:ascii="仿宋_GB2312" w:hAnsi="仿宋_GB2312" w:cs="仿宋_GB2312" w:eastAsia="仿宋_GB2312"/>
                <w:sz w:val="24"/>
                <w:color w:val="333333"/>
              </w:rPr>
              <w:t>≥</w:t>
            </w:r>
            <w:r>
              <w:rPr>
                <w:rFonts w:ascii="仿宋_GB2312" w:hAnsi="仿宋_GB2312" w:cs="仿宋_GB2312" w:eastAsia="仿宋_GB2312"/>
                <w:sz w:val="24"/>
                <w:color w:val="333333"/>
              </w:rPr>
              <w:t>95%、档案归档规范率100%、数据库与上级平台对接成功；</w:t>
            </w:r>
          </w:p>
          <w:p>
            <w:pPr>
              <w:pStyle w:val="null3"/>
              <w:ind w:firstLine="640"/>
              <w:jc w:val="both"/>
            </w:pPr>
            <w:r>
              <w:rPr>
                <w:rFonts w:ascii="仿宋_GB2312" w:hAnsi="仿宋_GB2312" w:cs="仿宋_GB2312" w:eastAsia="仿宋_GB2312"/>
                <w:sz w:val="24"/>
                <w:color w:val="333333"/>
              </w:rPr>
              <w:t>2.合规性要求。无违法调整承包地、无数据造假、无农户重大投诉，符合《农村土地承包法》《第二轮土地承包到期后再延长30年试点工作规程》等法规政策；</w:t>
            </w:r>
          </w:p>
          <w:p>
            <w:pPr>
              <w:pStyle w:val="null3"/>
              <w:ind w:firstLine="640"/>
              <w:jc w:val="both"/>
            </w:pPr>
            <w:r>
              <w:rPr>
                <w:rFonts w:ascii="仿宋_GB2312" w:hAnsi="仿宋_GB2312" w:cs="仿宋_GB2312" w:eastAsia="仿宋_GB2312"/>
                <w:sz w:val="24"/>
                <w:color w:val="333333"/>
              </w:rPr>
              <w:t>3.成果完整性。包含全套纸质及电子成果，资料编号清晰、签章齐全，符合档案管理要求。</w:t>
            </w:r>
          </w:p>
          <w:p>
            <w:pPr>
              <w:pStyle w:val="null3"/>
              <w:ind w:firstLine="640"/>
              <w:jc w:val="both"/>
            </w:pPr>
            <w:r>
              <w:rPr>
                <w:rFonts w:ascii="仿宋_GB2312" w:hAnsi="仿宋_GB2312" w:cs="仿宋_GB2312" w:eastAsia="仿宋_GB2312"/>
                <w:sz w:val="24"/>
                <w:color w:val="333333"/>
              </w:rPr>
              <w:t>（四）验收结论</w:t>
            </w:r>
          </w:p>
          <w:p>
            <w:pPr>
              <w:pStyle w:val="null3"/>
              <w:ind w:firstLine="640"/>
              <w:jc w:val="both"/>
            </w:pPr>
            <w:r>
              <w:rPr>
                <w:rFonts w:ascii="仿宋_GB2312" w:hAnsi="仿宋_GB2312" w:cs="仿宋_GB2312" w:eastAsia="仿宋_GB2312"/>
                <w:sz w:val="24"/>
                <w:color w:val="333333"/>
              </w:rPr>
              <w:t>验收合格的，出具《最终验收报告》，作为尾款支付依据；验收不合格的，明确整改清单及期限，供应商限期整改后重新申请验收，整改仍不合格的，不予支付尾款，并按合同约定追究违约责任。</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满足采购文件内容的全部要求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满足采购文件内容的全部要求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满足采购文件内容的全部要求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满足采购文件内容的全部要求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自合同签订之日起，至2026年12月30日前完成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自合同签订之日起，至2026年12月30日前完成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自合同签订之日起，至2026年12月30日前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自合同签订之日起，至2026年12月30日前完成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牵头，联合农业农村、自然资源等部门及专业技术人员组成3人以上单数验收小组，必要时邀请第三方专业机构参与。结算要求。每笔付款前供应商需提供对应金额的合规增值税发票，付款方式为银行对公转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牵头，联合农业农村、自然资源等部门及专业技术人员组成3人以上单数验收小组，必要时邀请第三方专业机构参与。结算要求。每笔付款前供应商需提供对应金额的合规增值税发票，付款方式为银行对公转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牵头，联合农业农村、自然资源等部门及专业技术人员组成3人以上单数验收小组，必要时邀请第三方专业机构参与。结算要求。每笔付款前供应商需提供对应金额的合规增值税发票，付款方式为银行对公转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牵头，联合农业农村、自然资源等部门及专业技术人员组成3人以上单数验收小组，必要时邀请第三方专业机构参与。结算要求。每笔付款前供应商需提供对应金额的合规增值税发票，付款方式为银行对公转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合同签订且供应商提交合规发票后10个工作日内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按照农业部要求的“八步工作法”完成合同网签全部工作量后，经采购人阶段性验收合格后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全部工作完成、成果通过最终验收并完成资料汇交、档案资料按照《第二轮土地承包到期后再延长30年试点工作档案管理办法》的通知要求完成后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合同签订且供应商提交合规发票后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按照农业部要求的“八步工作法”完成合同网签全部工作量后，经采购人阶段性验收合格后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全部工作完成、成果通过最终验收并完成资料汇交、档案资料按照《第二轮土地承包到期后再延长30年试点工作档案管理办法》的通知要求完成后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合同签订且供应商提交合规发票后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按照农业部要求的“八步工作法”完成合同网签全部工作量后，经采购人阶段性验收合格后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全部工作完成、成果通过最终验收并完成资料汇交、档案资料按照《第二轮土地承包到期后再延长30年试点工作档案管理办法》的通知要求完成后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合同签订且供应商提交合规发票后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按照农业部要求的“八步工作法”完成合同网签全部工作量后，经采购人阶段性验收合格后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全部工作完成、成果通过最终验收并完成资料汇交、档案资料按照《第二轮土地承包到期后再延长30年试点工作档案管理办法》的通知要求完成后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采购人与供应商在合同履行期间发生争议时，可以和解或者要求有关主管部门调解。一方不愿和解、调解或者和解、调解不成的，双方可以向汉中市仲裁委员会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采购人与供应商在合同履行期间发生争议时，可以和解或者要求有关主管部门调解。一方不愿和解、调解或者和解、调解不成的，双方可以向汉中市仲裁委员会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采购人与供应商在合同履行期间发生争议时，可以和解或者要求有关主管部门调解。一方不愿和解、调解或者和解、调解不成的，双方可以向汉中市仲裁委员会申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采购人与供应商在合同履行期间发生争议时，可以和解或者要求有关主管部门调解。一方不愿和解、调解或者和解、调解不成的，双方可以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 接参加投标只须提供法定代表人身份证);</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具备行政主管部门颁发的测绘乙级（含乙级）及以上资质</w:t>
            </w:r>
          </w:p>
        </w:tc>
        <w:tc>
          <w:tcPr>
            <w:tcW w:type="dxa" w:w="3322"/>
          </w:tcPr>
          <w:p>
            <w:pPr>
              <w:pStyle w:val="null3"/>
            </w:pPr>
            <w:r>
              <w:rPr>
                <w:rFonts w:ascii="仿宋_GB2312" w:hAnsi="仿宋_GB2312" w:cs="仿宋_GB2312" w:eastAsia="仿宋_GB2312"/>
              </w:rPr>
              <w:t>具备行政主管部门颁发的测绘乙级（含乙级）及以上资质；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投标人需提交的其他资格证明文件.docx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 接参加投标只须提供法定代表人身份证);</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具备行政主管部门颁发的测绘乙级（含乙级）及以上资质</w:t>
            </w:r>
          </w:p>
        </w:tc>
        <w:tc>
          <w:tcPr>
            <w:tcW w:type="dxa" w:w="3322"/>
          </w:tcPr>
          <w:p>
            <w:pPr>
              <w:pStyle w:val="null3"/>
            </w:pPr>
            <w:r>
              <w:rPr>
                <w:rFonts w:ascii="仿宋_GB2312" w:hAnsi="仿宋_GB2312" w:cs="仿宋_GB2312" w:eastAsia="仿宋_GB2312"/>
              </w:rPr>
              <w:t>具备行政主管部门颁发的测绘乙级（含乙级）及以上资质；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投标人需提交的其他资格证明文件.docx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法定代表人及授权委托人身份证明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具备行政主管部门颁发的测绘乙级（含乙级）及以上资质</w:t>
            </w:r>
          </w:p>
        </w:tc>
        <w:tc>
          <w:tcPr>
            <w:tcW w:type="dxa" w:w="3322"/>
          </w:tcPr>
          <w:p>
            <w:pPr>
              <w:pStyle w:val="null3"/>
            </w:pPr>
            <w:r>
              <w:rPr>
                <w:rFonts w:ascii="仿宋_GB2312" w:hAnsi="仿宋_GB2312" w:cs="仿宋_GB2312" w:eastAsia="仿宋_GB2312"/>
              </w:rPr>
              <w:t>具备行政主管部门颁发的测绘乙级（含乙级）及以上资质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投标人需提交的其他资格证明文件.docx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法定代表人及授权委托书证明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具备行政主管部门颁发的测绘乙级（含乙级）及以上资质</w:t>
            </w:r>
          </w:p>
        </w:tc>
        <w:tc>
          <w:tcPr>
            <w:tcW w:type="dxa" w:w="3322"/>
          </w:tcPr>
          <w:p>
            <w:pPr>
              <w:pStyle w:val="null3"/>
            </w:pPr>
            <w:r>
              <w:rPr>
                <w:rFonts w:ascii="仿宋_GB2312" w:hAnsi="仿宋_GB2312" w:cs="仿宋_GB2312" w:eastAsia="仿宋_GB2312"/>
              </w:rPr>
              <w:t>具备行政主管部门颁发的测绘乙级（含乙级）及以上资质。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投标人需提交的其他资格证明文件.docx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投标人需提交的其他资格证明文件.docx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投标人需提交的其他资格证明文件.docx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投标人需提交的其他资格证明文件.docx 开标一览表 服务内容及服务邀请应答表 投标函 中小企业声明函 残疾人福利性单位声明函 商务应答表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1、拟派项目负责人具有测绘/测量类专业高级技术职称的计2分，具有相关专业中级职称的计1分，其余不计分。 2、拟派技术负责人具有测绘/测量类专业高级技术职称的计2分，具有相关专业中级职称的计1分，其余不计分。 3、投标人提供涉密测绘成果管理人员岗位证书或涉密测绘地理信息岗位培训证书，每提供一个得0.5分，最高得1分。 4、拟投入项目其他人员具有相关专业相关注册资格证书或工程师及以上职称的，每提供一名人员证书的计1.0分，计满5分为止。注:以上投标人员不重复计分，同一人员具有多个证书的只按照一人计分；所有人员需提供投职称证书复印件，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投入设备仪器（测绘）</w:t>
            </w:r>
          </w:p>
        </w:tc>
        <w:tc>
          <w:tcPr>
            <w:tcW w:type="dxa" w:w="2492"/>
          </w:tcPr>
          <w:p>
            <w:pPr>
              <w:pStyle w:val="null3"/>
            </w:pPr>
            <w:r>
              <w:rPr>
                <w:rFonts w:ascii="仿宋_GB2312" w:hAnsi="仿宋_GB2312" w:cs="仿宋_GB2312" w:eastAsia="仿宋_GB2312"/>
              </w:rPr>
              <w:t>1、投入本项目无人机设备4台(含)及以上计2分； 2、投入本项目电脑5台(含)及以上计1分； 3、投入本项目GPS-RTK设备或全站仪4台(含)及以上计2分； 注：提供设备未达要求或未提供的不计分。(提供设备购买发票或租赁合同等相关证明材料)。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按照招标文件的要求进行设计，结合本地区实际情况进行设计，根据投标人实施方案的详细程度及合理性进行评分。针对本项目提供完整的服务方案(包括但不限于总体方案、实施方案、工作流程、工作内容等)。 (1)方案全面、周密，思路清晰合理，可操作性强，有具体充分的工作流程，实施步骤清晰、合理:切合本项目实际情况计3.1-5分； (2)方案较全面、周密，思路基本清晰合理，可操作性较强，有较具体充分的工作流程，实施步骤基本清晰、合理:较切合本项目实际情况2.1-3分； (3)方案仅有大纲、实施起来较困难，没有具体的组织计划或满足采购需求0.1-2分；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调查变更的组织实施</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进行全面调查核实，完善二轮延包信息。对有误以及变更的地块、人员和承包关系信息进行变更。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合同签订的组织实施</w:t>
            </w:r>
          </w:p>
        </w:tc>
        <w:tc>
          <w:tcPr>
            <w:tcW w:type="dxa" w:w="2492"/>
          </w:tcPr>
          <w:p>
            <w:pPr>
              <w:pStyle w:val="null3"/>
            </w:pPr>
            <w:r>
              <w:rPr>
                <w:rFonts w:ascii="仿宋_GB2312" w:hAnsi="仿宋_GB2312" w:cs="仿宋_GB2312" w:eastAsia="仿宋_GB2312"/>
              </w:rPr>
              <w:t>根据调查变更情况，将延包工作过程中产生和确认的所有关键信息(农户信息、地块信息、合同信息、权证信息等)精准录入省级或国家级信息管理平台。按照《农村土地(耕地)承包合同(家庭承包方式)示范文本》要求，开展合同网签。同步一式五份签订纸质合同。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针对本项目提供保密措施(包括但不限于测绘成果、档案资料保密管理措施、保密制度等)。 (1)方案内容编制完整详尽、准确，保密措施、保密制度完善计3.1-5分: (2)方案内容编制较完整，保密措施、保密制度基本可行计2.1-3分: (3)方案内容编制不完整，保密措施、保密制度明显残缺，可行性不高计 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档案规整的组织实施</w:t>
            </w:r>
          </w:p>
        </w:tc>
        <w:tc>
          <w:tcPr>
            <w:tcW w:type="dxa" w:w="2492"/>
          </w:tcPr>
          <w:p>
            <w:pPr>
              <w:pStyle w:val="null3"/>
            </w:pPr>
            <w:r>
              <w:rPr>
                <w:rFonts w:ascii="仿宋_GB2312" w:hAnsi="仿宋_GB2312" w:cs="仿宋_GB2312" w:eastAsia="仿宋_GB2312"/>
              </w:rPr>
              <w:t>对试点工作中形成的各种原始资料调查表、确认表、合同、登记簿册等进行数字化扫描整理，建立规范、完整、可检索的电子档案库，并制定长期的电子和纸质档案管理方案，符合档案管理相关法规标准确保信息的完整、准确、安全和可追溯。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技术实施方案-调查变更</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等进行资料收集，制作基础工作底图处理内业数据，外业调查，实测核实、公示、签字等工作流程和内容进行进行全面合理的技术设计和详细阐述。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技术实施方案-数据入库</w:t>
            </w:r>
          </w:p>
        </w:tc>
        <w:tc>
          <w:tcPr>
            <w:tcW w:type="dxa" w:w="2492"/>
          </w:tcPr>
          <w:p>
            <w:pPr>
              <w:pStyle w:val="null3"/>
            </w:pPr>
            <w:r>
              <w:rPr>
                <w:rFonts w:ascii="仿宋_GB2312" w:hAnsi="仿宋_GB2312" w:cs="仿宋_GB2312" w:eastAsia="仿宋_GB2312"/>
              </w:rPr>
              <w:t>能够对接农村土地承包管理信息平台，将延包工作过程中产生和确认的所有关键信息(农户信息、地块信息、合同信息、权证信息等)精准录入省级或国家级信息管理平台。确保数据标准统一、格式规范、安全存储，并与已有国家和省级信息平台实现有效对接和数据互通。制定完善的数据安全体系，技术防范措施、保障制度和安全保障措施确保数据安全。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 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技术实施方案-合同网签</w:t>
            </w:r>
          </w:p>
        </w:tc>
        <w:tc>
          <w:tcPr>
            <w:tcW w:type="dxa" w:w="2492"/>
          </w:tcPr>
          <w:p>
            <w:pPr>
              <w:pStyle w:val="null3"/>
            </w:pPr>
            <w:r>
              <w:rPr>
                <w:rFonts w:ascii="仿宋_GB2312" w:hAnsi="仿宋_GB2312" w:cs="仿宋_GB2312" w:eastAsia="仿宋_GB2312"/>
              </w:rPr>
              <w:t>按照《农村土地(耕地)承包合同(家庭承包方式)示范文本》要求，在完成调查变更的基础上，形成土地承包数据库成果，并做好与全国农村土地承包合同网签系统的数据对接，通过人脸识别、电子签章等技术手段，开展合同网签。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针对本项目提供进度计划(包括但不限于周期进度计划及任务划分、进度控制、关键时间节点把握综合评价)。 (1)进度安排完善、架构合理、措施得当可行，各环节衔接恰当，对关键节点进度计划的控制措施有力、合理、可行，能够保证按期完成计4.1-6分: (2)进度安排完整、架构完整、措施合理，各环节基本衔接恰当，对关键节点的控制措施较有力、合理、可行，基本能够保证按期完成计2.1-4分; (3)进度安排混乱、架构模糊，各环节衔接不恰当，对关键节点的控制措施可行性较差，不能够保证按期完成计0.1-2分: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技术实施方案-档案整理</w:t>
            </w:r>
          </w:p>
        </w:tc>
        <w:tc>
          <w:tcPr>
            <w:tcW w:type="dxa" w:w="2492"/>
          </w:tcPr>
          <w:p>
            <w:pPr>
              <w:pStyle w:val="null3"/>
            </w:pPr>
            <w:r>
              <w:rPr>
                <w:rFonts w:ascii="仿宋_GB2312" w:hAnsi="仿宋_GB2312" w:cs="仿宋_GB2312" w:eastAsia="仿宋_GB2312"/>
              </w:rPr>
              <w:t>针对延包档案的整理、管理，扫描图像及数字化处理，安全保密等内容的技术方案。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以合同形式提供投标人的类似项目。(土地确权、二轮延包等)业绩， 每份计2分，计满8分为止，未提供的不计分。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服务质量控制有总目标，并能对各阶段的服务质量进行了目标分解；对各分解服务质量目标提出相应的控制点，并提出相应的措施，且措施切实可行。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针对本采购项目及采购人实际需求提供详细具体可行的后期措施承诺及详尽可行的后期实施计划，并阐明可提供的咨询或后期服务内容。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 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针对本项目制定完善的管理制度(包括但不限于岗位规章制度、人员管理、责任认定等)。(1)管理制度条理清晰量化，具体明确；责任认定方案完善，能有效地保证工作质量计2.1-4分；(2)管理制度条理较清晰量化，基本具体明确；责任认定方案较明确，能基本保证工作质量计0.1-2分；(3)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x价格权值(即15%)x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1、拟派项目负责人具有测绘/测量类专业高级技术职称的计2分，具有相关专业中级职称的计1分，其余不计分。 2、拟派技术负责人具有测绘/测量类专业高级技术职称的计2分，具有相关专业中级职称的计1分，其余不计分。 3、投标人提供涉密测绘成果管理人员岗位证书或涉密测绘地理信息岗位培训证书，每提供一个得0.5分，最高得1分。 4、拟投入项目其他人员具有相关专业相关注册资格证书或工程师及以上职称的，每提供一名人员证书的计1.0分，计满5分为止。注:以上投标人员不重复计分，同一人员具有多个证书的只按照一人计分；所有人员需提供投职称证书复印件，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投入设备仪器（测绘）</w:t>
            </w:r>
          </w:p>
        </w:tc>
        <w:tc>
          <w:tcPr>
            <w:tcW w:type="dxa" w:w="2492"/>
          </w:tcPr>
          <w:p>
            <w:pPr>
              <w:pStyle w:val="null3"/>
            </w:pPr>
            <w:r>
              <w:rPr>
                <w:rFonts w:ascii="仿宋_GB2312" w:hAnsi="仿宋_GB2312" w:cs="仿宋_GB2312" w:eastAsia="仿宋_GB2312"/>
              </w:rPr>
              <w:t>1、投入本项目无人机设备4台(含)及以上计2分； 2、投入本项目电脑5台(含)及以上计1分； 3、投入本项目GPS-RTK设备或全站仪4台(含)及以上计2分； 注：提供设备未达要求或未提供的不计分。(提供设备购买发票或租赁合同等相关证明材料)。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按照招标文件的要求进行设计，结合本地区实际情况进行设计，根据投标人实施方案的详细程度及合理性进行评分。针对本项目提供完整的服务方案(包括但不限于总体方案、实施方案、工作流程、工作内容等)。 (1)方案全面、周密，思路清晰合理，可操作性强，有具体充分的工作流程，实施步骤清晰、合理:切合本项目实际情况计3.1-5分； (2)方案较全面、周密，思路基本清晰合理，可操作性较强，有较具体充分的工作流程，实施步骤基本清晰、合理:较切合本项目实际情况2.1-3分； (3)方案仅有大纲、实施起来较困难，没有具体的组织计划或满足采购需求0.1-2分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调查变更的组织实施</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进行全面调查核实，完善二轮延包信息。对有误以及变更的地块、人员和承包关系信息进行变更。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合同签订的组织实施</w:t>
            </w:r>
          </w:p>
        </w:tc>
        <w:tc>
          <w:tcPr>
            <w:tcW w:type="dxa" w:w="2492"/>
          </w:tcPr>
          <w:p>
            <w:pPr>
              <w:pStyle w:val="null3"/>
            </w:pPr>
            <w:r>
              <w:rPr>
                <w:rFonts w:ascii="仿宋_GB2312" w:hAnsi="仿宋_GB2312" w:cs="仿宋_GB2312" w:eastAsia="仿宋_GB2312"/>
              </w:rPr>
              <w:t>根据调查变更情况，将延包工作过程中产生和确认的所有关键信息(农户信息、地块信息、合同信息、权证信息等)精准录入省级或国家级信息管理平台。按照《农村土地(耕地)承包合同(家庭承包方式)示范文本》要求，开展合同网签。同步一式五份签订纸质合同。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针对本项目提供保密措施(包括但不限于测绘成果、档案资料保密管理措施、保密制度等)。 (1)方案内容编制完整详尽、准确，保密措施、保密制度完善计3.1-5分: (2)方案内容编制较完整，保密措施、保密制度基本可行计2.1-3分: (3)方案内容编制不完整，保密措施、保密制度明显残缺，可行性不高计 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档案规整的组织实施</w:t>
            </w:r>
          </w:p>
        </w:tc>
        <w:tc>
          <w:tcPr>
            <w:tcW w:type="dxa" w:w="2492"/>
          </w:tcPr>
          <w:p>
            <w:pPr>
              <w:pStyle w:val="null3"/>
            </w:pPr>
            <w:r>
              <w:rPr>
                <w:rFonts w:ascii="仿宋_GB2312" w:hAnsi="仿宋_GB2312" w:cs="仿宋_GB2312" w:eastAsia="仿宋_GB2312"/>
              </w:rPr>
              <w:t>对试点工作中形成的各种原始资料调查表、确认表、合同、登记簿册等进行数字化扫描整理，建立规范、完整、可检索的电子档案库，并制定长期的电子和纸质档案管理方案，符合档案管理相关法规标准确保信息的完整、准确、安全和可追溯。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技术实施方案-调查变更</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等进行资料收集，制作基础工作底图处理内业数据，外业调查，实测核实、公示、签字等工作流程和内容进行进行全面合理的技术设计和详细阐述。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技术实施方案-数据入库</w:t>
            </w:r>
          </w:p>
        </w:tc>
        <w:tc>
          <w:tcPr>
            <w:tcW w:type="dxa" w:w="2492"/>
          </w:tcPr>
          <w:p>
            <w:pPr>
              <w:pStyle w:val="null3"/>
            </w:pPr>
            <w:r>
              <w:rPr>
                <w:rFonts w:ascii="仿宋_GB2312" w:hAnsi="仿宋_GB2312" w:cs="仿宋_GB2312" w:eastAsia="仿宋_GB2312"/>
              </w:rPr>
              <w:t>能够对接农村土地承包管理信息平台，将延包工作过程中产生和确认的所有关键信息(农户信息、地块信息、合同信息、权证信息等)精准录入省级或国家级信息管理平台。确保数据标准统一、格式规范、安全存储，并与已有国家和省级信息平台实现有效对接和数据互通。制定完善的数据安全体系，技术防范措施、保障制度和安全保障措施确保数据安全。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 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技术实施-合同网签</w:t>
            </w:r>
          </w:p>
        </w:tc>
        <w:tc>
          <w:tcPr>
            <w:tcW w:type="dxa" w:w="2492"/>
          </w:tcPr>
          <w:p>
            <w:pPr>
              <w:pStyle w:val="null3"/>
            </w:pPr>
            <w:r>
              <w:rPr>
                <w:rFonts w:ascii="仿宋_GB2312" w:hAnsi="仿宋_GB2312" w:cs="仿宋_GB2312" w:eastAsia="仿宋_GB2312"/>
              </w:rPr>
              <w:t>按照《农村土地(耕地)承包合同(家庭承包方式)示范文本》要求，在完成调查变更的基础上，形成土地承包数据库成果，并做好与全国农村土地承包合同网签系统的数据对接，通过人脸识别、电子签章等技术手段，开展合同网签。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针对本项目提供进度计划(包括但不限于周期进度计划及任务划分、进度控制、关键时间节点把握综合评价)。 (1)进度安排完善、架构合理、措施得当可行，各环节衔接恰当，对关键节点进度计划的控制措施有力、合理、可行，能够保证按期完成计4.1-6分: (2)进度安排完整、架构完整、措施合理，各环节基本衔接恰当，对关键节点的控制措施较有力、合理、可行，基本能够保证按期完成计2.1-4分; (3)进度安排混乱、架构模糊，各环节衔接不恰当，对关键节点的控制措施可行性较差，不能够保证按期完成计0.1-2分: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技术实施方案-档案整理</w:t>
            </w:r>
          </w:p>
        </w:tc>
        <w:tc>
          <w:tcPr>
            <w:tcW w:type="dxa" w:w="2492"/>
          </w:tcPr>
          <w:p>
            <w:pPr>
              <w:pStyle w:val="null3"/>
            </w:pPr>
            <w:r>
              <w:rPr>
                <w:rFonts w:ascii="仿宋_GB2312" w:hAnsi="仿宋_GB2312" w:cs="仿宋_GB2312" w:eastAsia="仿宋_GB2312"/>
              </w:rPr>
              <w:t>针对延包档案的整理、管理，扫描图像及数字化处理，安全保密等内容的技术方案。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以合同形式提供投标人的类似项目。(土地确权、二轮延包等)业绩， 每份计2分，计满8分为止，未提供的不计分。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服务质量控制有总目标，并能对各阶段的服务质量进行了目标分解；对各分解服务质量目标提出相应的控制点，并提出相应的措施，且措施切实可行。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针对本采购项目及采购人实际需求提供详细具体可行的后期措施承诺及详尽可行的后期实施计划，并阐明可提供的咨询或后期服务内容。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 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针对本项目制定完善的管理制度(包括但不限于岗位规章制度、人员管理、责任认定等)。(1)管理制度条理清晰量化，具体明确；责任认定方案完善，能有效地保证工作质量计2.1-4分；(2)管理制度条理较清晰量化，基本具体明确；责任认定方案较明确，能基本保证工作质量计0.1-2分；(3)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x价格权值(即15%)x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1、拟派项目负责人具有测绘/测量类专业高级技术职称的计2分，具有相关专业中级职称的计1分，其余不计分。 2、拟派技术负责人具有测绘/测量类专业高级技术职称的计2分，具有相关专业中级职称的计1分，其余不计分。 3、投标人提供涉密测绘成果管理人员岗位证书或涉密测绘地理信息岗位培训证书，每提供一个得0.5分，最高得1分。 4、拟投入项目其他人员具有相关专业相关注册资格证书或工程师及以上职称的，每提供一名人员证书的计1.0分，计满5分为止。注:以上投标人员不重复计分，同一人员具有多个证书的只按照一人计分；所有人员需提供投职称证书复印件，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投入设备仪器（测绘）</w:t>
            </w:r>
          </w:p>
        </w:tc>
        <w:tc>
          <w:tcPr>
            <w:tcW w:type="dxa" w:w="2492"/>
          </w:tcPr>
          <w:p>
            <w:pPr>
              <w:pStyle w:val="null3"/>
            </w:pPr>
            <w:r>
              <w:rPr>
                <w:rFonts w:ascii="仿宋_GB2312" w:hAnsi="仿宋_GB2312" w:cs="仿宋_GB2312" w:eastAsia="仿宋_GB2312"/>
              </w:rPr>
              <w:t>1、投入本项目无人机设备4台(含)及以上计2分； 2、投入本项目电脑5台(含)及以上计1分； 3、投入本项目GPS-RTK设备或全站仪4台(含)及以上计2分； 注：提供设备未达要求或未提供的不计分。(提供设备购买发票或租赁合同等相关证明材料)。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按照招标文件的要求进行设计，结合本地区实际情况进行设计，根据投标人实施方案的详细程度及合理性进行评分。针对本项目提供完整的服务方案(包括但不限于总体方案、实施方案、工作流程、工作内容等)。 (1)方案全面、周密，思路清晰合理，可操作性强，有具体充分的工作流程，实施步骤清晰、合理:切合本项目实际情况计3.1-5分； (2)方案较全面、周密，思路基本清晰合理，可操作性较强，有较具体充分的工作流程，实施步骤基本清晰、合理:较切合本项目实际情况2.1-3分； (3)方案仅有大纲、实施起来较困难，没有具体的组织计划或满足采购需求0.1-2分；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调查变更的组织实施</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进行全面调查核实，完善二轮延包信息。对有误以及变更的地块、人员和承包关系信息进行变更。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合同签订的组织实施</w:t>
            </w:r>
          </w:p>
        </w:tc>
        <w:tc>
          <w:tcPr>
            <w:tcW w:type="dxa" w:w="2492"/>
          </w:tcPr>
          <w:p>
            <w:pPr>
              <w:pStyle w:val="null3"/>
            </w:pPr>
            <w:r>
              <w:rPr>
                <w:rFonts w:ascii="仿宋_GB2312" w:hAnsi="仿宋_GB2312" w:cs="仿宋_GB2312" w:eastAsia="仿宋_GB2312"/>
              </w:rPr>
              <w:t>根据调查变更情况，将延包工作过程中产生和确认的所有关键信息(农户信息、地块信息、合同信息、权证信息等)精准录入省级或国家级信息管理平台。按照《农村土地(耕地)承包合同(家庭承包方式)示范文本》要求，开展合同网签。同步一式五份签订纸质合同。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针对本项目提供保密措施(包括但不限于测绘成果、档案资料保密管理措施、保密制度等)。 (1)方案内容编制完整详尽、准确，保密措施、保密制度完善计3.1-5分: (2)方案内容编制较完整，保密措施、保密制度基本可行计2.1-3分: (3)方案内容编制不完整，保密措施、保密制度明显残缺，可行性不高计 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档案规整的组织实施</w:t>
            </w:r>
          </w:p>
        </w:tc>
        <w:tc>
          <w:tcPr>
            <w:tcW w:type="dxa" w:w="2492"/>
          </w:tcPr>
          <w:p>
            <w:pPr>
              <w:pStyle w:val="null3"/>
            </w:pPr>
            <w:r>
              <w:rPr>
                <w:rFonts w:ascii="仿宋_GB2312" w:hAnsi="仿宋_GB2312" w:cs="仿宋_GB2312" w:eastAsia="仿宋_GB2312"/>
              </w:rPr>
              <w:t>对试点工作中形成的各种原始资料调查表、确认表、合同、登记簿册等进行数字化扫描整理，建立规范、完整、可检索的电子档案库，并制定长期的电子和纸质档案管理方案，符合档案管理相关法规标准确保信息的完整、准确、安全和可追溯。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技术实施方案-调查变更</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等进行资料收集，制作基础工作底图处理内业数据，外业调查，实测核实、公示、签字等工作流程和内容进行进行全面合理的技术设计和详细阐述。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技术实施方案-数据入库</w:t>
            </w:r>
          </w:p>
        </w:tc>
        <w:tc>
          <w:tcPr>
            <w:tcW w:type="dxa" w:w="2492"/>
          </w:tcPr>
          <w:p>
            <w:pPr>
              <w:pStyle w:val="null3"/>
            </w:pPr>
            <w:r>
              <w:rPr>
                <w:rFonts w:ascii="仿宋_GB2312" w:hAnsi="仿宋_GB2312" w:cs="仿宋_GB2312" w:eastAsia="仿宋_GB2312"/>
              </w:rPr>
              <w:t>能够对接农村土地承包管理信息平台，将延包工作过程中产生和确认的所有关键信息(农户信息、地块信息、合同信息、权证信息等)精准录入省级或国家级信息管理平台。确保数据标准统一、格式规范、安全存储，并与已有国家和省级信息平台实现有效对接和数据互通。制定完善的数据安全体系，技术防范措施、保障制度和安全保障措施确保数据安全。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 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技术实施方案-合同网签</w:t>
            </w:r>
          </w:p>
        </w:tc>
        <w:tc>
          <w:tcPr>
            <w:tcW w:type="dxa" w:w="2492"/>
          </w:tcPr>
          <w:p>
            <w:pPr>
              <w:pStyle w:val="null3"/>
            </w:pPr>
            <w:r>
              <w:rPr>
                <w:rFonts w:ascii="仿宋_GB2312" w:hAnsi="仿宋_GB2312" w:cs="仿宋_GB2312" w:eastAsia="仿宋_GB2312"/>
              </w:rPr>
              <w:t>按照《农村土地(耕地)承包合同(家庭承包方式)示范文本》要求，在完成调查变更的基础上，形成土地承包数据库成果，并做好与全国农村土地承包合同网签系统的数据对接，通过人脸识别、电子签章等技术手段，开展合同网签。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针对本项目提供进度计划(包括但不限于周期进度计划及任务划分、进度控制、关键时间节点把握综合评价)。 (1)进度安排完善、架构合理、措施得当可行，各环节衔接恰当，对关键节点进度计划的控制措施有力、合理、可行，能够保证按期完成计4.1-6分: (2)进度安排完整、架构完整、措施合理，各环节基本衔接恰当，对关键节点的控制措施较有力、合理、可行，基本能够保证按期完成计2.1-4分; (3)进度安排混乱、架构模糊，各环节衔接不恰当，对关键节点的控制措施可行性较差，不能够保证按期完成计0.1-2分: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技术实施方案-档案整理</w:t>
            </w:r>
          </w:p>
        </w:tc>
        <w:tc>
          <w:tcPr>
            <w:tcW w:type="dxa" w:w="2492"/>
          </w:tcPr>
          <w:p>
            <w:pPr>
              <w:pStyle w:val="null3"/>
            </w:pPr>
            <w:r>
              <w:rPr>
                <w:rFonts w:ascii="仿宋_GB2312" w:hAnsi="仿宋_GB2312" w:cs="仿宋_GB2312" w:eastAsia="仿宋_GB2312"/>
              </w:rPr>
              <w:t>针对延包档案的整理、管理，扫描图像及数字化处理，安全保密等内容的技术方案。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以合同形式提供投标人的类似项目。(土地确权、二轮延包等)业绩， 每份计2分，计满8分为止，未提供的不计分。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服务质量控制有总目标，并能对各阶段的服务质量进行了目标分解；对各分解服务质量目标提出相应的控制点，并提出相应的措施，且措施切实可行。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针对本采购项目及采购人实际需求提供详细具体可行的后期措施承诺及详尽可行的后期实施计划，并阐明可提供的咨询或后期服务内容。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 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针对本项目制定完善的管理制度(包括但不限于岗位规章制度、人员管理、责任认定等)。(1)管理制度条理清晰量化，具体明确；责任认定方案完善，能有效地保证工作质量计2.1-4分；(2)管理制度条理较清晰量化，基本具体明确；责任认定方案较明确，能基本保证工作质量计0.1-2分；(3)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x价格权值(即15%)x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1、拟派项目负责人具有测绘/测量类专业高级技术职称的计2分，具有相关专业中级职称的计1分，其余不计分。 2、拟派技术负责人具有测绘/测量类专业高级技术职称的计2分，具有相关专业中级职称的计1分，其余不计分。 3、投标人提供涉密测绘成果管理人员岗位证书或涉密测绘地理信息岗位培训证书，每提供一个得0.5分，最高得1分。 4、拟投入项目其他人员具有相关专业相关注册资格证书或工程师及以上职称的，每提供一名人员证书的计1.0分，计满5分为止。注:以上投标人员不重复计分，同一人员具有多个证书的只按照一人计分；所有人员需提供投职称证书复印件，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投入设备仪器（测绘）</w:t>
            </w:r>
          </w:p>
        </w:tc>
        <w:tc>
          <w:tcPr>
            <w:tcW w:type="dxa" w:w="2492"/>
          </w:tcPr>
          <w:p>
            <w:pPr>
              <w:pStyle w:val="null3"/>
            </w:pPr>
            <w:r>
              <w:rPr>
                <w:rFonts w:ascii="仿宋_GB2312" w:hAnsi="仿宋_GB2312" w:cs="仿宋_GB2312" w:eastAsia="仿宋_GB2312"/>
              </w:rPr>
              <w:t>1、投入本项目无人机设备4台(含)及以上计2分； 2、投入本项目电脑5台(含)及以上计1分； 3、投入本项目GPS-RTK设备或全站仪4台(含)及以上计2分； 注：提供设备未达要求或未提供的不计分。(提供设备购买发票或租赁合同等相关证明材料)。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按照招标文件的要求进行设计，结合本地区实际情况进行设计，根据投标人实施方案的详细程度及合理性进行评分。针对本项目提供完整的服务方案(包括但不限于总体方案、实施方案、工作流程、工作内容等)。 (1)方案全面、周密，思路清晰合理，可操作性强，有具体充分的工作流程，实施步骤清晰、合理:切合本项目实际情况计3.1-5分； (2)方案较全面、周密，思路基本清晰合理，可操作性较强，有较具体充分的工作流程，实施步骤基本清晰、合理:较切合本项目实际情况2.1-3分； (3)方案仅有大纲、实施起来较困难，没有具体的组织计划或满足采购需求0.1-2分；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调查变更的组织实施</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进行全面调查核实，完善二轮延包信息。对有误以及变更的地块、人员和承包关系信息进行变更。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合同签订的组织实施</w:t>
            </w:r>
          </w:p>
        </w:tc>
        <w:tc>
          <w:tcPr>
            <w:tcW w:type="dxa" w:w="2492"/>
          </w:tcPr>
          <w:p>
            <w:pPr>
              <w:pStyle w:val="null3"/>
            </w:pPr>
            <w:r>
              <w:rPr>
                <w:rFonts w:ascii="仿宋_GB2312" w:hAnsi="仿宋_GB2312" w:cs="仿宋_GB2312" w:eastAsia="仿宋_GB2312"/>
              </w:rPr>
              <w:t>根据调查变更情况，将延包工作过程中产生和确认的所有关键信息(农户信息、地块信息、合同信息、权证信息等)精准录入省级或国家级信息管理平台。按照《农村土地(耕地)承包合同(家庭承包方式)示范文本》要求，开展合同网签。同步一式五份签订纸质合同。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针对本项目提供保密措施(包括但不限于测绘成果、档案资料保密管理措施、保密制度等)。 (1)方案内容编制完整详尽、准确，保密措施、保密制度完善计3.1-5分: (2)方案内容编制较完整，保密措施、保密制度基本可行计2.1-3分: (3)方案内容编制不完整，保密措施、保密制度明显残缺，可行性不高计 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档案规整的组织实施</w:t>
            </w:r>
          </w:p>
        </w:tc>
        <w:tc>
          <w:tcPr>
            <w:tcW w:type="dxa" w:w="2492"/>
          </w:tcPr>
          <w:p>
            <w:pPr>
              <w:pStyle w:val="null3"/>
            </w:pPr>
            <w:r>
              <w:rPr>
                <w:rFonts w:ascii="仿宋_GB2312" w:hAnsi="仿宋_GB2312" w:cs="仿宋_GB2312" w:eastAsia="仿宋_GB2312"/>
              </w:rPr>
              <w:t>对试点工作中形成的各种原始资料调查表、确认表、合同、登记簿册等进行数字化扫描整理，建立规范、完整、可检索的电子档案库，并制定长期的电子和纸质档案管理方案，符合档案管理相关法规标准确保信息的完整、准确、安全和可追溯。根据投标人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技术实施方案-调查变更</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等进行资料收集，制作基础工作底图处理内业数据，外业调查，实测核实、公示、签字等工作流程和内容进行进行全面合理的技术设计和详细阐述。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技术实施方案-数据入库</w:t>
            </w:r>
          </w:p>
        </w:tc>
        <w:tc>
          <w:tcPr>
            <w:tcW w:type="dxa" w:w="2492"/>
          </w:tcPr>
          <w:p>
            <w:pPr>
              <w:pStyle w:val="null3"/>
            </w:pPr>
            <w:r>
              <w:rPr>
                <w:rFonts w:ascii="仿宋_GB2312" w:hAnsi="仿宋_GB2312" w:cs="仿宋_GB2312" w:eastAsia="仿宋_GB2312"/>
              </w:rPr>
              <w:t>能够对接农村土地承包管理信息平台，将延包工作过程中产生和确认的所有关键信息(农户信息、地块信息、合同信息、权证信息等)精准录入省级或国家级信息管理平台。确保数据标准统一、格式规范、安全存储，并与已有国家和省级信息平台实现有效对接和数据互通。制定完善的数据安全体系，技术防范措施、保障制度和安全保障措施确保数据安全。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 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技术实施方案-合同网签</w:t>
            </w:r>
          </w:p>
        </w:tc>
        <w:tc>
          <w:tcPr>
            <w:tcW w:type="dxa" w:w="2492"/>
          </w:tcPr>
          <w:p>
            <w:pPr>
              <w:pStyle w:val="null3"/>
            </w:pPr>
            <w:r>
              <w:rPr>
                <w:rFonts w:ascii="仿宋_GB2312" w:hAnsi="仿宋_GB2312" w:cs="仿宋_GB2312" w:eastAsia="仿宋_GB2312"/>
              </w:rPr>
              <w:t>按照《农村土地(耕地)承包合同(家庭承包方式)示范文本》要求，在完成调查变更的基础上，形成土地承包数据库成果，并做好与全国农村土地承包合同网签系统的数据对接，通过人脸识别、电子签章等技术手段，开展合同网签。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针对本项目提供进度计划(包括但不限于周期进度计划及任务划分、进度控制、关键时间节点把握综合评价)。 (1)进度安排完善、架构合理、措施得当可行，各环节衔接恰当，对关键节点进度计划的控制措施有力、合理、可行，能够保证按期完成计4.1-6分: (2)进度安排完整、架构完整、措施合理，各环节基本衔接恰当，对关键节点的控制措施较有力、合理、可行，基本能够保证按期完成计2.1-4分; (3)进度安排混乱、架构模糊，各环节衔接不恰当，对关键节点的控制措施可行性较差，不能够保证按期完成计0.1-2分: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技术实施方案-档案整理</w:t>
            </w:r>
          </w:p>
        </w:tc>
        <w:tc>
          <w:tcPr>
            <w:tcW w:type="dxa" w:w="2492"/>
          </w:tcPr>
          <w:p>
            <w:pPr>
              <w:pStyle w:val="null3"/>
            </w:pPr>
            <w:r>
              <w:rPr>
                <w:rFonts w:ascii="仿宋_GB2312" w:hAnsi="仿宋_GB2312" w:cs="仿宋_GB2312" w:eastAsia="仿宋_GB2312"/>
              </w:rPr>
              <w:t>针对延包档案的整理、管理，扫描图像及数字化处理，安全保密等内容的技术方案。根据投标人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以合同形式提供投标人的类似项目。(土地确权、二轮延包等)业绩，每份计2分，计满8分为止，未提供的不计分。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服务质量控制有总目标，并能对各阶段的服务质量进行了目标分解；对各分解服务质量目标提出相应的控制点，并提出相应的措施，且措施切实可行。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针对本采购项目及采购人实际需求提供详细具体可行的后期措施承诺及详尽可行的后期实施计划，并阐明可提供的咨询或后期服务内容。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 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针对本项目制定完善的管理制度(包括但不限于岗位规章制度、人员管理、责任认定等)。(1)管理制度条理清晰量化，具体明确；责任认定方案完善，能有效地保证工作质量计2.1-4分；(2)管理制度条理较清晰量化，基本具体明确；责任认定方案较明确，能基本保证工作质量计0.1-2分；(3)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x价格权值(即15%)x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详见附件：投标人需提交的其他资格证明文件.docx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详见附件：投标人需提交的其他资格证明文件.docx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详见附件：投标人需提交的其他资格证明文件.docx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详见附件：投标人需提交的其他资格证明文件.docx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