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EC43E">
      <w:pPr>
        <w:keepNext w:val="0"/>
        <w:keepLines w:val="0"/>
        <w:pageBreakBefore w:val="0"/>
        <w:widowControl w:val="0"/>
        <w:kinsoku/>
        <w:wordWrap/>
        <w:overflowPunct/>
        <w:topLinePunct w:val="0"/>
        <w:autoSpaceDE/>
        <w:autoSpaceDN/>
        <w:bidi w:val="0"/>
        <w:adjustRightInd/>
        <w:snapToGrid/>
        <w:spacing w:before="157" w:beforeLines="50" w:after="313" w:afterLines="100" w:line="460" w:lineRule="exact"/>
        <w:ind w:left="0" w:leftChars="0" w:right="0" w:rightChars="0" w:firstLine="0" w:firstLineChars="0"/>
        <w:jc w:val="center"/>
        <w:textAlignment w:val="auto"/>
        <w:outlineLvl w:val="0"/>
        <w:rPr>
          <w:rFonts w:hint="eastAsia" w:ascii="仿宋" w:hAnsi="仿宋" w:eastAsia="仿宋" w:cs="仿宋"/>
          <w:b/>
          <w:color w:val="auto"/>
          <w:sz w:val="36"/>
          <w:szCs w:val="36"/>
        </w:rPr>
      </w:pPr>
      <w:bookmarkStart w:id="0" w:name="_Toc24355"/>
      <w:r>
        <w:rPr>
          <w:rStyle w:val="11"/>
          <w:rFonts w:hint="eastAsia" w:ascii="仿宋" w:hAnsi="仿宋" w:eastAsia="仿宋" w:cs="仿宋"/>
          <w:color w:val="auto"/>
          <w:sz w:val="32"/>
          <w:szCs w:val="32"/>
        </w:rPr>
        <w:t>第一部分</w:t>
      </w:r>
      <w:r>
        <w:rPr>
          <w:rStyle w:val="11"/>
          <w:rFonts w:hint="eastAsia" w:ascii="仿宋" w:hAnsi="仿宋" w:eastAsia="仿宋" w:cs="仿宋"/>
          <w:color w:val="auto"/>
          <w:sz w:val="32"/>
          <w:szCs w:val="32"/>
          <w:lang w:val="en-US" w:eastAsia="zh-CN"/>
        </w:rPr>
        <w:t xml:space="preserve"> </w:t>
      </w:r>
      <w:r>
        <w:rPr>
          <w:rStyle w:val="11"/>
          <w:rFonts w:hint="eastAsia" w:ascii="仿宋" w:hAnsi="仿宋" w:eastAsia="仿宋" w:cs="仿宋"/>
          <w:color w:val="auto"/>
          <w:sz w:val="32"/>
          <w:szCs w:val="32"/>
        </w:rPr>
        <w:t>竞争性谈判公告</w:t>
      </w:r>
      <w:bookmarkEnd w:id="0"/>
    </w:p>
    <w:p w14:paraId="192846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sz w:val="21"/>
          <w:szCs w:val="21"/>
        </w:rPr>
      </w:pPr>
      <w:r>
        <w:rPr>
          <w:rStyle w:val="10"/>
          <w:rFonts w:hint="eastAsia" w:ascii="仿宋" w:hAnsi="仿宋" w:eastAsia="仿宋" w:cs="仿宋"/>
          <w:b/>
          <w:bCs/>
          <w:i w:val="0"/>
          <w:iCs w:val="0"/>
          <w:caps w:val="0"/>
          <w:color w:val="333333"/>
          <w:spacing w:val="0"/>
          <w:sz w:val="21"/>
          <w:szCs w:val="21"/>
          <w:shd w:val="clear" w:color="auto" w:fill="FFFFFF"/>
          <w:vertAlign w:val="baseline"/>
        </w:rPr>
        <w:t>项目概况</w:t>
      </w:r>
    </w:p>
    <w:p w14:paraId="49E412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lang w:eastAsia="zh-CN"/>
        </w:rPr>
        <w:t>略阳县人民医院远程学术会议音视频智能化集成采购项目</w:t>
      </w:r>
      <w:r>
        <w:rPr>
          <w:rFonts w:hint="eastAsia" w:ascii="仿宋" w:hAnsi="仿宋" w:eastAsia="仿宋" w:cs="仿宋"/>
          <w:i w:val="0"/>
          <w:iCs w:val="0"/>
          <w:caps w:val="0"/>
          <w:color w:val="333333"/>
          <w:spacing w:val="0"/>
          <w:sz w:val="21"/>
          <w:szCs w:val="21"/>
          <w:shd w:val="clear" w:color="auto" w:fill="FFFFFF"/>
          <w:vertAlign w:val="baseline"/>
        </w:rPr>
        <w:t>采购项目的潜在供应商应在汉中市汉台区盛世国际2号写字楼801室获取采购文件，并于 2024年11月29日 15时00分 （北京时间）前提交响应文件。</w:t>
      </w:r>
    </w:p>
    <w:p w14:paraId="2A50B2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0"/>
          <w:rFonts w:hint="eastAsia" w:ascii="仿宋" w:hAnsi="仿宋" w:eastAsia="仿宋" w:cs="仿宋"/>
          <w:b/>
          <w:bCs/>
          <w:i w:val="0"/>
          <w:iCs w:val="0"/>
          <w:caps w:val="0"/>
          <w:color w:val="333333"/>
          <w:spacing w:val="0"/>
          <w:sz w:val="21"/>
          <w:szCs w:val="21"/>
          <w:shd w:val="clear" w:color="auto" w:fill="FFFFFF"/>
          <w:vertAlign w:val="baseline"/>
        </w:rPr>
        <w:t>一、项目基本情况</w:t>
      </w:r>
    </w:p>
    <w:p w14:paraId="0760EE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1"/>
          <w:szCs w:val="21"/>
          <w:lang w:eastAsia="zh-CN"/>
        </w:rPr>
      </w:pPr>
      <w:r>
        <w:rPr>
          <w:rFonts w:hint="eastAsia" w:ascii="仿宋" w:hAnsi="仿宋" w:eastAsia="仿宋" w:cs="仿宋"/>
          <w:i w:val="0"/>
          <w:iCs w:val="0"/>
          <w:caps w:val="0"/>
          <w:color w:val="333333"/>
          <w:spacing w:val="0"/>
          <w:sz w:val="21"/>
          <w:szCs w:val="21"/>
          <w:shd w:val="clear" w:color="auto" w:fill="FFFFFF"/>
          <w:vertAlign w:val="baseline"/>
        </w:rPr>
        <w:t>项目编号：</w:t>
      </w:r>
      <w:r>
        <w:rPr>
          <w:rFonts w:hint="eastAsia" w:ascii="仿宋" w:hAnsi="仿宋" w:eastAsia="仿宋" w:cs="仿宋"/>
          <w:i w:val="0"/>
          <w:iCs w:val="0"/>
          <w:caps w:val="0"/>
          <w:color w:val="333333"/>
          <w:spacing w:val="0"/>
          <w:sz w:val="21"/>
          <w:szCs w:val="21"/>
          <w:shd w:val="clear" w:color="auto" w:fill="FFFFFF"/>
          <w:vertAlign w:val="baseline"/>
          <w:lang w:eastAsia="zh-CN"/>
        </w:rPr>
        <w:t>HZDD—2024—041</w:t>
      </w:r>
    </w:p>
    <w:p w14:paraId="79BC1A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1"/>
          <w:szCs w:val="21"/>
          <w:lang w:eastAsia="zh-CN"/>
        </w:rPr>
      </w:pPr>
      <w:r>
        <w:rPr>
          <w:rFonts w:hint="eastAsia" w:ascii="仿宋" w:hAnsi="仿宋" w:eastAsia="仿宋" w:cs="仿宋"/>
          <w:i w:val="0"/>
          <w:iCs w:val="0"/>
          <w:caps w:val="0"/>
          <w:color w:val="333333"/>
          <w:spacing w:val="0"/>
          <w:sz w:val="21"/>
          <w:szCs w:val="21"/>
          <w:shd w:val="clear" w:color="auto" w:fill="FFFFFF"/>
          <w:vertAlign w:val="baseline"/>
        </w:rPr>
        <w:t>项目名称：</w:t>
      </w:r>
      <w:r>
        <w:rPr>
          <w:rFonts w:hint="eastAsia" w:ascii="仿宋" w:hAnsi="仿宋" w:eastAsia="仿宋" w:cs="仿宋"/>
          <w:i w:val="0"/>
          <w:iCs w:val="0"/>
          <w:caps w:val="0"/>
          <w:color w:val="333333"/>
          <w:spacing w:val="0"/>
          <w:sz w:val="21"/>
          <w:szCs w:val="21"/>
          <w:shd w:val="clear" w:color="auto" w:fill="FFFFFF"/>
          <w:vertAlign w:val="baseline"/>
          <w:lang w:eastAsia="zh-CN"/>
        </w:rPr>
        <w:t>略阳县人民医院远程学术会议音视频智能化集成采购项目</w:t>
      </w:r>
    </w:p>
    <w:p w14:paraId="174A5B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color="auto" w:fill="FFFFFF"/>
          <w:vertAlign w:val="baseline"/>
        </w:rPr>
        <w:t>采购方式：竞争性谈判</w:t>
      </w:r>
    </w:p>
    <w:p w14:paraId="441D33D1">
      <w:pPr>
        <w:keepNext w:val="0"/>
        <w:keepLines w:val="0"/>
        <w:widowControl/>
        <w:suppressLineNumbers w:val="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color="auto" w:fill="FFFFFF"/>
          <w:vertAlign w:val="baseline"/>
        </w:rPr>
        <w:t>预算金额</w:t>
      </w:r>
      <w:r>
        <w:rPr>
          <w:rFonts w:hint="eastAsia" w:ascii="仿宋" w:hAnsi="仿宋" w:eastAsia="仿宋" w:cs="仿宋"/>
          <w:i w:val="0"/>
          <w:iCs w:val="0"/>
          <w:caps w:val="0"/>
          <w:color w:val="333333"/>
          <w:spacing w:val="0"/>
          <w:kern w:val="2"/>
          <w:sz w:val="21"/>
          <w:szCs w:val="21"/>
          <w:shd w:val="clear" w:color="auto" w:fill="FFFFFF"/>
          <w:vertAlign w:val="baseline"/>
          <w:lang w:val="en-US" w:eastAsia="zh-CN" w:bidi="ar-SA"/>
        </w:rPr>
        <w:t>：1,107,700.00元</w:t>
      </w:r>
    </w:p>
    <w:p w14:paraId="64CEC4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color="auto" w:fill="FFFFFF"/>
          <w:vertAlign w:val="baseline"/>
        </w:rPr>
        <w:t>采购需求：</w:t>
      </w:r>
    </w:p>
    <w:p w14:paraId="147C3C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合同包1(</w:t>
      </w:r>
      <w:r>
        <w:rPr>
          <w:rFonts w:hint="eastAsia" w:ascii="仿宋" w:hAnsi="仿宋" w:eastAsia="仿宋" w:cs="仿宋"/>
          <w:i w:val="0"/>
          <w:iCs w:val="0"/>
          <w:caps w:val="0"/>
          <w:color w:val="333333"/>
          <w:spacing w:val="0"/>
          <w:sz w:val="21"/>
          <w:szCs w:val="21"/>
          <w:shd w:val="clear" w:color="auto" w:fill="FFFFFF"/>
          <w:vertAlign w:val="baseline"/>
          <w:lang w:eastAsia="zh-CN"/>
        </w:rPr>
        <w:t>略阳县人民医院远程学术会议音视频智能化集成采购项目</w:t>
      </w:r>
      <w:r>
        <w:rPr>
          <w:rFonts w:hint="eastAsia" w:ascii="仿宋" w:hAnsi="仿宋" w:eastAsia="仿宋" w:cs="仿宋"/>
          <w:i w:val="0"/>
          <w:iCs w:val="0"/>
          <w:caps w:val="0"/>
          <w:color w:val="333333"/>
          <w:spacing w:val="0"/>
          <w:sz w:val="21"/>
          <w:szCs w:val="21"/>
          <w:shd w:val="clear" w:color="auto" w:fill="FFFFFF"/>
          <w:vertAlign w:val="baseline"/>
        </w:rPr>
        <w:t>):</w:t>
      </w:r>
    </w:p>
    <w:p w14:paraId="1D0520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合同包预算金额：</w:t>
      </w:r>
      <w:r>
        <w:rPr>
          <w:rFonts w:hint="eastAsia" w:ascii="仿宋" w:hAnsi="仿宋" w:eastAsia="仿宋" w:cs="仿宋"/>
          <w:i w:val="0"/>
          <w:iCs w:val="0"/>
          <w:caps w:val="0"/>
          <w:color w:val="333333"/>
          <w:spacing w:val="0"/>
          <w:kern w:val="2"/>
          <w:sz w:val="21"/>
          <w:szCs w:val="21"/>
          <w:shd w:val="clear" w:color="auto" w:fill="FFFFFF"/>
          <w:vertAlign w:val="baseline"/>
          <w:lang w:val="en-US" w:eastAsia="zh-CN" w:bidi="ar-SA"/>
        </w:rPr>
        <w:t>1,107,700.00</w:t>
      </w:r>
      <w:r>
        <w:rPr>
          <w:rFonts w:hint="eastAsia" w:ascii="仿宋" w:hAnsi="仿宋" w:eastAsia="仿宋" w:cs="仿宋"/>
          <w:i w:val="0"/>
          <w:iCs w:val="0"/>
          <w:caps w:val="0"/>
          <w:color w:val="333333"/>
          <w:spacing w:val="0"/>
          <w:sz w:val="21"/>
          <w:szCs w:val="21"/>
          <w:shd w:val="clear" w:color="auto" w:fill="FFFFFF"/>
          <w:vertAlign w:val="baseline"/>
        </w:rPr>
        <w:t>元</w:t>
      </w:r>
    </w:p>
    <w:p w14:paraId="0FAE5F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合同包最高限价：</w:t>
      </w:r>
      <w:r>
        <w:rPr>
          <w:rFonts w:hint="eastAsia" w:ascii="仿宋" w:hAnsi="仿宋" w:eastAsia="仿宋" w:cs="仿宋"/>
          <w:i w:val="0"/>
          <w:iCs w:val="0"/>
          <w:caps w:val="0"/>
          <w:color w:val="333333"/>
          <w:spacing w:val="0"/>
          <w:kern w:val="2"/>
          <w:sz w:val="21"/>
          <w:szCs w:val="21"/>
          <w:shd w:val="clear" w:color="auto" w:fill="FFFFFF"/>
          <w:vertAlign w:val="baseline"/>
          <w:lang w:val="en-US" w:eastAsia="zh-CN" w:bidi="ar-SA"/>
        </w:rPr>
        <w:t>1,107,700.00</w:t>
      </w:r>
      <w:r>
        <w:rPr>
          <w:rFonts w:hint="eastAsia" w:ascii="仿宋" w:hAnsi="仿宋" w:eastAsia="仿宋" w:cs="仿宋"/>
          <w:i w:val="0"/>
          <w:iCs w:val="0"/>
          <w:caps w:val="0"/>
          <w:color w:val="333333"/>
          <w:spacing w:val="0"/>
          <w:sz w:val="21"/>
          <w:szCs w:val="21"/>
          <w:shd w:val="clear" w:color="auto" w:fill="FFFFFF"/>
          <w:vertAlign w:val="baseline"/>
        </w:rPr>
        <w:t>元</w:t>
      </w:r>
    </w:p>
    <w:tbl>
      <w:tblPr>
        <w:tblStyle w:val="8"/>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8"/>
        <w:gridCol w:w="1384"/>
        <w:gridCol w:w="2114"/>
        <w:gridCol w:w="758"/>
        <w:gridCol w:w="1442"/>
        <w:gridCol w:w="1500"/>
        <w:gridCol w:w="1641"/>
      </w:tblGrid>
      <w:tr w14:paraId="0703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0" w:hRule="atLeast"/>
          <w:tblHeader/>
        </w:trPr>
        <w:tc>
          <w:tcPr>
            <w:tcW w:w="5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98F7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品目号</w:t>
            </w:r>
          </w:p>
        </w:tc>
        <w:tc>
          <w:tcPr>
            <w:tcW w:w="14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A80E7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品目名称</w:t>
            </w:r>
          </w:p>
        </w:tc>
        <w:tc>
          <w:tcPr>
            <w:tcW w:w="22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D550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采购标的</w:t>
            </w:r>
          </w:p>
        </w:tc>
        <w:tc>
          <w:tcPr>
            <w:tcW w:w="7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94A9A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3616C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F288A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品目预算(元)</w:t>
            </w:r>
          </w:p>
        </w:tc>
        <w:tc>
          <w:tcPr>
            <w:tcW w:w="16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75D70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最高限价(元)</w:t>
            </w:r>
          </w:p>
        </w:tc>
      </w:tr>
      <w:tr w14:paraId="32D9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0282F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1-1</w:t>
            </w:r>
          </w:p>
        </w:tc>
        <w:tc>
          <w:tcPr>
            <w:tcW w:w="14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A10B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其他视频设备</w:t>
            </w:r>
          </w:p>
        </w:tc>
        <w:tc>
          <w:tcPr>
            <w:tcW w:w="22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ABEB0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学术报告厅及远程会议电子屏幕、音视频智能化设备等</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E35DD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0E5C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19361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right"/>
              <w:textAlignment w:val="center"/>
              <w:rPr>
                <w:rFonts w:hint="eastAsia" w:ascii="仿宋" w:hAnsi="仿宋" w:eastAsia="仿宋" w:cs="仿宋"/>
                <w:sz w:val="21"/>
                <w:szCs w:val="21"/>
              </w:rPr>
            </w:pPr>
            <w:r>
              <w:rPr>
                <w:rFonts w:hint="eastAsia" w:ascii="仿宋" w:hAnsi="仿宋" w:eastAsia="仿宋" w:cs="仿宋"/>
                <w:i w:val="0"/>
                <w:iCs w:val="0"/>
                <w:caps w:val="0"/>
                <w:color w:val="333333"/>
                <w:spacing w:val="0"/>
                <w:kern w:val="2"/>
                <w:sz w:val="21"/>
                <w:szCs w:val="21"/>
                <w:shd w:val="clear" w:color="auto" w:fill="FFFFFF"/>
                <w:vertAlign w:val="baseline"/>
                <w:lang w:val="en-US" w:eastAsia="zh-CN" w:bidi="ar-SA"/>
              </w:rPr>
              <w:t>1,107,700.00</w:t>
            </w:r>
          </w:p>
        </w:tc>
        <w:tc>
          <w:tcPr>
            <w:tcW w:w="16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D40C4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right"/>
              <w:textAlignment w:val="center"/>
              <w:rPr>
                <w:rFonts w:hint="eastAsia" w:ascii="仿宋" w:hAnsi="仿宋" w:eastAsia="仿宋" w:cs="仿宋"/>
                <w:sz w:val="21"/>
                <w:szCs w:val="21"/>
              </w:rPr>
            </w:pPr>
            <w:r>
              <w:rPr>
                <w:rFonts w:hint="eastAsia" w:ascii="仿宋" w:hAnsi="仿宋" w:eastAsia="仿宋" w:cs="仿宋"/>
                <w:i w:val="0"/>
                <w:iCs w:val="0"/>
                <w:caps w:val="0"/>
                <w:color w:val="333333"/>
                <w:spacing w:val="0"/>
                <w:kern w:val="2"/>
                <w:sz w:val="21"/>
                <w:szCs w:val="21"/>
                <w:shd w:val="clear" w:color="auto" w:fill="FFFFFF"/>
                <w:vertAlign w:val="baseline"/>
                <w:lang w:val="en-US" w:eastAsia="zh-CN" w:bidi="ar-SA"/>
              </w:rPr>
              <w:t>1,107,700.00</w:t>
            </w:r>
          </w:p>
        </w:tc>
      </w:tr>
    </w:tbl>
    <w:p w14:paraId="21EA0B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本合同包不接受联合体投标</w:t>
      </w:r>
    </w:p>
    <w:p w14:paraId="2D1706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合同履行期限：自合同签订后90个日历日</w:t>
      </w:r>
    </w:p>
    <w:p w14:paraId="394071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0"/>
          <w:rFonts w:hint="eastAsia" w:ascii="仿宋" w:hAnsi="仿宋" w:eastAsia="仿宋" w:cs="仿宋"/>
          <w:b/>
          <w:bCs/>
          <w:i w:val="0"/>
          <w:iCs w:val="0"/>
          <w:caps w:val="0"/>
          <w:color w:val="333333"/>
          <w:spacing w:val="0"/>
          <w:sz w:val="21"/>
          <w:szCs w:val="21"/>
          <w:shd w:val="clear" w:color="auto" w:fill="FFFFFF"/>
          <w:vertAlign w:val="baseline"/>
        </w:rPr>
        <w:t>二、申请人的资格要求：</w:t>
      </w:r>
    </w:p>
    <w:p w14:paraId="1397D5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1.满足《中华人民共和国政府采购法》第二十二条规定;</w:t>
      </w:r>
    </w:p>
    <w:p w14:paraId="5752EC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2.落实政府采购政策需满足的资格要求：</w:t>
      </w:r>
    </w:p>
    <w:p w14:paraId="6C133E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合同包1(</w:t>
      </w:r>
      <w:r>
        <w:rPr>
          <w:rFonts w:hint="eastAsia" w:ascii="仿宋" w:hAnsi="仿宋" w:eastAsia="仿宋" w:cs="仿宋"/>
          <w:i w:val="0"/>
          <w:iCs w:val="0"/>
          <w:caps w:val="0"/>
          <w:color w:val="333333"/>
          <w:spacing w:val="0"/>
          <w:sz w:val="21"/>
          <w:szCs w:val="21"/>
          <w:shd w:val="clear" w:color="auto" w:fill="FFFFFF"/>
          <w:vertAlign w:val="baseline"/>
          <w:lang w:eastAsia="zh-CN"/>
        </w:rPr>
        <w:t>略阳县人民医院远程学术会议音视频智能化集成采购项目</w:t>
      </w:r>
      <w:r>
        <w:rPr>
          <w:rFonts w:hint="eastAsia" w:ascii="仿宋" w:hAnsi="仿宋" w:eastAsia="仿宋" w:cs="仿宋"/>
          <w:i w:val="0"/>
          <w:iCs w:val="0"/>
          <w:caps w:val="0"/>
          <w:color w:val="333333"/>
          <w:spacing w:val="0"/>
          <w:sz w:val="21"/>
          <w:szCs w:val="21"/>
          <w:shd w:val="clear" w:color="auto" w:fill="FFFFFF"/>
          <w:vertAlign w:val="baseline"/>
        </w:rPr>
        <w:t>)落实政府采购政策需满足的资格要求如下:</w:t>
      </w:r>
    </w:p>
    <w:p w14:paraId="25325F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2.1 《节能产品政府采购实施意见》（财库[2004]185号）；2.2 《环境标志产品政府采购实施的意见》（财库[2006]90号）；2.3 《国务院办公厅关于建立政府强制采购节能产品制度的通知》（国办发〔2007〕51号）；2.4 《财政部 司法部关于政府采购支持监狱企业发展有关问题的通知》（财库〔2014〕68号）；2.5 《财政部、民政部、中国残疾人联合会关于促进残疾人就业政府采购政策的通知》财库〔2017〕141号；2.6 陕西省财政厅关于印发《陕西省中小企业政府采购信用融资办法》（陕财办采〔2018〕23号）；2.7 《财政部 发展改革委 生态环境部 市场监管总局关于调整优化节能产品、环境标志产品政府采购执行机制的通知》（财库〔2019〕9号）；2.8 《财政部 国务院扶贫办关于运用政府采购政策支持脱贫攻坚的通知》（财库〔2019〕27号）；2.9 财政部、工业和信息化部关于印发《政府采购促进中小企业发展管理办法》的通知（财库〔2020〕46号）；2.10 其他需要落实的政府采购政策。</w:t>
      </w:r>
    </w:p>
    <w:p w14:paraId="20E6D6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3.本项目的特定资格要求：</w:t>
      </w:r>
    </w:p>
    <w:p w14:paraId="63098C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合同包1(</w:t>
      </w:r>
      <w:r>
        <w:rPr>
          <w:rFonts w:hint="eastAsia" w:ascii="仿宋" w:hAnsi="仿宋" w:eastAsia="仿宋" w:cs="仿宋"/>
          <w:i w:val="0"/>
          <w:iCs w:val="0"/>
          <w:caps w:val="0"/>
          <w:color w:val="333333"/>
          <w:spacing w:val="0"/>
          <w:sz w:val="21"/>
          <w:szCs w:val="21"/>
          <w:shd w:val="clear" w:color="auto" w:fill="FFFFFF"/>
          <w:vertAlign w:val="baseline"/>
          <w:lang w:eastAsia="zh-CN"/>
        </w:rPr>
        <w:t>略阳县人民医院远程学术会议音视频智能化集成采购项目</w:t>
      </w:r>
      <w:r>
        <w:rPr>
          <w:rFonts w:hint="eastAsia" w:ascii="仿宋" w:hAnsi="仿宋" w:eastAsia="仿宋" w:cs="仿宋"/>
          <w:i w:val="0"/>
          <w:iCs w:val="0"/>
          <w:caps w:val="0"/>
          <w:color w:val="333333"/>
          <w:spacing w:val="0"/>
          <w:sz w:val="21"/>
          <w:szCs w:val="21"/>
          <w:shd w:val="clear" w:color="auto" w:fill="FFFFFF"/>
          <w:vertAlign w:val="baseline"/>
        </w:rPr>
        <w:t>)特定资格要求如下:</w:t>
      </w:r>
    </w:p>
    <w:p w14:paraId="097EB3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3.1具有独立承担民事责任能力的法人、其他组织或自然人，提供合法有效的统一社会信用代码营业执照（事业单位提供事业单位法人证书，自然人提供身份证明）；</w:t>
      </w:r>
      <w:r>
        <w:rPr>
          <w:rFonts w:hint="eastAsia" w:ascii="仿宋" w:hAnsi="仿宋" w:eastAsia="仿宋" w:cs="仿宋"/>
          <w:i w:val="0"/>
          <w:iCs w:val="0"/>
          <w:caps w:val="0"/>
          <w:color w:val="333333"/>
          <w:spacing w:val="0"/>
          <w:sz w:val="21"/>
          <w:szCs w:val="21"/>
          <w:shd w:val="clear" w:color="auto" w:fill="FFFFFF"/>
          <w:vertAlign w:val="baseline"/>
        </w:rPr>
        <w:br w:type="textWrapping"/>
      </w:r>
      <w:r>
        <w:rPr>
          <w:rFonts w:hint="eastAsia" w:ascii="仿宋" w:hAnsi="仿宋" w:eastAsia="仿宋" w:cs="仿宋"/>
          <w:i w:val="0"/>
          <w:iCs w:val="0"/>
          <w:caps w:val="0"/>
          <w:color w:val="333333"/>
          <w:spacing w:val="0"/>
          <w:sz w:val="21"/>
          <w:szCs w:val="21"/>
          <w:shd w:val="clear" w:color="auto" w:fill="FFFFFF"/>
          <w:vertAlign w:val="baseline"/>
          <w:lang w:val="en-US" w:eastAsia="zh-CN"/>
        </w:rPr>
        <w:t xml:space="preserve">    </w:t>
      </w:r>
      <w:r>
        <w:rPr>
          <w:rFonts w:hint="eastAsia" w:ascii="仿宋" w:hAnsi="仿宋" w:eastAsia="仿宋" w:cs="仿宋"/>
          <w:i w:val="0"/>
          <w:iCs w:val="0"/>
          <w:caps w:val="0"/>
          <w:color w:val="333333"/>
          <w:spacing w:val="0"/>
          <w:sz w:val="21"/>
          <w:szCs w:val="21"/>
          <w:shd w:val="clear" w:color="auto" w:fill="FFFFFF"/>
          <w:vertAlign w:val="baseline"/>
        </w:rPr>
        <w:t>3.2法定代表人授权委托书：法定代表人参加谈判的，须出示身份证原件；法定代表人授权他人参加谈判的，须提供法定代表人授权委托书及被授权人身份证原件；</w:t>
      </w:r>
      <w:r>
        <w:rPr>
          <w:rFonts w:hint="eastAsia" w:ascii="仿宋" w:hAnsi="仿宋" w:eastAsia="仿宋" w:cs="仿宋"/>
          <w:i w:val="0"/>
          <w:iCs w:val="0"/>
          <w:caps w:val="0"/>
          <w:color w:val="333333"/>
          <w:spacing w:val="0"/>
          <w:sz w:val="21"/>
          <w:szCs w:val="21"/>
          <w:shd w:val="clear" w:color="auto" w:fill="FFFFFF"/>
          <w:vertAlign w:val="baseline"/>
        </w:rPr>
        <w:br w:type="textWrapping"/>
      </w:r>
      <w:r>
        <w:rPr>
          <w:rFonts w:hint="eastAsia" w:ascii="仿宋" w:hAnsi="仿宋" w:eastAsia="仿宋" w:cs="仿宋"/>
          <w:i w:val="0"/>
          <w:iCs w:val="0"/>
          <w:caps w:val="0"/>
          <w:color w:val="333333"/>
          <w:spacing w:val="0"/>
          <w:sz w:val="21"/>
          <w:szCs w:val="21"/>
          <w:shd w:val="clear" w:color="auto" w:fill="FFFFFF"/>
          <w:vertAlign w:val="baseline"/>
          <w:lang w:val="en-US" w:eastAsia="zh-CN"/>
        </w:rPr>
        <w:t xml:space="preserve">    </w:t>
      </w:r>
      <w:r>
        <w:rPr>
          <w:rFonts w:hint="eastAsia" w:ascii="仿宋" w:hAnsi="仿宋" w:eastAsia="仿宋" w:cs="仿宋"/>
          <w:i w:val="0"/>
          <w:iCs w:val="0"/>
          <w:caps w:val="0"/>
          <w:color w:val="333333"/>
          <w:spacing w:val="0"/>
          <w:sz w:val="21"/>
          <w:szCs w:val="21"/>
          <w:shd w:val="clear" w:color="auto" w:fill="FFFFFF"/>
          <w:vertAlign w:val="baseline"/>
        </w:rPr>
        <w:t>3.3财务状况报告：提供2023年度的经会计师事务所或审计机构审计的财务审计报告或在开标日期前六个月内其基本开户银行出具的资信证明或财政部门认可的政府采购专业担保机构出具的投标担保函，以上形式的证明资料提供任何一种即可；</w:t>
      </w:r>
      <w:r>
        <w:rPr>
          <w:rFonts w:hint="eastAsia" w:ascii="仿宋" w:hAnsi="仿宋" w:eastAsia="仿宋" w:cs="仿宋"/>
          <w:i w:val="0"/>
          <w:iCs w:val="0"/>
          <w:caps w:val="0"/>
          <w:color w:val="333333"/>
          <w:spacing w:val="0"/>
          <w:sz w:val="21"/>
          <w:szCs w:val="21"/>
          <w:shd w:val="clear" w:color="auto" w:fill="FFFFFF"/>
          <w:vertAlign w:val="baseline"/>
        </w:rPr>
        <w:br w:type="textWrapping"/>
      </w:r>
      <w:r>
        <w:rPr>
          <w:rFonts w:hint="eastAsia" w:ascii="仿宋" w:hAnsi="仿宋" w:eastAsia="仿宋" w:cs="仿宋"/>
          <w:i w:val="0"/>
          <w:iCs w:val="0"/>
          <w:caps w:val="0"/>
          <w:color w:val="333333"/>
          <w:spacing w:val="0"/>
          <w:sz w:val="21"/>
          <w:szCs w:val="21"/>
          <w:shd w:val="clear" w:color="auto" w:fill="FFFFFF"/>
          <w:vertAlign w:val="baseline"/>
          <w:lang w:val="en-US" w:eastAsia="zh-CN"/>
        </w:rPr>
        <w:t xml:space="preserve">    </w:t>
      </w:r>
      <w:r>
        <w:rPr>
          <w:rFonts w:hint="eastAsia" w:ascii="仿宋" w:hAnsi="仿宋" w:eastAsia="仿宋" w:cs="仿宋"/>
          <w:i w:val="0"/>
          <w:iCs w:val="0"/>
          <w:caps w:val="0"/>
          <w:color w:val="333333"/>
          <w:spacing w:val="0"/>
          <w:sz w:val="21"/>
          <w:szCs w:val="21"/>
          <w:shd w:val="clear" w:color="auto" w:fill="FFFFFF"/>
          <w:vertAlign w:val="baseline"/>
        </w:rPr>
        <w:t>3.4税收缴纳证明：提供投标文件截止时间前一年内至少一个月的纳税证明或完税证明；其他组织和自然人提供投标文件截止时间前一年内至少一个月缴纳税收的凭据；依法免税的投标人应提供相关文件证明；</w:t>
      </w:r>
      <w:r>
        <w:rPr>
          <w:rFonts w:hint="eastAsia" w:ascii="仿宋" w:hAnsi="仿宋" w:eastAsia="仿宋" w:cs="仿宋"/>
          <w:i w:val="0"/>
          <w:iCs w:val="0"/>
          <w:caps w:val="0"/>
          <w:color w:val="333333"/>
          <w:spacing w:val="0"/>
          <w:sz w:val="21"/>
          <w:szCs w:val="21"/>
          <w:shd w:val="clear" w:color="auto" w:fill="FFFFFF"/>
          <w:vertAlign w:val="baseline"/>
        </w:rPr>
        <w:br w:type="textWrapping"/>
      </w:r>
      <w:r>
        <w:rPr>
          <w:rFonts w:hint="eastAsia" w:ascii="仿宋" w:hAnsi="仿宋" w:eastAsia="仿宋" w:cs="仿宋"/>
          <w:i w:val="0"/>
          <w:iCs w:val="0"/>
          <w:caps w:val="0"/>
          <w:color w:val="333333"/>
          <w:spacing w:val="0"/>
          <w:sz w:val="21"/>
          <w:szCs w:val="21"/>
          <w:shd w:val="clear" w:color="auto" w:fill="FFFFFF"/>
          <w:vertAlign w:val="baseline"/>
          <w:lang w:val="en-US" w:eastAsia="zh-CN"/>
        </w:rPr>
        <w:t xml:space="preserve">    </w:t>
      </w:r>
      <w:r>
        <w:rPr>
          <w:rFonts w:hint="eastAsia" w:ascii="仿宋" w:hAnsi="仿宋" w:eastAsia="仿宋" w:cs="仿宋"/>
          <w:i w:val="0"/>
          <w:iCs w:val="0"/>
          <w:caps w:val="0"/>
          <w:color w:val="333333"/>
          <w:spacing w:val="0"/>
          <w:sz w:val="21"/>
          <w:szCs w:val="21"/>
          <w:shd w:val="clear" w:color="auto" w:fill="FFFFFF"/>
          <w:vertAlign w:val="baseline"/>
        </w:rPr>
        <w:t>3.5社会保障资金缴纳证明：提供投标文件截止时间前一年内至少一个月已缴纳的社会保障资金的凭据（专用收据或社会保险缴纳清单）；依法不需要缴纳社会保障资金的投标人应提供相关文件证明；</w:t>
      </w:r>
      <w:r>
        <w:rPr>
          <w:rFonts w:hint="eastAsia" w:ascii="仿宋" w:hAnsi="仿宋" w:eastAsia="仿宋" w:cs="仿宋"/>
          <w:i w:val="0"/>
          <w:iCs w:val="0"/>
          <w:caps w:val="0"/>
          <w:color w:val="333333"/>
          <w:spacing w:val="0"/>
          <w:sz w:val="21"/>
          <w:szCs w:val="21"/>
          <w:shd w:val="clear" w:color="auto" w:fill="FFFFFF"/>
          <w:vertAlign w:val="baseline"/>
        </w:rPr>
        <w:br w:type="textWrapping"/>
      </w:r>
      <w:r>
        <w:rPr>
          <w:rFonts w:hint="eastAsia" w:ascii="仿宋" w:hAnsi="仿宋" w:eastAsia="仿宋" w:cs="仿宋"/>
          <w:i w:val="0"/>
          <w:iCs w:val="0"/>
          <w:caps w:val="0"/>
          <w:color w:val="333333"/>
          <w:spacing w:val="0"/>
          <w:sz w:val="21"/>
          <w:szCs w:val="21"/>
          <w:shd w:val="clear" w:color="auto" w:fill="FFFFFF"/>
          <w:vertAlign w:val="baseline"/>
          <w:lang w:val="en-US" w:eastAsia="zh-CN"/>
        </w:rPr>
        <w:t xml:space="preserve">    </w:t>
      </w:r>
      <w:r>
        <w:rPr>
          <w:rFonts w:hint="eastAsia" w:ascii="仿宋" w:hAnsi="仿宋" w:eastAsia="仿宋" w:cs="仿宋"/>
          <w:i w:val="0"/>
          <w:iCs w:val="0"/>
          <w:caps w:val="0"/>
          <w:color w:val="333333"/>
          <w:spacing w:val="0"/>
          <w:sz w:val="21"/>
          <w:szCs w:val="21"/>
          <w:shd w:val="clear" w:color="auto" w:fill="FFFFFF"/>
          <w:vertAlign w:val="baseline"/>
        </w:rPr>
        <w:t>3.6提供具有履行本合同所必需的设备和专业技术能力的声明、参加政府采购活动前3年内在经营活动中没有重大违法记录的书面承诺；</w:t>
      </w:r>
      <w:r>
        <w:rPr>
          <w:rFonts w:hint="eastAsia" w:ascii="仿宋" w:hAnsi="仿宋" w:eastAsia="仿宋" w:cs="仿宋"/>
          <w:i w:val="0"/>
          <w:iCs w:val="0"/>
          <w:caps w:val="0"/>
          <w:color w:val="333333"/>
          <w:spacing w:val="0"/>
          <w:sz w:val="21"/>
          <w:szCs w:val="21"/>
          <w:shd w:val="clear" w:color="auto" w:fill="FFFFFF"/>
          <w:vertAlign w:val="baseline"/>
        </w:rPr>
        <w:br w:type="textWrapping"/>
      </w:r>
      <w:r>
        <w:rPr>
          <w:rFonts w:hint="eastAsia" w:ascii="仿宋" w:hAnsi="仿宋" w:eastAsia="仿宋" w:cs="仿宋"/>
          <w:i w:val="0"/>
          <w:iCs w:val="0"/>
          <w:caps w:val="0"/>
          <w:color w:val="333333"/>
          <w:spacing w:val="0"/>
          <w:sz w:val="21"/>
          <w:szCs w:val="21"/>
          <w:shd w:val="clear" w:color="auto" w:fill="FFFFFF"/>
          <w:vertAlign w:val="baseline"/>
          <w:lang w:val="en-US" w:eastAsia="zh-CN"/>
        </w:rPr>
        <w:t xml:space="preserve">    </w:t>
      </w:r>
      <w:r>
        <w:rPr>
          <w:rFonts w:hint="eastAsia" w:ascii="仿宋" w:hAnsi="仿宋" w:eastAsia="仿宋" w:cs="仿宋"/>
          <w:i w:val="0"/>
          <w:iCs w:val="0"/>
          <w:caps w:val="0"/>
          <w:color w:val="333333"/>
          <w:spacing w:val="0"/>
          <w:sz w:val="21"/>
          <w:szCs w:val="21"/>
          <w:shd w:val="clear" w:color="auto" w:fill="FFFFFF"/>
          <w:vertAlign w:val="baseline"/>
        </w:rPr>
        <w:t>3.7供应商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p w14:paraId="4A7C3C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0"/>
          <w:rFonts w:hint="eastAsia" w:ascii="仿宋" w:hAnsi="仿宋" w:eastAsia="仿宋" w:cs="仿宋"/>
          <w:b/>
          <w:bCs/>
          <w:i w:val="0"/>
          <w:iCs w:val="0"/>
          <w:caps w:val="0"/>
          <w:color w:val="333333"/>
          <w:spacing w:val="0"/>
          <w:sz w:val="21"/>
          <w:szCs w:val="21"/>
          <w:shd w:val="clear" w:color="auto" w:fill="FFFFFF"/>
          <w:vertAlign w:val="baseline"/>
        </w:rPr>
        <w:t>三、获取采购文件</w:t>
      </w:r>
    </w:p>
    <w:p w14:paraId="4CE52C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color="auto" w:fill="FFFFFF"/>
          <w:vertAlign w:val="baseline"/>
        </w:rPr>
        <w:t>时间： 2024年</w:t>
      </w:r>
      <w:r>
        <w:rPr>
          <w:rFonts w:hint="eastAsia" w:ascii="仿宋" w:hAnsi="仿宋" w:eastAsia="仿宋" w:cs="仿宋"/>
          <w:i w:val="0"/>
          <w:iCs w:val="0"/>
          <w:caps w:val="0"/>
          <w:color w:val="333333"/>
          <w:spacing w:val="0"/>
          <w:sz w:val="21"/>
          <w:szCs w:val="21"/>
          <w:shd w:val="clear" w:color="auto" w:fill="FFFFFF"/>
          <w:vertAlign w:val="baseline"/>
          <w:lang w:val="en-US" w:eastAsia="zh-CN"/>
        </w:rPr>
        <w:t>12</w:t>
      </w:r>
      <w:r>
        <w:rPr>
          <w:rFonts w:hint="eastAsia" w:ascii="仿宋" w:hAnsi="仿宋" w:eastAsia="仿宋" w:cs="仿宋"/>
          <w:i w:val="0"/>
          <w:iCs w:val="0"/>
          <w:caps w:val="0"/>
          <w:color w:val="333333"/>
          <w:spacing w:val="0"/>
          <w:sz w:val="21"/>
          <w:szCs w:val="21"/>
          <w:shd w:val="clear" w:color="auto" w:fill="FFFFFF"/>
          <w:vertAlign w:val="baseline"/>
        </w:rPr>
        <w:t>月</w:t>
      </w:r>
      <w:r>
        <w:rPr>
          <w:rFonts w:hint="eastAsia" w:ascii="仿宋" w:hAnsi="仿宋" w:eastAsia="仿宋" w:cs="仿宋"/>
          <w:i w:val="0"/>
          <w:iCs w:val="0"/>
          <w:caps w:val="0"/>
          <w:color w:val="333333"/>
          <w:spacing w:val="0"/>
          <w:sz w:val="21"/>
          <w:szCs w:val="21"/>
          <w:shd w:val="clear" w:color="auto" w:fill="FFFFFF"/>
          <w:vertAlign w:val="baseline"/>
          <w:lang w:val="en-US" w:eastAsia="zh-CN"/>
        </w:rPr>
        <w:t>11</w:t>
      </w:r>
      <w:r>
        <w:rPr>
          <w:rFonts w:hint="eastAsia" w:ascii="仿宋" w:hAnsi="仿宋" w:eastAsia="仿宋" w:cs="仿宋"/>
          <w:i w:val="0"/>
          <w:iCs w:val="0"/>
          <w:caps w:val="0"/>
          <w:color w:val="333333"/>
          <w:spacing w:val="0"/>
          <w:sz w:val="21"/>
          <w:szCs w:val="21"/>
          <w:shd w:val="clear" w:color="auto" w:fill="FFFFFF"/>
          <w:vertAlign w:val="baseline"/>
        </w:rPr>
        <w:t>日 至 2024年</w:t>
      </w:r>
      <w:r>
        <w:rPr>
          <w:rFonts w:hint="eastAsia" w:ascii="仿宋" w:hAnsi="仿宋" w:eastAsia="仿宋" w:cs="仿宋"/>
          <w:i w:val="0"/>
          <w:iCs w:val="0"/>
          <w:caps w:val="0"/>
          <w:color w:val="333333"/>
          <w:spacing w:val="0"/>
          <w:sz w:val="21"/>
          <w:szCs w:val="21"/>
          <w:shd w:val="clear" w:color="auto" w:fill="FFFFFF"/>
          <w:vertAlign w:val="baseline"/>
          <w:lang w:val="en-US" w:eastAsia="zh-CN"/>
        </w:rPr>
        <w:t>12</w:t>
      </w:r>
      <w:r>
        <w:rPr>
          <w:rFonts w:hint="eastAsia" w:ascii="仿宋" w:hAnsi="仿宋" w:eastAsia="仿宋" w:cs="仿宋"/>
          <w:i w:val="0"/>
          <w:iCs w:val="0"/>
          <w:caps w:val="0"/>
          <w:color w:val="333333"/>
          <w:spacing w:val="0"/>
          <w:sz w:val="21"/>
          <w:szCs w:val="21"/>
          <w:shd w:val="clear" w:color="auto" w:fill="FFFFFF"/>
          <w:vertAlign w:val="baseline"/>
        </w:rPr>
        <w:t>月</w:t>
      </w:r>
      <w:r>
        <w:rPr>
          <w:rFonts w:hint="eastAsia" w:ascii="仿宋" w:hAnsi="仿宋" w:eastAsia="仿宋" w:cs="仿宋"/>
          <w:i w:val="0"/>
          <w:iCs w:val="0"/>
          <w:caps w:val="0"/>
          <w:color w:val="333333"/>
          <w:spacing w:val="0"/>
          <w:sz w:val="21"/>
          <w:szCs w:val="21"/>
          <w:shd w:val="clear" w:color="auto" w:fill="FFFFFF"/>
          <w:vertAlign w:val="baseline"/>
          <w:lang w:val="en-US" w:eastAsia="zh-CN"/>
        </w:rPr>
        <w:t>13</w:t>
      </w:r>
      <w:r>
        <w:rPr>
          <w:rFonts w:hint="eastAsia" w:ascii="仿宋" w:hAnsi="仿宋" w:eastAsia="仿宋" w:cs="仿宋"/>
          <w:i w:val="0"/>
          <w:iCs w:val="0"/>
          <w:caps w:val="0"/>
          <w:color w:val="333333"/>
          <w:spacing w:val="0"/>
          <w:sz w:val="21"/>
          <w:szCs w:val="21"/>
          <w:shd w:val="clear" w:color="auto" w:fill="FFFFFF"/>
          <w:vertAlign w:val="baseline"/>
        </w:rPr>
        <w:t>日 ，每天上午 08:00:00 至 12:00:00 ，下午 14:00:00 至 18:00:00 （北京时间）</w:t>
      </w:r>
    </w:p>
    <w:p w14:paraId="1D389E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color="auto" w:fill="FFFFFF"/>
          <w:vertAlign w:val="baseline"/>
        </w:rPr>
        <w:t>途径：汉中市汉台区盛世国际2号写字楼801室</w:t>
      </w:r>
    </w:p>
    <w:p w14:paraId="5BD39A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color="auto" w:fill="FFFFFF"/>
          <w:vertAlign w:val="baseline"/>
        </w:rPr>
        <w:t>方式：现场获取</w:t>
      </w:r>
    </w:p>
    <w:p w14:paraId="00B4F7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color="auto" w:fill="FFFFFF"/>
          <w:vertAlign w:val="baseline"/>
        </w:rPr>
        <w:t>售价： 500元</w:t>
      </w:r>
    </w:p>
    <w:p w14:paraId="055168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0"/>
          <w:rFonts w:hint="eastAsia" w:ascii="仿宋" w:hAnsi="仿宋" w:eastAsia="仿宋" w:cs="仿宋"/>
          <w:b/>
          <w:bCs/>
          <w:i w:val="0"/>
          <w:iCs w:val="0"/>
          <w:caps w:val="0"/>
          <w:color w:val="333333"/>
          <w:spacing w:val="0"/>
          <w:sz w:val="21"/>
          <w:szCs w:val="21"/>
          <w:shd w:val="clear" w:color="auto" w:fill="FFFFFF"/>
          <w:vertAlign w:val="baseline"/>
        </w:rPr>
        <w:t>四、响应文件提交</w:t>
      </w:r>
    </w:p>
    <w:p w14:paraId="081422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color="auto" w:fill="FFFFFF"/>
          <w:vertAlign w:val="baseline"/>
        </w:rPr>
        <w:t>截止时间： 2024年</w:t>
      </w:r>
      <w:r>
        <w:rPr>
          <w:rFonts w:hint="eastAsia" w:ascii="仿宋" w:hAnsi="仿宋" w:eastAsia="仿宋" w:cs="仿宋"/>
          <w:i w:val="0"/>
          <w:iCs w:val="0"/>
          <w:caps w:val="0"/>
          <w:color w:val="333333"/>
          <w:spacing w:val="0"/>
          <w:sz w:val="21"/>
          <w:szCs w:val="21"/>
          <w:shd w:val="clear" w:color="auto" w:fill="FFFFFF"/>
          <w:vertAlign w:val="baseline"/>
          <w:lang w:val="en-US" w:eastAsia="zh-CN"/>
        </w:rPr>
        <w:t>12</w:t>
      </w:r>
      <w:r>
        <w:rPr>
          <w:rFonts w:hint="eastAsia" w:ascii="仿宋" w:hAnsi="仿宋" w:eastAsia="仿宋" w:cs="仿宋"/>
          <w:i w:val="0"/>
          <w:iCs w:val="0"/>
          <w:caps w:val="0"/>
          <w:color w:val="333333"/>
          <w:spacing w:val="0"/>
          <w:sz w:val="21"/>
          <w:szCs w:val="21"/>
          <w:shd w:val="clear" w:color="auto" w:fill="FFFFFF"/>
          <w:vertAlign w:val="baseline"/>
        </w:rPr>
        <w:t>月</w:t>
      </w:r>
      <w:r>
        <w:rPr>
          <w:rFonts w:hint="eastAsia" w:ascii="仿宋" w:hAnsi="仿宋" w:eastAsia="仿宋" w:cs="仿宋"/>
          <w:i w:val="0"/>
          <w:iCs w:val="0"/>
          <w:caps w:val="0"/>
          <w:color w:val="333333"/>
          <w:spacing w:val="0"/>
          <w:sz w:val="21"/>
          <w:szCs w:val="21"/>
          <w:shd w:val="clear" w:color="auto" w:fill="FFFFFF"/>
          <w:vertAlign w:val="baseline"/>
          <w:lang w:val="en-US" w:eastAsia="zh-CN"/>
        </w:rPr>
        <w:t>16</w:t>
      </w:r>
      <w:r>
        <w:rPr>
          <w:rFonts w:hint="eastAsia" w:ascii="仿宋" w:hAnsi="仿宋" w:eastAsia="仿宋" w:cs="仿宋"/>
          <w:i w:val="0"/>
          <w:iCs w:val="0"/>
          <w:caps w:val="0"/>
          <w:color w:val="333333"/>
          <w:spacing w:val="0"/>
          <w:sz w:val="21"/>
          <w:szCs w:val="21"/>
          <w:shd w:val="clear" w:color="auto" w:fill="FFFFFF"/>
          <w:vertAlign w:val="baseline"/>
        </w:rPr>
        <w:t>日 15时00分00秒 （北京时间）</w:t>
      </w:r>
    </w:p>
    <w:p w14:paraId="477BCF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color="auto" w:fill="FFFFFF"/>
          <w:vertAlign w:val="baseline"/>
        </w:rPr>
        <w:t>地点：汉中市汉台区盛世国际2号写字楼801室</w:t>
      </w:r>
    </w:p>
    <w:p w14:paraId="3C1373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0"/>
          <w:rFonts w:hint="eastAsia" w:ascii="仿宋" w:hAnsi="仿宋" w:eastAsia="仿宋" w:cs="仿宋"/>
          <w:b/>
          <w:bCs/>
          <w:i w:val="0"/>
          <w:iCs w:val="0"/>
          <w:caps w:val="0"/>
          <w:color w:val="333333"/>
          <w:spacing w:val="0"/>
          <w:sz w:val="21"/>
          <w:szCs w:val="21"/>
          <w:shd w:val="clear" w:color="auto" w:fill="FFFFFF"/>
          <w:vertAlign w:val="baseline"/>
        </w:rPr>
        <w:t>五、开启</w:t>
      </w:r>
    </w:p>
    <w:p w14:paraId="11B8F9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color="auto" w:fill="FFFFFF"/>
          <w:vertAlign w:val="baseline"/>
        </w:rPr>
        <w:t>时间：  2024年</w:t>
      </w:r>
      <w:r>
        <w:rPr>
          <w:rFonts w:hint="eastAsia" w:ascii="仿宋" w:hAnsi="仿宋" w:eastAsia="仿宋" w:cs="仿宋"/>
          <w:i w:val="0"/>
          <w:iCs w:val="0"/>
          <w:caps w:val="0"/>
          <w:color w:val="333333"/>
          <w:spacing w:val="0"/>
          <w:sz w:val="21"/>
          <w:szCs w:val="21"/>
          <w:shd w:val="clear" w:color="auto" w:fill="FFFFFF"/>
          <w:vertAlign w:val="baseline"/>
          <w:lang w:val="en-US" w:eastAsia="zh-CN"/>
        </w:rPr>
        <w:t>12</w:t>
      </w:r>
      <w:r>
        <w:rPr>
          <w:rFonts w:hint="eastAsia" w:ascii="仿宋" w:hAnsi="仿宋" w:eastAsia="仿宋" w:cs="仿宋"/>
          <w:i w:val="0"/>
          <w:iCs w:val="0"/>
          <w:caps w:val="0"/>
          <w:color w:val="333333"/>
          <w:spacing w:val="0"/>
          <w:sz w:val="21"/>
          <w:szCs w:val="21"/>
          <w:shd w:val="clear" w:color="auto" w:fill="FFFFFF"/>
          <w:vertAlign w:val="baseline"/>
        </w:rPr>
        <w:t>月</w:t>
      </w:r>
      <w:r>
        <w:rPr>
          <w:rFonts w:hint="eastAsia" w:ascii="仿宋" w:hAnsi="仿宋" w:eastAsia="仿宋" w:cs="仿宋"/>
          <w:i w:val="0"/>
          <w:iCs w:val="0"/>
          <w:caps w:val="0"/>
          <w:color w:val="333333"/>
          <w:spacing w:val="0"/>
          <w:sz w:val="21"/>
          <w:szCs w:val="21"/>
          <w:shd w:val="clear" w:color="auto" w:fill="FFFFFF"/>
          <w:vertAlign w:val="baseline"/>
          <w:lang w:val="en-US" w:eastAsia="zh-CN"/>
        </w:rPr>
        <w:t>16</w:t>
      </w:r>
      <w:r>
        <w:rPr>
          <w:rFonts w:hint="eastAsia" w:ascii="仿宋" w:hAnsi="仿宋" w:eastAsia="仿宋" w:cs="仿宋"/>
          <w:i w:val="0"/>
          <w:iCs w:val="0"/>
          <w:caps w:val="0"/>
          <w:color w:val="333333"/>
          <w:spacing w:val="0"/>
          <w:sz w:val="21"/>
          <w:szCs w:val="21"/>
          <w:shd w:val="clear" w:color="auto" w:fill="FFFFFF"/>
          <w:vertAlign w:val="baseline"/>
        </w:rPr>
        <w:t>日 15时00分00秒 （北京时间）</w:t>
      </w:r>
    </w:p>
    <w:p w14:paraId="287245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color="auto" w:fill="FFFFFF"/>
          <w:vertAlign w:val="baseline"/>
        </w:rPr>
        <w:t>地点：汉中市汉台区盛世国际2号写字楼801室</w:t>
      </w:r>
    </w:p>
    <w:p w14:paraId="6275C6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0"/>
          <w:rFonts w:hint="eastAsia" w:ascii="仿宋" w:hAnsi="仿宋" w:eastAsia="仿宋" w:cs="仿宋"/>
          <w:b/>
          <w:bCs/>
          <w:i w:val="0"/>
          <w:iCs w:val="0"/>
          <w:caps w:val="0"/>
          <w:color w:val="333333"/>
          <w:spacing w:val="0"/>
          <w:sz w:val="21"/>
          <w:szCs w:val="21"/>
          <w:shd w:val="clear" w:color="auto" w:fill="FFFFFF"/>
          <w:vertAlign w:val="baseline"/>
        </w:rPr>
        <w:t>六、公告期限</w:t>
      </w:r>
    </w:p>
    <w:p w14:paraId="7A700D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color="auto" w:fill="FFFFFF"/>
          <w:vertAlign w:val="baseline"/>
        </w:rPr>
        <w:t>自本公告发布之日起3个工作日。</w:t>
      </w:r>
    </w:p>
    <w:p w14:paraId="05A9D2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0"/>
          <w:rFonts w:hint="eastAsia" w:ascii="仿宋" w:hAnsi="仿宋" w:eastAsia="仿宋" w:cs="仿宋"/>
          <w:b/>
          <w:bCs/>
          <w:i w:val="0"/>
          <w:iCs w:val="0"/>
          <w:caps w:val="0"/>
          <w:color w:val="333333"/>
          <w:spacing w:val="0"/>
          <w:sz w:val="21"/>
          <w:szCs w:val="21"/>
          <w:shd w:val="clear" w:color="auto" w:fill="FFFFFF"/>
          <w:vertAlign w:val="baseline"/>
        </w:rPr>
        <w:t>七、其他补充事宜</w:t>
      </w:r>
    </w:p>
    <w:p w14:paraId="06B5A2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购买竞争性谈判文件请携带单位介绍信原件,经办人身份证原件及加盖供应商公章的复印件，谢绝邮寄。</w:t>
      </w:r>
    </w:p>
    <w:p w14:paraId="3E696C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333333"/>
          <w:spacing w:val="0"/>
          <w:sz w:val="21"/>
          <w:szCs w:val="21"/>
        </w:rPr>
      </w:pPr>
      <w:r>
        <w:rPr>
          <w:rStyle w:val="10"/>
          <w:rFonts w:hint="eastAsia" w:ascii="仿宋" w:hAnsi="仿宋" w:eastAsia="仿宋" w:cs="仿宋"/>
          <w:b/>
          <w:bCs/>
          <w:i w:val="0"/>
          <w:iCs w:val="0"/>
          <w:caps w:val="0"/>
          <w:color w:val="333333"/>
          <w:spacing w:val="0"/>
          <w:sz w:val="21"/>
          <w:szCs w:val="21"/>
          <w:shd w:val="clear" w:color="auto" w:fill="FFFFFF"/>
          <w:vertAlign w:val="baseline"/>
        </w:rPr>
        <w:t>八、对本次招标提出询问，请按以下方式联系。</w:t>
      </w:r>
    </w:p>
    <w:p w14:paraId="26210B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color="auto" w:fill="FFFFFF"/>
          <w:vertAlign w:val="baseline"/>
        </w:rPr>
        <w:t>1.采购人信息</w:t>
      </w:r>
    </w:p>
    <w:p w14:paraId="402A03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sz w:val="21"/>
          <w:szCs w:val="21"/>
          <w:lang w:eastAsia="zh-CN"/>
        </w:rPr>
      </w:pPr>
      <w:r>
        <w:rPr>
          <w:rFonts w:hint="eastAsia" w:ascii="仿宋" w:hAnsi="仿宋" w:eastAsia="仿宋" w:cs="仿宋"/>
          <w:i w:val="0"/>
          <w:iCs w:val="0"/>
          <w:caps w:val="0"/>
          <w:color w:val="333333"/>
          <w:spacing w:val="0"/>
          <w:sz w:val="21"/>
          <w:szCs w:val="21"/>
          <w:shd w:val="clear" w:color="auto" w:fill="FFFFFF"/>
          <w:vertAlign w:val="baseline"/>
        </w:rPr>
        <w:t>名称：</w:t>
      </w:r>
      <w:r>
        <w:rPr>
          <w:rFonts w:hint="eastAsia" w:ascii="仿宋" w:hAnsi="仿宋" w:eastAsia="仿宋" w:cs="仿宋"/>
          <w:i w:val="0"/>
          <w:iCs w:val="0"/>
          <w:caps w:val="0"/>
          <w:color w:val="333333"/>
          <w:spacing w:val="0"/>
          <w:sz w:val="21"/>
          <w:szCs w:val="21"/>
          <w:shd w:val="clear" w:color="auto" w:fill="FFFFFF"/>
          <w:vertAlign w:val="baseline"/>
          <w:lang w:eastAsia="zh-CN"/>
        </w:rPr>
        <w:t>略阳县人民医院</w:t>
      </w:r>
    </w:p>
    <w:p w14:paraId="3E42C1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sz w:val="21"/>
          <w:szCs w:val="21"/>
          <w:lang w:eastAsia="zh-CN"/>
        </w:rPr>
      </w:pPr>
      <w:r>
        <w:rPr>
          <w:rFonts w:hint="eastAsia" w:ascii="仿宋" w:hAnsi="仿宋" w:eastAsia="仿宋" w:cs="仿宋"/>
          <w:i w:val="0"/>
          <w:iCs w:val="0"/>
          <w:caps w:val="0"/>
          <w:color w:val="333333"/>
          <w:spacing w:val="0"/>
          <w:sz w:val="21"/>
          <w:szCs w:val="21"/>
          <w:shd w:val="clear" w:color="auto" w:fill="FFFFFF"/>
          <w:vertAlign w:val="baseline"/>
        </w:rPr>
        <w:t>地址：</w:t>
      </w:r>
      <w:r>
        <w:rPr>
          <w:rFonts w:hint="eastAsia" w:ascii="仿宋" w:hAnsi="仿宋" w:eastAsia="仿宋" w:cs="仿宋"/>
          <w:i w:val="0"/>
          <w:iCs w:val="0"/>
          <w:caps w:val="0"/>
          <w:color w:val="333333"/>
          <w:spacing w:val="0"/>
          <w:sz w:val="21"/>
          <w:szCs w:val="21"/>
          <w:shd w:val="clear" w:color="auto" w:fill="FFFFFF"/>
          <w:vertAlign w:val="baseline"/>
          <w:lang w:val="en-US" w:eastAsia="zh-CN"/>
        </w:rPr>
        <w:t xml:space="preserve"> </w:t>
      </w:r>
    </w:p>
    <w:p w14:paraId="661CA4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sz w:val="21"/>
          <w:szCs w:val="21"/>
          <w:lang w:eastAsia="zh-CN"/>
        </w:rPr>
      </w:pPr>
      <w:r>
        <w:rPr>
          <w:rFonts w:hint="eastAsia" w:ascii="仿宋" w:hAnsi="仿宋" w:eastAsia="仿宋" w:cs="仿宋"/>
          <w:i w:val="0"/>
          <w:iCs w:val="0"/>
          <w:caps w:val="0"/>
          <w:color w:val="333333"/>
          <w:spacing w:val="0"/>
          <w:sz w:val="21"/>
          <w:szCs w:val="21"/>
          <w:shd w:val="clear" w:color="auto" w:fill="FFFFFF"/>
          <w:vertAlign w:val="baseline"/>
        </w:rPr>
        <w:t>联系方式：</w:t>
      </w:r>
      <w:r>
        <w:rPr>
          <w:rFonts w:hint="eastAsia" w:ascii="仿宋" w:hAnsi="仿宋" w:eastAsia="仿宋" w:cs="仿宋"/>
          <w:i w:val="0"/>
          <w:iCs w:val="0"/>
          <w:caps w:val="0"/>
          <w:color w:val="333333"/>
          <w:spacing w:val="0"/>
          <w:sz w:val="21"/>
          <w:szCs w:val="21"/>
          <w:shd w:val="clear" w:color="auto" w:fill="FFFFFF"/>
          <w:vertAlign w:val="baseline"/>
          <w:lang w:val="en-US" w:eastAsia="zh-CN"/>
        </w:rPr>
        <w:t xml:space="preserve"> </w:t>
      </w:r>
    </w:p>
    <w:p w14:paraId="231F28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color="auto" w:fill="FFFFFF"/>
          <w:vertAlign w:val="baseline"/>
        </w:rPr>
        <w:t>2.采购代理机构信息</w:t>
      </w:r>
    </w:p>
    <w:p w14:paraId="7D4251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名称：华正大地项目管理有限公司</w:t>
      </w:r>
    </w:p>
    <w:p w14:paraId="5327BC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地址：汉中市汉台区盛世国际2号写字楼801室</w:t>
      </w:r>
    </w:p>
    <w:p w14:paraId="7A8A8E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联系方式：0916—8815855</w:t>
      </w:r>
    </w:p>
    <w:p w14:paraId="69D451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color="auto" w:fill="FFFFFF"/>
          <w:vertAlign w:val="baseline"/>
        </w:rPr>
        <w:t>3.项目联系方式</w:t>
      </w:r>
    </w:p>
    <w:p w14:paraId="4E3AF4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项目联系人：吴磊</w:t>
      </w:r>
    </w:p>
    <w:p w14:paraId="51A151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color="auto" w:fill="FFFFFF"/>
          <w:vertAlign w:val="baseline"/>
        </w:rPr>
        <w:t>电话：0616—8815855</w:t>
      </w:r>
    </w:p>
    <w:p w14:paraId="0189DE7A">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5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100" w:beforeLines="100" w:after="100" w:afterLines="100" w:line="240" w:lineRule="auto"/>
      <w:jc w:val="center"/>
      <w:outlineLvl w:val="0"/>
    </w:pPr>
    <w:rPr>
      <w:b/>
      <w:bCs/>
      <w:kern w:val="44"/>
      <w:sz w:val="44"/>
      <w:szCs w:val="44"/>
    </w:rPr>
  </w:style>
  <w:style w:type="paragraph" w:styleId="4">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iPriority w:val="0"/>
    <w:rPr>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sz w:val="24"/>
    </w:rPr>
  </w:style>
  <w:style w:type="character" w:styleId="10">
    <w:name w:val="Strong"/>
    <w:basedOn w:val="9"/>
    <w:qFormat/>
    <w:uiPriority w:val="0"/>
    <w:rPr>
      <w:b/>
    </w:rPr>
  </w:style>
  <w:style w:type="character" w:customStyle="1" w:styleId="11">
    <w:name w:val="标题 1 Char"/>
    <w:link w:val="3"/>
    <w:uiPriority w:val="0"/>
    <w:rPr>
      <w:b/>
      <w:bCs/>
      <w:kern w:val="44"/>
      <w:sz w:val="44"/>
      <w:szCs w:val="44"/>
    </w:rPr>
  </w:style>
  <w:style w:type="paragraph" w:customStyle="1" w:styleId="12">
    <w:name w:val="列出段落1"/>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2024-12-10T07:19:22Z</dcterms:created>
  <dc:creator>Administrator</dc:creator>
  <cp:lastModifiedBy>紫，宝</cp:lastModifiedBy>
  <dcterms:modified xsi:type="dcterms:W3CDTF">2024-12-10T07:19:24Z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DEF16A55C85544F699294605E784F64F_12</vt:lpwstr>
  </property>
</Properties>
</file>