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left="0" w:leftChars="0" w:firstLine="0" w:firstLineChars="0"/>
        <w:jc w:val="center"/>
        <w:rPr>
          <w:rFonts w:hint="eastAsia" w:ascii="宋体" w:hAnsi="宋体" w:eastAsia="宋体" w:cs="宋体"/>
          <w:b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cs="宋体"/>
          <w:b/>
          <w:color w:val="000000"/>
          <w:sz w:val="32"/>
          <w:szCs w:val="32"/>
          <w:lang w:eastAsia="zh-CN"/>
        </w:rPr>
        <w:t>采购</w:t>
      </w:r>
      <w:r>
        <w:rPr>
          <w:rFonts w:hint="eastAsia" w:ascii="宋体" w:hAnsi="宋体" w:eastAsia="宋体" w:cs="宋体"/>
          <w:b/>
          <w:color w:val="000000"/>
          <w:sz w:val="32"/>
          <w:szCs w:val="32"/>
        </w:rPr>
        <w:t>内容及</w:t>
      </w:r>
      <w:r>
        <w:rPr>
          <w:rFonts w:hint="eastAsia" w:ascii="宋体" w:hAnsi="宋体" w:eastAsia="宋体" w:cs="宋体"/>
          <w:b/>
          <w:color w:val="000000"/>
          <w:sz w:val="32"/>
          <w:szCs w:val="32"/>
          <w:lang w:eastAsia="zh-CN"/>
        </w:rPr>
        <w:t>具体</w:t>
      </w:r>
      <w:r>
        <w:rPr>
          <w:rFonts w:hint="eastAsia" w:ascii="宋体" w:hAnsi="宋体" w:eastAsia="宋体" w:cs="宋体"/>
          <w:b/>
          <w:color w:val="000000"/>
          <w:sz w:val="32"/>
          <w:szCs w:val="32"/>
        </w:rPr>
        <w:t>要求</w:t>
      </w:r>
    </w:p>
    <w:tbl>
      <w:tblPr>
        <w:tblW w:w="969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1659"/>
        <w:gridCol w:w="4150"/>
        <w:gridCol w:w="1000"/>
        <w:gridCol w:w="1084"/>
        <w:gridCol w:w="9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9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略阳县徐家坪镇周家坝现代农业果蔬大棚项目二期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采购清单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9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温室建筑面积：4672㎡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6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4150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品牌型号</w:t>
            </w:r>
          </w:p>
        </w:tc>
        <w:tc>
          <w:tcPr>
            <w:tcW w:w="100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1084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数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量</w:t>
            </w:r>
          </w:p>
        </w:tc>
        <w:tc>
          <w:tcPr>
            <w:tcW w:w="933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86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50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4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3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温室钢骨架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>100x50x2,φ32×2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，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>φ25×2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热镀锌钢骨架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㎡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4672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无滴膜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厚度为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>15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丝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㎡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12540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电动卷膜器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 xml:space="preserve">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顶卷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>100w/24v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直流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电动卷膜器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 xml:space="preserve">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侧卷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>100w/24v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直流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镀锌钢卡槽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T=0.7mm L=6m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25800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卡槽内接片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双层热镀锌钢板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11000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浸塑卡簧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2.0mm×2m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25800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65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防虫网</w:t>
            </w:r>
          </w:p>
        </w:tc>
        <w:tc>
          <w:tcPr>
            <w:tcW w:w="4150" w:type="dxa"/>
            <w:vMerge w:val="restart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>30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目，塑料</w:t>
            </w:r>
          </w:p>
        </w:tc>
        <w:tc>
          <w:tcPr>
            <w:tcW w:w="100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㎡</w:t>
            </w:r>
          </w:p>
        </w:tc>
        <w:tc>
          <w:tcPr>
            <w:tcW w:w="108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2573</w:t>
            </w:r>
          </w:p>
        </w:tc>
        <w:tc>
          <w:tcPr>
            <w:tcW w:w="933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50" w:type="dxa"/>
            <w:vMerge w:val="continue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3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负压风机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外形尺寸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 xml:space="preserve"> 1.4m×1.4m×0.38m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湿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帘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包括铝合金框、湿帘本体，湿帘高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 xml:space="preserve"> 1.5m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㎡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570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湿帘上下水系统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包括给回水管路、水泵等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节水灌溉系统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滴灌带、配件及连接件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温室平开门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1.8m×2m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0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压膜线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L=300m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卷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压膜线挂钩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大双勾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12840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补膜胶带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0.1m×15m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卷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6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固膜卡箍</w:t>
            </w:r>
          </w:p>
        </w:tc>
        <w:tc>
          <w:tcPr>
            <w:tcW w:w="415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25mm</w:t>
            </w:r>
          </w:p>
        </w:tc>
        <w:tc>
          <w:tcPr>
            <w:tcW w:w="100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0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10389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65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计算机控制系统</w:t>
            </w:r>
          </w:p>
        </w:tc>
        <w:tc>
          <w:tcPr>
            <w:tcW w:w="415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包括温室控制器、温度、湿度、光照传感器、软件等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8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65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配电系统</w:t>
            </w:r>
          </w:p>
        </w:tc>
        <w:tc>
          <w:tcPr>
            <w:tcW w:w="415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包括配电箱、电缆线、电线及配件</w:t>
            </w:r>
          </w:p>
        </w:tc>
        <w:tc>
          <w:tcPr>
            <w:tcW w:w="10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0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65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标准件</w:t>
            </w:r>
          </w:p>
        </w:tc>
        <w:tc>
          <w:tcPr>
            <w:tcW w:w="415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温室安装所需全部标准件</w:t>
            </w:r>
          </w:p>
        </w:tc>
        <w:tc>
          <w:tcPr>
            <w:tcW w:w="100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㎡</w:t>
            </w:r>
          </w:p>
        </w:tc>
        <w:tc>
          <w:tcPr>
            <w:tcW w:w="1084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4672</w:t>
            </w:r>
          </w:p>
        </w:tc>
        <w:tc>
          <w:tcPr>
            <w:tcW w:w="933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659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基础及附属工程</w:t>
            </w:r>
          </w:p>
        </w:tc>
        <w:tc>
          <w:tcPr>
            <w:tcW w:w="41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㎡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4672</w:t>
            </w:r>
          </w:p>
        </w:tc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6674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合</w:t>
            </w:r>
            <w:r>
              <w:rPr>
                <w:rStyle w:val="11"/>
                <w:rFonts w:eastAsia="宋体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计</w:t>
            </w:r>
          </w:p>
        </w:tc>
        <w:tc>
          <w:tcPr>
            <w:tcW w:w="100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㎡</w:t>
            </w:r>
          </w:p>
        </w:tc>
        <w:tc>
          <w:tcPr>
            <w:tcW w:w="10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4672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spacing w:line="240" w:lineRule="auto"/>
        <w:ind w:left="0" w:leftChars="0" w:firstLine="0" w:firstLineChars="0"/>
        <w:jc w:val="both"/>
        <w:rPr>
          <w:rFonts w:hint="eastAsia" w:ascii="宋体" w:hAnsi="宋体" w:eastAsia="宋体" w:cs="宋体"/>
          <w:sz w:val="13"/>
          <w:szCs w:val="11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jNzVjMjUzNjUzNzVjN2FhNTNlYTQzNzc4ZmZlNmQifQ=="/>
  </w:docVars>
  <w:rsids>
    <w:rsidRoot w:val="46E0753D"/>
    <w:rsid w:val="43C01C3B"/>
    <w:rsid w:val="46E0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/>
    </w:pPr>
    <w:rPr>
      <w:rFonts w:eastAsia="宋体"/>
      <w:kern w:val="2"/>
      <w:sz w:val="21"/>
      <w:lang w:val="en-US" w:eastAsia="zh-CN" w:bidi="ar-SA"/>
    </w:rPr>
  </w:style>
  <w:style w:type="paragraph" w:styleId="3">
    <w:name w:val="Body Text Indent"/>
    <w:basedOn w:val="1"/>
    <w:autoRedefine/>
    <w:qFormat/>
    <w:uiPriority w:val="0"/>
    <w:pPr>
      <w:spacing w:after="120" w:afterLines="0"/>
      <w:ind w:left="420" w:leftChars="200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szCs w:val="18"/>
      <w:lang w:val="en-US" w:eastAsia="zh-CN" w:bidi="ar-SA"/>
    </w:rPr>
  </w:style>
  <w:style w:type="paragraph" w:styleId="6">
    <w:name w:val="Body Text First Indent 2"/>
    <w:basedOn w:val="3"/>
    <w:autoRedefine/>
    <w:qFormat/>
    <w:uiPriority w:val="0"/>
    <w:pPr>
      <w:spacing w:after="0"/>
      <w:ind w:firstLine="420"/>
    </w:pPr>
    <w:rPr>
      <w:rFonts w:ascii="Times New Roman" w:hAnsi="Times New Roman" w:eastAsia="宋体" w:cs="Times New Roman"/>
      <w:szCs w:val="24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31"/>
    <w:basedOn w:val="9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font21"/>
    <w:basedOn w:val="9"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2024-01-24T03:16:00Z</dcterms:created>
  <dc:creator>冯锟</dc:creator>
  <cp:lastModifiedBy>冯锟</cp:lastModifiedBy>
  <dcterms:modified xsi:type="dcterms:W3CDTF">2024-05-16T06:50:09Z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82734803F0214E798C86B73717C754DC_11</vt:lpwstr>
  </property>
</Properties>
</file>