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E8A29"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lang w:eastAsia="zh-CN"/>
        </w:rPr>
      </w:pPr>
      <w:bookmarkStart w:id="0" w:name="_Toc35393789"/>
      <w:bookmarkStart w:id="1" w:name="_Toc28359001"/>
      <w:r>
        <w:rPr>
          <w:rFonts w:hint="eastAsia" w:ascii="宋体" w:hAnsi="宋体" w:eastAsia="宋体" w:cs="宋体"/>
          <w:color w:val="auto"/>
          <w:lang w:eastAsia="zh-CN"/>
        </w:rPr>
        <w:t>略阳县灵岩寺智慧景区提升项目</w:t>
      </w:r>
    </w:p>
    <w:bookmarkEnd w:id="0"/>
    <w:bookmarkEnd w:id="1"/>
    <w:p w14:paraId="215CBE6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bookmarkStart w:id="2" w:name="_Toc28359079"/>
      <w:bookmarkStart w:id="3" w:name="_Toc35393790"/>
      <w:bookmarkStart w:id="4" w:name="_Toc35393621"/>
      <w:bookmarkStart w:id="5" w:name="_Toc28359002"/>
      <w:bookmarkStart w:id="6" w:name="_Hlk24379207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06E5F2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ZCLH-20240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56</w:t>
      </w:r>
    </w:p>
    <w:p w14:paraId="429D6C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bookmarkEnd w:id="6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略阳县灵岩寺智慧景区提升项目</w:t>
      </w:r>
    </w:p>
    <w:p w14:paraId="4AF956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预算金额：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2050000.00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元</w:t>
      </w:r>
    </w:p>
    <w:p w14:paraId="3BD95A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cs="宋体"/>
          <w:sz w:val="28"/>
          <w:szCs w:val="28"/>
        </w:rPr>
        <w:t>最高限价：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2050000.00</w:t>
      </w: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元</w:t>
      </w:r>
    </w:p>
    <w:p w14:paraId="0CC5B8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7" w:name="_GoBack"/>
      <w:bookmarkEnd w:id="7"/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供货期限：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供货安装期限：60 天；质保期2年。</w:t>
      </w:r>
    </w:p>
    <w:p w14:paraId="7741A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kzNGY3ODc4N2E3YWEwNjgzZmQ5ZjMxZjQ1MjUifQ=="/>
  </w:docVars>
  <w:rsids>
    <w:rsidRoot w:val="00000000"/>
    <w:rsid w:val="3C8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2024-08-14T09:25:01Z</dcterms:created>
  <dc:creator>admin</dc:creator>
  <cp:lastModifiedBy>河边有柳</cp:lastModifiedBy>
  <dcterms:modified xsi:type="dcterms:W3CDTF">2024-08-14T09:25:25Z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D4DBD2DF0999492A9C539786002E757D_12</vt:lpwstr>
  </property>
</Properties>
</file>