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版本号：CDGC2025-ZC02020251119002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略阳县非物质文化遗产传习中心数字化设备采购项目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CDGC2025-ZC020</w:t>
      </w:r>
      <w:r>
        <w:br/>
      </w:r>
      <w:r>
        <w:br/>
      </w:r>
      <w:r>
        <w:br/>
      </w:r>
    </w:p>
    <w:p>
      <w:pPr>
        <w:pStyle w:val="null3"/>
        <w:jc w:val="center"/>
        <w:outlineLvl w:val="2"/>
      </w:pPr>
      <w:r>
        <w:rPr>
          <w:rFonts w:ascii="仿宋_GB2312" w:hAnsi="仿宋_GB2312" w:cs="仿宋_GB2312" w:eastAsia="仿宋_GB2312"/>
          <w:sz w:val="28"/>
          <w:b/>
        </w:rPr>
        <w:t>陕西省略阳县文化馆</w:t>
      </w:r>
    </w:p>
    <w:p>
      <w:pPr>
        <w:pStyle w:val="null3"/>
        <w:jc w:val="center"/>
        <w:outlineLvl w:val="2"/>
      </w:pPr>
      <w:r>
        <w:rPr>
          <w:rFonts w:ascii="仿宋_GB2312" w:hAnsi="仿宋_GB2312" w:cs="仿宋_GB2312" w:eastAsia="仿宋_GB2312"/>
          <w:sz w:val="28"/>
          <w:b/>
        </w:rPr>
        <w:t>陕西尺度工程项目管理有限公司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陕西尺度工程项目管理有限公司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陕西省略阳县文化馆</w:t>
      </w:r>
      <w:r>
        <w:rPr>
          <w:rFonts w:ascii="仿宋_GB2312" w:hAnsi="仿宋_GB2312" w:cs="仿宋_GB2312" w:eastAsia="仿宋_GB2312"/>
        </w:rPr>
        <w:t>委托，拟对</w:t>
      </w:r>
      <w:r>
        <w:rPr>
          <w:rFonts w:ascii="仿宋_GB2312" w:hAnsi="仿宋_GB2312" w:cs="仿宋_GB2312" w:eastAsia="仿宋_GB2312"/>
        </w:rPr>
        <w:t>略阳县非物质文化遗产传习中心数字化设备采购项目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CDGC2025-ZC020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略阳县非物质文化遗产传习中心数字化设备采购项目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按照国家级羌族文化生态保护区建设要求，略阳县文化馆自2024年开始，制定了国家级羌族文化生态保护区建设规划，积极向文旅部申报专项资金，经文旅部审定，实施略阳县非物质文化传习中心改造提升计划，文旅部下达专项资金，用非物质文化遗产传习中心改造展陈、传承和研学相关体验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2、法定代表人授权委托书：法定代表人直接参加谈判的，须出具法人身份证(附法定代表人身份证复印件)；法定代表人授权代表参加谈判的，须出具法定代表人授权书及授权代表身份证(附法定代表人身份证复印件及被授权人身份证复印件)</w:t>
      </w:r>
    </w:p>
    <w:p>
      <w:pPr>
        <w:pStyle w:val="null3"/>
      </w:pPr>
      <w:r>
        <w:rPr>
          <w:rFonts w:ascii="仿宋_GB2312" w:hAnsi="仿宋_GB2312" w:cs="仿宋_GB2312" w:eastAsia="仿宋_GB2312"/>
        </w:rPr>
        <w:t>3、汉中市政府采购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陕西省略阳县文化馆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陕西省略阳县羌文化广场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0916-4822221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陕西尺度工程项目管理有限公司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汉中市汉台区滨江东路晨晖帝景府A1号楼2402室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0916-8890636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开户名称：陕西尺度工程项目管理有限公司</w:t>
            </w:r>
          </w:p>
          <w:p>
            <w:pPr>
              <w:pStyle w:val="null3"/>
            </w:pPr>
            <w:r>
              <w:rPr>
                <w:rFonts w:ascii="仿宋_GB2312" w:hAnsi="仿宋_GB2312" w:cs="仿宋_GB2312" w:eastAsia="仿宋_GB2312"/>
              </w:rPr>
              <w:t>开户银行：中国建设银行股份有限公司西安丈八北路支行</w:t>
            </w:r>
          </w:p>
          <w:p>
            <w:pPr>
              <w:pStyle w:val="null3"/>
            </w:pPr>
            <w:r>
              <w:rPr>
                <w:rFonts w:ascii="仿宋_GB2312" w:hAnsi="仿宋_GB2312" w:cs="仿宋_GB2312" w:eastAsia="仿宋_GB2312"/>
              </w:rPr>
              <w:t>银行账号：6105 0192 8600 0000 0057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说明：由中标（成交）供应商与采购人签订采购合同时提交，由采购人根据采购合同约定，待供应商履行完合同约定权利义务事项后退还。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成交价，采购代理机构按照国家计委关于印发《招标代理服务收费管理暂行办法》的通知（计价格〔2002〕1980号）和《国家发展和改革委员会办公厅关于招标代理服务收费有关问题的通知》（发改办价格〔2003〕857号）文件的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陕西省略阳县文化馆</w:t>
      </w:r>
      <w:r>
        <w:rPr>
          <w:rFonts w:ascii="仿宋_GB2312" w:hAnsi="仿宋_GB2312" w:cs="仿宋_GB2312" w:eastAsia="仿宋_GB2312"/>
        </w:rPr>
        <w:t>和</w:t>
      </w:r>
      <w:r>
        <w:rPr>
          <w:rFonts w:ascii="仿宋_GB2312" w:hAnsi="仿宋_GB2312" w:cs="仿宋_GB2312" w:eastAsia="仿宋_GB2312"/>
        </w:rPr>
        <w:t>陕西尺度工程项目管理有限公司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陕西省略阳县文化馆</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陕西尺度工程项目管理有限公司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陕西省略阳县文化馆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陕西尺度工程项目管理有限公司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陕西尺度工程项目管理有限公司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陕西尺度工程项目管理有限公司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陕西尺度工程项目管理有限公司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联系人：赵先生</w:t>
      </w:r>
    </w:p>
    <w:p>
      <w:pPr>
        <w:pStyle w:val="null3"/>
      </w:pPr>
      <w:r>
        <w:rPr>
          <w:rFonts w:ascii="仿宋_GB2312" w:hAnsi="仿宋_GB2312" w:cs="仿宋_GB2312" w:eastAsia="仿宋_GB2312"/>
        </w:rPr>
        <w:t>联系电话：0916-8890636</w:t>
      </w:r>
    </w:p>
    <w:p>
      <w:pPr>
        <w:pStyle w:val="null3"/>
      </w:pPr>
      <w:r>
        <w:rPr>
          <w:rFonts w:ascii="仿宋_GB2312" w:hAnsi="仿宋_GB2312" w:cs="仿宋_GB2312" w:eastAsia="仿宋_GB2312"/>
        </w:rPr>
        <w:t>地址：汉中市汉台区滨江东路晨晖帝景府A1号楼2402室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展板、触摸屏互动体验设备等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传习中心数字化设备采购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标的名称：传习中心数字化设备采购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15"/>
              <w:gridCol w:w="676"/>
              <w:gridCol w:w="269"/>
              <w:gridCol w:w="306"/>
              <w:gridCol w:w="987"/>
            </w:tblGrid>
            <w:tr>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序号</w:t>
                  </w:r>
                </w:p>
              </w:tc>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名称</w:t>
                  </w:r>
                  <w:r>
                    <w:rPr>
                      <w:rFonts w:ascii="仿宋_GB2312" w:hAnsi="仿宋_GB2312" w:cs="仿宋_GB2312" w:eastAsia="仿宋_GB2312"/>
                      <w:sz w:val="21"/>
                      <w:b/>
                    </w:rPr>
                    <w:t>规格</w:t>
                  </w:r>
                </w:p>
              </w:tc>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单位</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数量</w:t>
                  </w:r>
                </w:p>
              </w:tc>
              <w:tc>
                <w:tcPr>
                  <w:tcW w:type="dxa" w:w="9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备注</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单口信息插座</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个</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7</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安装</w:t>
                  </w:r>
                  <w:r>
                    <w:rPr>
                      <w:rFonts w:ascii="仿宋_GB2312" w:hAnsi="仿宋_GB2312" w:cs="仿宋_GB2312" w:eastAsia="仿宋_GB2312"/>
                      <w:sz w:val="21"/>
                      <w:b/>
                    </w:rPr>
                    <w:t>调试电流</w:t>
                  </w:r>
                  <w:r>
                    <w:rPr>
                      <w:rFonts w:ascii="仿宋_GB2312" w:hAnsi="仿宋_GB2312" w:cs="仿宋_GB2312" w:eastAsia="仿宋_GB2312"/>
                      <w:sz w:val="21"/>
                      <w:b/>
                    </w:rPr>
                    <w:t>10A，尺寸：86乘86，网络单口</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GJFJV-6B1（6芯光缆 ）</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M</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206</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安装</w:t>
                  </w:r>
                  <w:r>
                    <w:rPr>
                      <w:rFonts w:ascii="仿宋_GB2312" w:hAnsi="仿宋_GB2312" w:cs="仿宋_GB2312" w:eastAsia="仿宋_GB2312"/>
                      <w:sz w:val="21"/>
                      <w:b/>
                    </w:rPr>
                    <w:t>调试</w:t>
                  </w:r>
                  <w:r>
                    <w:rPr>
                      <w:rFonts w:ascii="仿宋_GB2312" w:hAnsi="仿宋_GB2312" w:cs="仿宋_GB2312" w:eastAsia="仿宋_GB2312"/>
                      <w:sz w:val="21"/>
                      <w:b/>
                    </w:rPr>
                    <w:t>光纤芯数</w:t>
                  </w:r>
                  <w:r>
                    <w:rPr>
                      <w:rFonts w:ascii="仿宋_GB2312" w:hAnsi="仿宋_GB2312" w:cs="仿宋_GB2312" w:eastAsia="仿宋_GB2312"/>
                      <w:sz w:val="21"/>
                      <w:b/>
                    </w:rPr>
                    <w:t>:6，允许抗拉强度:1500（N），允许侧压力:500（N/100mm），适用范围:室内配线、机房布线、室内布线</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3</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CAT6网线</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M</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140</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120"/>
                    <w:jc w:val="both"/>
                  </w:pPr>
                  <w:r>
                    <w:rPr>
                      <w:rFonts w:ascii="仿宋_GB2312" w:hAnsi="仿宋_GB2312" w:cs="仿宋_GB2312" w:eastAsia="仿宋_GB2312"/>
                      <w:sz w:val="21"/>
                      <w:b/>
                    </w:rPr>
                    <w:t>安装</w:t>
                  </w:r>
                  <w:r>
                    <w:rPr>
                      <w:rFonts w:ascii="仿宋_GB2312" w:hAnsi="仿宋_GB2312" w:cs="仿宋_GB2312" w:eastAsia="仿宋_GB2312"/>
                      <w:sz w:val="21"/>
                      <w:b/>
                    </w:rPr>
                    <w:t>调试</w:t>
                  </w:r>
                  <w:r>
                    <w:rPr>
                      <w:rFonts w:ascii="仿宋_GB2312" w:hAnsi="仿宋_GB2312" w:cs="仿宋_GB2312" w:eastAsia="仿宋_GB2312"/>
                      <w:sz w:val="21"/>
                      <w:b/>
                    </w:rPr>
                    <w:t>传输频率：最高可达</w:t>
                  </w:r>
                  <w:r>
                    <w:rPr>
                      <w:rFonts w:ascii="仿宋_GB2312" w:hAnsi="仿宋_GB2312" w:cs="仿宋_GB2312" w:eastAsia="仿宋_GB2312"/>
                      <w:sz w:val="21"/>
                      <w:b/>
                    </w:rPr>
                    <w:t>250MHz。</w:t>
                  </w:r>
                </w:p>
                <w:p>
                  <w:pPr>
                    <w:pStyle w:val="null3"/>
                    <w:numPr>
                      <w:ilvl w:val="0"/>
                      <w:numId w:val="1"/>
                    </w:numPr>
                    <w:ind w:left="120"/>
                    <w:jc w:val="both"/>
                  </w:pPr>
                  <w:r>
                    <w:rPr>
                      <w:rFonts w:ascii="仿宋_GB2312" w:hAnsi="仿宋_GB2312" w:cs="仿宋_GB2312" w:eastAsia="仿宋_GB2312"/>
                      <w:sz w:val="21"/>
                      <w:b/>
                    </w:rPr>
                    <w:t>最大传输速度：可达到</w:t>
                  </w:r>
                  <w:r>
                    <w:rPr>
                      <w:rFonts w:ascii="仿宋_GB2312" w:hAnsi="仿宋_GB2312" w:cs="仿宋_GB2312" w:eastAsia="仿宋_GB2312"/>
                      <w:sz w:val="21"/>
                      <w:b/>
                    </w:rPr>
                    <w:t>1Gbps，适用于千兆位网络。</w:t>
                  </w:r>
                </w:p>
                <w:p>
                  <w:pPr>
                    <w:pStyle w:val="null3"/>
                    <w:numPr>
                      <w:ilvl w:val="0"/>
                      <w:numId w:val="1"/>
                    </w:numPr>
                    <w:ind w:left="120"/>
                    <w:jc w:val="both"/>
                  </w:pPr>
                  <w:r>
                    <w:rPr>
                      <w:rFonts w:ascii="仿宋_GB2312" w:hAnsi="仿宋_GB2312" w:cs="仿宋_GB2312" w:eastAsia="仿宋_GB2312"/>
                      <w:sz w:val="21"/>
                      <w:b/>
                    </w:rPr>
                    <w:t>传输距离：在</w:t>
                  </w:r>
                  <w:r>
                    <w:rPr>
                      <w:rFonts w:ascii="仿宋_GB2312" w:hAnsi="仿宋_GB2312" w:cs="仿宋_GB2312" w:eastAsia="仿宋_GB2312"/>
                      <w:sz w:val="21"/>
                      <w:b/>
                    </w:rPr>
                    <w:t>100米内保持最佳性能。</w:t>
                  </w:r>
                </w:p>
                <w:p>
                  <w:pPr>
                    <w:pStyle w:val="null3"/>
                    <w:numPr>
                      <w:ilvl w:val="0"/>
                      <w:numId w:val="1"/>
                    </w:numPr>
                    <w:ind w:left="120"/>
                    <w:jc w:val="both"/>
                  </w:pPr>
                  <w:r>
                    <w:rPr>
                      <w:rFonts w:ascii="仿宋_GB2312" w:hAnsi="仿宋_GB2312" w:cs="仿宋_GB2312" w:eastAsia="仿宋_GB2312"/>
                      <w:sz w:val="21"/>
                    </w:rPr>
                    <w:t>串扰和衰减：相较于</w:t>
                  </w:r>
                  <w:r>
                    <w:rPr>
                      <w:rFonts w:ascii="仿宋_GB2312" w:hAnsi="仿宋_GB2312" w:cs="仿宋_GB2312" w:eastAsia="仿宋_GB2312"/>
                      <w:sz w:val="21"/>
                    </w:rPr>
                    <w:t xml:space="preserve">Cat5e有显著改善，适合高带宽应用。 </w:t>
                  </w:r>
                </w:p>
                <w:p>
                  <w:pPr>
                    <w:pStyle w:val="null3"/>
                    <w:jc w:val="both"/>
                  </w:pP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4</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JDG20</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M</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155</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安装</w:t>
                  </w:r>
                  <w:r>
                    <w:rPr>
                      <w:rFonts w:ascii="仿宋_GB2312" w:hAnsi="仿宋_GB2312" w:cs="仿宋_GB2312" w:eastAsia="仿宋_GB2312"/>
                      <w:sz w:val="21"/>
                      <w:b/>
                    </w:rPr>
                    <w:t>调试</w:t>
                  </w:r>
                </w:p>
                <w:p>
                  <w:pPr>
                    <w:pStyle w:val="null3"/>
                    <w:jc w:val="both"/>
                  </w:pPr>
                  <w:r>
                    <w:rPr>
                      <w:rFonts w:ascii="仿宋_GB2312" w:hAnsi="仿宋_GB2312" w:cs="仿宋_GB2312" w:eastAsia="仿宋_GB2312"/>
                      <w:sz w:val="21"/>
                      <w:b/>
                    </w:rPr>
                    <w:t>外径</w:t>
                  </w:r>
                  <w:r>
                    <w:rPr>
                      <w:rFonts w:ascii="仿宋_GB2312" w:hAnsi="仿宋_GB2312" w:cs="仿宋_GB2312" w:eastAsia="仿宋_GB2312"/>
                      <w:sz w:val="21"/>
                      <w:b/>
                    </w:rPr>
                    <w:t>: φ20mm</w:t>
                  </w:r>
                </w:p>
                <w:p>
                  <w:pPr>
                    <w:pStyle w:val="null3"/>
                    <w:jc w:val="both"/>
                  </w:pPr>
                  <w:r>
                    <w:rPr>
                      <w:rFonts w:ascii="仿宋_GB2312" w:hAnsi="仿宋_GB2312" w:cs="仿宋_GB2312" w:eastAsia="仿宋_GB2312"/>
                      <w:sz w:val="21"/>
                    </w:rPr>
                    <w:t>壁厚</w:t>
                  </w:r>
                  <w:r>
                    <w:rPr>
                      <w:rFonts w:ascii="仿宋_GB2312" w:hAnsi="仿宋_GB2312" w:cs="仿宋_GB2312" w:eastAsia="仿宋_GB2312"/>
                      <w:sz w:val="21"/>
                    </w:rPr>
                    <w:t xml:space="preserve">: 1.0mm 或 0.8mm。 </w:t>
                  </w:r>
                </w:p>
                <w:p>
                  <w:pPr>
                    <w:pStyle w:val="null3"/>
                    <w:jc w:val="both"/>
                  </w:pPr>
                  <w:r>
                    <w:rPr>
                      <w:rFonts w:ascii="仿宋_GB2312" w:hAnsi="仿宋_GB2312" w:cs="仿宋_GB2312" w:eastAsia="仿宋_GB2312"/>
                      <w:sz w:val="21"/>
                    </w:rPr>
                    <w:t>内径</w:t>
                  </w:r>
                  <w:r>
                    <w:rPr>
                      <w:rFonts w:ascii="仿宋_GB2312" w:hAnsi="仿宋_GB2312" w:cs="仿宋_GB2312" w:eastAsia="仿宋_GB2312"/>
                      <w:sz w:val="21"/>
                    </w:rPr>
                    <w:t xml:space="preserve">: 大约为1.5~1.6cm。 </w:t>
                  </w:r>
                </w:p>
                <w:p>
                  <w:pPr>
                    <w:pStyle w:val="null3"/>
                    <w:jc w:val="both"/>
                  </w:pP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5</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投影机</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台</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pPr>
                  <w:r>
                    <w:rPr>
                      <w:rFonts w:ascii="仿宋_GB2312" w:hAnsi="仿宋_GB2312" w:cs="仿宋_GB2312" w:eastAsia="仿宋_GB2312"/>
                      <w:sz w:val="21"/>
                      <w:b/>
                    </w:rPr>
                    <w:t>安装</w:t>
                  </w:r>
                  <w:r>
                    <w:rPr>
                      <w:rFonts w:ascii="仿宋_GB2312" w:hAnsi="仿宋_GB2312" w:cs="仿宋_GB2312" w:eastAsia="仿宋_GB2312"/>
                      <w:sz w:val="21"/>
                      <w:b/>
                    </w:rPr>
                    <w:t xml:space="preserve"> 2.接线</w:t>
                  </w:r>
                  <w:r>
                    <w:rPr>
                      <w:rFonts w:ascii="仿宋_GB2312" w:hAnsi="仿宋_GB2312" w:cs="仿宋_GB2312" w:eastAsia="仿宋_GB2312"/>
                      <w:sz w:val="21"/>
                      <w:b/>
                    </w:rPr>
                    <w:t>3.根据甲方要求添加内容并调试设备4、CVIA1050lm，分辨率：1080p,投影光源：三色激光，对焦方式：自动</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48口交换机</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台</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安装</w:t>
                  </w:r>
                  <w:r>
                    <w:rPr>
                      <w:rFonts w:ascii="仿宋_GB2312" w:hAnsi="仿宋_GB2312" w:cs="仿宋_GB2312" w:eastAsia="仿宋_GB2312"/>
                      <w:sz w:val="21"/>
                      <w:b/>
                    </w:rPr>
                    <w:t>调试、</w:t>
                  </w:r>
                </w:p>
                <w:p>
                  <w:pPr>
                    <w:pStyle w:val="null3"/>
                    <w:jc w:val="both"/>
                  </w:pPr>
                  <w:r>
                    <w:rPr>
                      <w:rFonts w:ascii="仿宋_GB2312" w:hAnsi="仿宋_GB2312" w:cs="仿宋_GB2312" w:eastAsia="仿宋_GB2312"/>
                      <w:sz w:val="21"/>
                      <w:b/>
                    </w:rPr>
                    <w:t>下行接口类型</w:t>
                  </w:r>
                  <w:r>
                    <w:rPr>
                      <w:rFonts w:ascii="仿宋_GB2312" w:hAnsi="仿宋_GB2312" w:cs="仿宋_GB2312" w:eastAsia="仿宋_GB2312"/>
                      <w:sz w:val="21"/>
                      <w:b/>
                    </w:rPr>
                    <w:t xml:space="preserve">  </w:t>
                  </w:r>
                  <w:r>
                    <w:rPr>
                      <w:rFonts w:ascii="仿宋_GB2312" w:hAnsi="仿宋_GB2312" w:cs="仿宋_GB2312" w:eastAsia="仿宋_GB2312"/>
                      <w:sz w:val="21"/>
                      <w:b/>
                    </w:rPr>
                    <w:t>以太网交换机</w:t>
                  </w:r>
                </w:p>
                <w:p>
                  <w:pPr>
                    <w:pStyle w:val="null3"/>
                    <w:jc w:val="both"/>
                  </w:pPr>
                  <w:r>
                    <w:rPr>
                      <w:rFonts w:ascii="仿宋_GB2312" w:hAnsi="仿宋_GB2312" w:cs="仿宋_GB2312" w:eastAsia="仿宋_GB2312"/>
                      <w:sz w:val="21"/>
                      <w:b/>
                    </w:rPr>
                    <w:t>上行端口速率</w:t>
                  </w:r>
                  <w:r>
                    <w:rPr>
                      <w:rFonts w:ascii="仿宋_GB2312" w:hAnsi="仿宋_GB2312" w:cs="仿宋_GB2312" w:eastAsia="仿宋_GB2312"/>
                      <w:sz w:val="21"/>
                      <w:b/>
                    </w:rPr>
                    <w:t xml:space="preserve">  </w:t>
                  </w:r>
                  <w:r>
                    <w:rPr>
                      <w:rFonts w:ascii="仿宋_GB2312" w:hAnsi="仿宋_GB2312" w:cs="仿宋_GB2312" w:eastAsia="仿宋_GB2312"/>
                      <w:sz w:val="21"/>
                      <w:b/>
                    </w:rPr>
                    <w:t>千兆</w:t>
                  </w:r>
                </w:p>
                <w:p>
                  <w:pPr>
                    <w:pStyle w:val="null3"/>
                    <w:jc w:val="both"/>
                  </w:pPr>
                  <w:r>
                    <w:rPr>
                      <w:rFonts w:ascii="仿宋_GB2312" w:hAnsi="仿宋_GB2312" w:cs="仿宋_GB2312" w:eastAsia="仿宋_GB2312"/>
                      <w:sz w:val="21"/>
                      <w:b/>
                    </w:rPr>
                    <w:t>网管类型</w:t>
                  </w:r>
                  <w:r>
                    <w:rPr>
                      <w:rFonts w:ascii="仿宋_GB2312" w:hAnsi="仿宋_GB2312" w:cs="仿宋_GB2312" w:eastAsia="仿宋_GB2312"/>
                      <w:sz w:val="21"/>
                      <w:b/>
                    </w:rPr>
                    <w:t xml:space="preserve">  </w:t>
                  </w:r>
                  <w:r>
                    <w:rPr>
                      <w:rFonts w:ascii="仿宋_GB2312" w:hAnsi="仿宋_GB2312" w:cs="仿宋_GB2312" w:eastAsia="仿宋_GB2312"/>
                      <w:sz w:val="21"/>
                      <w:b/>
                    </w:rPr>
                    <w:t>非网管</w:t>
                  </w:r>
                </w:p>
                <w:p>
                  <w:pPr>
                    <w:pStyle w:val="null3"/>
                    <w:jc w:val="both"/>
                  </w:pPr>
                  <w:r>
                    <w:rPr>
                      <w:rFonts w:ascii="仿宋_GB2312" w:hAnsi="仿宋_GB2312" w:cs="仿宋_GB2312" w:eastAsia="仿宋_GB2312"/>
                      <w:sz w:val="21"/>
                      <w:b/>
                    </w:rPr>
                    <w:t>端口类型</w:t>
                  </w:r>
                  <w:r>
                    <w:rPr>
                      <w:rFonts w:ascii="仿宋_GB2312" w:hAnsi="仿宋_GB2312" w:cs="仿宋_GB2312" w:eastAsia="仿宋_GB2312"/>
                      <w:sz w:val="21"/>
                      <w:b/>
                    </w:rPr>
                    <w:t xml:space="preserve">  </w:t>
                  </w:r>
                  <w:r>
                    <w:rPr>
                      <w:rFonts w:ascii="仿宋_GB2312" w:hAnsi="仿宋_GB2312" w:cs="仿宋_GB2312" w:eastAsia="仿宋_GB2312"/>
                      <w:sz w:val="21"/>
                      <w:b/>
                    </w:rPr>
                    <w:t>电</w:t>
                  </w:r>
                  <w:r>
                    <w:rPr>
                      <w:rFonts w:ascii="仿宋_GB2312" w:hAnsi="仿宋_GB2312" w:cs="仿宋_GB2312" w:eastAsia="仿宋_GB2312"/>
                      <w:sz w:val="21"/>
                      <w:b/>
                    </w:rPr>
                    <w:t>口</w:t>
                  </w:r>
                </w:p>
                <w:p>
                  <w:pPr>
                    <w:pStyle w:val="null3"/>
                    <w:jc w:val="both"/>
                  </w:pPr>
                  <w:r>
                    <w:rPr>
                      <w:rFonts w:ascii="仿宋_GB2312" w:hAnsi="仿宋_GB2312" w:cs="仿宋_GB2312" w:eastAsia="仿宋_GB2312"/>
                      <w:sz w:val="21"/>
                      <w:b/>
                    </w:rPr>
                    <w:t>端口数量</w:t>
                  </w:r>
                  <w:r>
                    <w:rPr>
                      <w:rFonts w:ascii="仿宋_GB2312" w:hAnsi="仿宋_GB2312" w:cs="仿宋_GB2312" w:eastAsia="仿宋_GB2312"/>
                      <w:sz w:val="21"/>
                      <w:b/>
                    </w:rPr>
                    <w:t xml:space="preserve">  </w:t>
                  </w:r>
                  <w:r>
                    <w:rPr>
                      <w:rFonts w:ascii="仿宋_GB2312" w:hAnsi="仿宋_GB2312" w:cs="仿宋_GB2312" w:eastAsia="仿宋_GB2312"/>
                      <w:sz w:val="21"/>
                      <w:b/>
                    </w:rPr>
                    <w:t>48口</w:t>
                  </w:r>
                </w:p>
                <w:p>
                  <w:pPr>
                    <w:pStyle w:val="null3"/>
                    <w:jc w:val="both"/>
                  </w:pPr>
                  <w:r>
                    <w:rPr>
                      <w:rFonts w:ascii="仿宋_GB2312" w:hAnsi="仿宋_GB2312" w:cs="仿宋_GB2312" w:eastAsia="仿宋_GB2312"/>
                      <w:sz w:val="21"/>
                      <w:b/>
                    </w:rPr>
                    <w:t>云管理交换机</w:t>
                  </w:r>
                  <w:r>
                    <w:rPr>
                      <w:rFonts w:ascii="仿宋_GB2312" w:hAnsi="仿宋_GB2312" w:cs="仿宋_GB2312" w:eastAsia="仿宋_GB2312"/>
                      <w:sz w:val="21"/>
                      <w:b/>
                    </w:rPr>
                    <w:t xml:space="preserve">  </w:t>
                  </w:r>
                  <w:r>
                    <w:rPr>
                      <w:rFonts w:ascii="仿宋_GB2312" w:hAnsi="仿宋_GB2312" w:cs="仿宋_GB2312" w:eastAsia="仿宋_GB2312"/>
                      <w:sz w:val="21"/>
                      <w:b/>
                    </w:rPr>
                    <w:t>不支持云管理</w:t>
                  </w:r>
                </w:p>
                <w:p>
                  <w:pPr>
                    <w:pStyle w:val="null3"/>
                    <w:jc w:val="both"/>
                  </w:pPr>
                  <w:r>
                    <w:rPr>
                      <w:rFonts w:ascii="仿宋_GB2312" w:hAnsi="仿宋_GB2312" w:cs="仿宋_GB2312" w:eastAsia="仿宋_GB2312"/>
                      <w:sz w:val="21"/>
                      <w:b/>
                    </w:rPr>
                    <w:t>散热方式</w:t>
                  </w:r>
                  <w:r>
                    <w:rPr>
                      <w:rFonts w:ascii="仿宋_GB2312" w:hAnsi="仿宋_GB2312" w:cs="仿宋_GB2312" w:eastAsia="仿宋_GB2312"/>
                      <w:sz w:val="21"/>
                      <w:b/>
                    </w:rPr>
                    <w:t xml:space="preserve">  </w:t>
                  </w:r>
                  <w:r>
                    <w:rPr>
                      <w:rFonts w:ascii="仿宋_GB2312" w:hAnsi="仿宋_GB2312" w:cs="仿宋_GB2312" w:eastAsia="仿宋_GB2312"/>
                      <w:sz w:val="21"/>
                      <w:b/>
                    </w:rPr>
                    <w:t>风扇散热</w:t>
                  </w:r>
                  <w:r>
                    <w:rPr>
                      <w:rFonts w:ascii="仿宋_GB2312" w:hAnsi="仿宋_GB2312" w:cs="仿宋_GB2312" w:eastAsia="仿宋_GB2312"/>
                      <w:sz w:val="21"/>
                      <w:b/>
                    </w:rPr>
                    <w:t>下行端口速率</w:t>
                  </w:r>
                  <w:r>
                    <w:rPr>
                      <w:rFonts w:ascii="仿宋_GB2312" w:hAnsi="仿宋_GB2312" w:cs="仿宋_GB2312" w:eastAsia="仿宋_GB2312"/>
                      <w:sz w:val="21"/>
                      <w:b/>
                    </w:rPr>
                    <w:t xml:space="preserve">  </w:t>
                  </w:r>
                  <w:r>
                    <w:rPr>
                      <w:rFonts w:ascii="仿宋_GB2312" w:hAnsi="仿宋_GB2312" w:cs="仿宋_GB2312" w:eastAsia="仿宋_GB2312"/>
                      <w:sz w:val="21"/>
                      <w:b/>
                    </w:rPr>
                    <w:t>千兆</w:t>
                  </w:r>
                </w:p>
                <w:p>
                  <w:pPr>
                    <w:pStyle w:val="null3"/>
                    <w:jc w:val="both"/>
                  </w:pPr>
                  <w:r>
                    <w:rPr>
                      <w:rFonts w:ascii="仿宋_GB2312" w:hAnsi="仿宋_GB2312" w:cs="仿宋_GB2312" w:eastAsia="仿宋_GB2312"/>
                      <w:sz w:val="21"/>
                      <w:b/>
                    </w:rPr>
                    <w:t>套装</w:t>
                  </w:r>
                  <w:r>
                    <w:rPr>
                      <w:rFonts w:ascii="仿宋_GB2312" w:hAnsi="仿宋_GB2312" w:cs="仿宋_GB2312" w:eastAsia="仿宋_GB2312"/>
                      <w:sz w:val="21"/>
                      <w:b/>
                    </w:rPr>
                    <w:t xml:space="preserve">  </w:t>
                  </w:r>
                  <w:r>
                    <w:rPr>
                      <w:rFonts w:ascii="仿宋_GB2312" w:hAnsi="仿宋_GB2312" w:cs="仿宋_GB2312" w:eastAsia="仿宋_GB2312"/>
                      <w:sz w:val="21"/>
                      <w:b/>
                    </w:rPr>
                    <w:t>单品</w:t>
                  </w:r>
                  <w:r>
                    <w:rPr>
                      <w:rFonts w:ascii="仿宋_GB2312" w:hAnsi="仿宋_GB2312" w:cs="仿宋_GB2312" w:eastAsia="仿宋_GB2312"/>
                      <w:sz w:val="21"/>
                      <w:b/>
                    </w:rPr>
                    <w:t>端口供电功能</w:t>
                  </w:r>
                  <w:r>
                    <w:rPr>
                      <w:rFonts w:ascii="仿宋_GB2312" w:hAnsi="仿宋_GB2312" w:cs="仿宋_GB2312" w:eastAsia="仿宋_GB2312"/>
                      <w:sz w:val="21"/>
                      <w:b/>
                    </w:rPr>
                    <w:t xml:space="preserve">  </w:t>
                  </w:r>
                  <w:r>
                    <w:rPr>
                      <w:rFonts w:ascii="仿宋_GB2312" w:hAnsi="仿宋_GB2312" w:cs="仿宋_GB2312" w:eastAsia="仿宋_GB2312"/>
                      <w:sz w:val="21"/>
                      <w:b/>
                    </w:rPr>
                    <w:t>非</w:t>
                  </w:r>
                  <w:r>
                    <w:rPr>
                      <w:rFonts w:ascii="仿宋_GB2312" w:hAnsi="仿宋_GB2312" w:cs="仿宋_GB2312" w:eastAsia="仿宋_GB2312"/>
                      <w:sz w:val="21"/>
                      <w:b/>
                    </w:rPr>
                    <w:t>POE供电</w:t>
                  </w:r>
                </w:p>
                <w:p>
                  <w:pPr>
                    <w:pStyle w:val="null3"/>
                    <w:jc w:val="both"/>
                  </w:pPr>
                  <w:r>
                    <w:rPr>
                      <w:rFonts w:ascii="仿宋_GB2312" w:hAnsi="仿宋_GB2312" w:cs="仿宋_GB2312" w:eastAsia="仿宋_GB2312"/>
                      <w:sz w:val="21"/>
                      <w:b/>
                    </w:rPr>
                    <w:t>适用场景</w:t>
                  </w:r>
                  <w:r>
                    <w:rPr>
                      <w:rFonts w:ascii="仿宋_GB2312" w:hAnsi="仿宋_GB2312" w:cs="仿宋_GB2312" w:eastAsia="仿宋_GB2312"/>
                      <w:sz w:val="21"/>
                      <w:b/>
                    </w:rPr>
                    <w:t xml:space="preserve">  </w:t>
                  </w:r>
                  <w:r>
                    <w:rPr>
                      <w:rFonts w:ascii="仿宋_GB2312" w:hAnsi="仿宋_GB2312" w:cs="仿宋_GB2312" w:eastAsia="仿宋_GB2312"/>
                      <w:sz w:val="21"/>
                      <w:b/>
                    </w:rPr>
                    <w:t>接入交换机</w:t>
                  </w:r>
                  <w:r>
                    <w:rPr>
                      <w:rFonts w:ascii="仿宋_GB2312" w:hAnsi="仿宋_GB2312" w:cs="仿宋_GB2312" w:eastAsia="仿宋_GB2312"/>
                      <w:sz w:val="21"/>
                      <w:b/>
                    </w:rPr>
                    <w:t>型号</w:t>
                  </w:r>
                  <w:r>
                    <w:rPr>
                      <w:rFonts w:ascii="仿宋_GB2312" w:hAnsi="仿宋_GB2312" w:cs="仿宋_GB2312" w:eastAsia="仿宋_GB2312"/>
                      <w:sz w:val="21"/>
                      <w:b/>
                    </w:rPr>
                    <w:t xml:space="preserve">  </w:t>
                  </w:r>
                  <w:r>
                    <w:rPr>
                      <w:rFonts w:ascii="仿宋_GB2312" w:hAnsi="仿宋_GB2312" w:cs="仿宋_GB2312" w:eastAsia="仿宋_GB2312"/>
                      <w:sz w:val="21"/>
                      <w:b/>
                    </w:rPr>
                    <w:t>Mini S1248</w:t>
                  </w:r>
                </w:p>
                <w:p>
                  <w:pPr>
                    <w:pStyle w:val="null3"/>
                    <w:jc w:val="both"/>
                  </w:pPr>
                  <w:r>
                    <w:rPr>
                      <w:rFonts w:ascii="仿宋_GB2312" w:hAnsi="仿宋_GB2312" w:cs="仿宋_GB2312" w:eastAsia="仿宋_GB2312"/>
                      <w:sz w:val="21"/>
                      <w:b/>
                    </w:rPr>
                    <w:t>认证型号</w:t>
                  </w:r>
                  <w:r>
                    <w:rPr>
                      <w:rFonts w:ascii="仿宋_GB2312" w:hAnsi="仿宋_GB2312" w:cs="仿宋_GB2312" w:eastAsia="仿宋_GB2312"/>
                      <w:sz w:val="21"/>
                      <w:b/>
                    </w:rPr>
                    <w:t xml:space="preserve">  </w:t>
                  </w:r>
                  <w:r>
                    <w:rPr>
                      <w:rFonts w:ascii="仿宋_GB2312" w:hAnsi="仿宋_GB2312" w:cs="仿宋_GB2312" w:eastAsia="仿宋_GB2312"/>
                      <w:sz w:val="21"/>
                      <w:b/>
                    </w:rPr>
                    <w:t>H3C Mini S1248</w:t>
                  </w:r>
                  <w:r>
                    <w:rPr>
                      <w:rFonts w:ascii="仿宋_GB2312" w:hAnsi="仿宋_GB2312" w:cs="仿宋_GB2312" w:eastAsia="仿宋_GB2312"/>
                      <w:sz w:val="21"/>
                      <w:b/>
                    </w:rPr>
                    <w:t>外壳材质</w:t>
                  </w:r>
                  <w:r>
                    <w:rPr>
                      <w:rFonts w:ascii="仿宋_GB2312" w:hAnsi="仿宋_GB2312" w:cs="仿宋_GB2312" w:eastAsia="仿宋_GB2312"/>
                      <w:sz w:val="21"/>
                      <w:b/>
                    </w:rPr>
                    <w:t xml:space="preserve">  </w:t>
                  </w:r>
                  <w:r>
                    <w:rPr>
                      <w:rFonts w:ascii="仿宋_GB2312" w:hAnsi="仿宋_GB2312" w:cs="仿宋_GB2312" w:eastAsia="仿宋_GB2312"/>
                      <w:sz w:val="21"/>
                      <w:b/>
                    </w:rPr>
                    <w:t>金属</w:t>
                  </w:r>
                </w:p>
                <w:p>
                  <w:pPr>
                    <w:pStyle w:val="null3"/>
                    <w:jc w:val="both"/>
                  </w:pPr>
                  <w:r>
                    <w:rPr>
                      <w:rFonts w:ascii="仿宋_GB2312" w:hAnsi="仿宋_GB2312" w:cs="仿宋_GB2312" w:eastAsia="仿宋_GB2312"/>
                      <w:sz w:val="21"/>
                      <w:b/>
                    </w:rPr>
                    <w:t>供电方式</w:t>
                  </w:r>
                  <w:r>
                    <w:rPr>
                      <w:rFonts w:ascii="仿宋_GB2312" w:hAnsi="仿宋_GB2312" w:cs="仿宋_GB2312" w:eastAsia="仿宋_GB2312"/>
                      <w:sz w:val="21"/>
                      <w:b/>
                    </w:rPr>
                    <w:t xml:space="preserve">  </w:t>
                  </w:r>
                  <w:r>
                    <w:rPr>
                      <w:rFonts w:ascii="仿宋_GB2312" w:hAnsi="仿宋_GB2312" w:cs="仿宋_GB2312" w:eastAsia="仿宋_GB2312"/>
                      <w:sz w:val="21"/>
                      <w:b/>
                    </w:rPr>
                    <w:t>内置电源</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7</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120寸投影幕布</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套</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[项目特征] 1.名称:120寸投 影幕布 [工作内容] 1.安装 2.接线</w:t>
                  </w:r>
                </w:p>
                <w:p>
                  <w:pPr>
                    <w:pStyle w:val="null3"/>
                    <w:jc w:val="both"/>
                  </w:pPr>
                  <w:r>
                    <w:rPr>
                      <w:rFonts w:ascii="仿宋_GB2312" w:hAnsi="仿宋_GB2312" w:cs="仿宋_GB2312" w:eastAsia="仿宋_GB2312"/>
                      <w:sz w:val="21"/>
                    </w:rPr>
                    <w:t>投影幕布的材质软白幕等</w:t>
                  </w:r>
                  <w:r>
                    <w:rPr>
                      <w:rFonts w:ascii="仿宋_GB2312" w:hAnsi="仿宋_GB2312" w:cs="仿宋_GB2312" w:eastAsia="仿宋_GB2312"/>
                      <w:sz w:val="21"/>
                    </w:rPr>
                    <w:t xml:space="preserve"> </w:t>
                  </w:r>
                  <w:r>
                    <w:rPr>
                      <w:rFonts w:ascii="仿宋_GB2312" w:hAnsi="仿宋_GB2312" w:cs="仿宋_GB2312" w:eastAsia="仿宋_GB2312"/>
                      <w:sz w:val="21"/>
                    </w:rPr>
                    <w:t>射式适用于背投。</w:t>
                  </w:r>
                  <w:r>
                    <w:rPr>
                      <w:rFonts w:ascii="仿宋_GB2312" w:hAnsi="仿宋_GB2312" w:cs="仿宋_GB2312" w:eastAsia="仿宋_GB2312"/>
                      <w:sz w:val="21"/>
                    </w:rPr>
                    <w:t xml:space="preserve"> </w:t>
                  </w:r>
                  <w:r>
                    <w:rPr>
                      <w:rFonts w:ascii="仿宋_GB2312" w:hAnsi="仿宋_GB2312" w:cs="仿宋_GB2312" w:eastAsia="仿宋_GB2312"/>
                      <w:sz w:val="21"/>
                    </w:rPr>
                    <w:t>幕布在不同方向上的亮度反射能力，不影响观看效果。</w:t>
                  </w:r>
                  <w:r>
                    <w:rPr>
                      <w:rFonts w:ascii="仿宋_GB2312" w:hAnsi="仿宋_GB2312" w:cs="仿宋_GB2312" w:eastAsia="仿宋_GB2312"/>
                      <w:sz w:val="21"/>
                    </w:rPr>
                    <w:t xml:space="preserve"> </w:t>
                  </w:r>
                </w:p>
                <w:p>
                  <w:pPr>
                    <w:pStyle w:val="null3"/>
                    <w:jc w:val="both"/>
                  </w:pP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8</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弧形</w:t>
                  </w:r>
                  <w:r>
                    <w:rPr>
                      <w:rFonts w:ascii="仿宋_GB2312" w:hAnsi="仿宋_GB2312" w:cs="仿宋_GB2312" w:eastAsia="仿宋_GB2312"/>
                      <w:sz w:val="21"/>
                      <w:b/>
                    </w:rPr>
                    <w:t>LED屏</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m2</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10</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pPr>
                  <w:r>
                    <w:rPr>
                      <w:rFonts w:ascii="仿宋_GB2312" w:hAnsi="仿宋_GB2312" w:cs="仿宋_GB2312" w:eastAsia="仿宋_GB2312"/>
                      <w:sz w:val="21"/>
                      <w:b/>
                    </w:rPr>
                    <w:t>名称</w:t>
                  </w:r>
                  <w:r>
                    <w:rPr>
                      <w:rFonts w:ascii="仿宋_GB2312" w:hAnsi="仿宋_GB2312" w:cs="仿宋_GB2312" w:eastAsia="仿宋_GB2312"/>
                      <w:sz w:val="21"/>
                      <w:b/>
                    </w:rPr>
                    <w:t>:弧形LED 屏 2.规格:5200*20 00 [工作内容] 1.安装 2.接线</w:t>
                  </w:r>
                </w:p>
                <w:p>
                  <w:pPr>
                    <w:pStyle w:val="null3"/>
                    <w:numPr>
                      <w:ilvl w:val="0"/>
                      <w:numId w:val="2"/>
                    </w:numPr>
                  </w:pPr>
                  <w:r>
                    <w:rPr>
                      <w:rFonts w:ascii="仿宋_GB2312" w:hAnsi="仿宋_GB2312" w:cs="仿宋_GB2312" w:eastAsia="仿宋_GB2312"/>
                      <w:sz w:val="21"/>
                      <w:b/>
                    </w:rPr>
                    <w:t>P1.86LED软模组技术参数： 型号 P1.86 点间距 1.86mm 像素密度 422500 模组分辨率 208*104 模组尺寸 320mm*160mm 像素组成 1R1G1B led灯珠 SMD 1515 观看视距 ≥2M 可视角度 水平160，垂直120 峰值功率 1100W/㎡ 平均功率 330W/㎡ 控制方式 同步控制 驱动方式 1/43扫 刷新率 ≥3840HZ 白平衡亮度 ≥650CD</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9</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55寸LED显示屏</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台</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4</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ind w:left="120"/>
                    <w:jc w:val="both"/>
                  </w:pPr>
                  <w:r>
                    <w:rPr>
                      <w:rFonts w:ascii="仿宋_GB2312" w:hAnsi="仿宋_GB2312" w:cs="仿宋_GB2312" w:eastAsia="仿宋_GB2312"/>
                      <w:sz w:val="21"/>
                      <w:b/>
                    </w:rPr>
                    <w:t>安装</w:t>
                  </w:r>
                  <w:r>
                    <w:rPr>
                      <w:rFonts w:ascii="仿宋_GB2312" w:hAnsi="仿宋_GB2312" w:cs="仿宋_GB2312" w:eastAsia="仿宋_GB2312"/>
                      <w:sz w:val="21"/>
                      <w:b/>
                    </w:rPr>
                    <w:t>、</w:t>
                  </w:r>
                  <w:r>
                    <w:rPr>
                      <w:rFonts w:ascii="仿宋_GB2312" w:hAnsi="仿宋_GB2312" w:cs="仿宋_GB2312" w:eastAsia="仿宋_GB2312"/>
                      <w:sz w:val="21"/>
                      <w:b/>
                    </w:rPr>
                    <w:t>接线</w:t>
                  </w:r>
                  <w:r>
                    <w:rPr>
                      <w:rFonts w:ascii="仿宋_GB2312" w:hAnsi="仿宋_GB2312" w:cs="仿宋_GB2312" w:eastAsia="仿宋_GB2312"/>
                      <w:sz w:val="21"/>
                      <w:b/>
                    </w:rPr>
                    <w:t>、根据甲方要求添加内容并调试设备。</w:t>
                  </w:r>
                  <w:r>
                    <w:rPr>
                      <w:rFonts w:ascii="仿宋_GB2312" w:hAnsi="仿宋_GB2312" w:cs="仿宋_GB2312" w:eastAsia="仿宋_GB2312"/>
                      <w:sz w:val="21"/>
                      <w:b/>
                    </w:rPr>
                    <w:t>屏幕尺寸：</w:t>
                  </w:r>
                  <w:r>
                    <w:rPr>
                      <w:rFonts w:ascii="仿宋_GB2312" w:hAnsi="仿宋_GB2312" w:cs="仿宋_GB2312" w:eastAsia="仿宋_GB2312"/>
                      <w:sz w:val="21"/>
                      <w:b/>
                    </w:rPr>
                    <w:t>55英寸（对角线长度为55英寸）。</w:t>
                  </w:r>
                </w:p>
                <w:p>
                  <w:pPr>
                    <w:pStyle w:val="null3"/>
                    <w:numPr>
                      <w:ilvl w:val="0"/>
                      <w:numId w:val="2"/>
                    </w:numPr>
                    <w:ind w:left="120"/>
                    <w:jc w:val="both"/>
                  </w:pPr>
                  <w:r>
                    <w:rPr>
                      <w:rFonts w:ascii="仿宋_GB2312" w:hAnsi="仿宋_GB2312" w:cs="仿宋_GB2312" w:eastAsia="仿宋_GB2312"/>
                      <w:sz w:val="21"/>
                    </w:rPr>
                    <w:t>分辨率：</w:t>
                  </w:r>
                  <w:r>
                    <w:rPr>
                      <w:rFonts w:ascii="仿宋_GB2312" w:hAnsi="仿宋_GB2312" w:cs="仿宋_GB2312" w:eastAsia="仿宋_GB2312"/>
                      <w:sz w:val="21"/>
                    </w:rPr>
                    <w:t xml:space="preserve"> 1920x1080（Full HD） </w:t>
                  </w:r>
                </w:p>
                <w:p>
                  <w:pPr>
                    <w:pStyle w:val="null3"/>
                    <w:numPr>
                      <w:ilvl w:val="0"/>
                      <w:numId w:val="2"/>
                    </w:numPr>
                    <w:ind w:left="120"/>
                    <w:jc w:val="both"/>
                  </w:pPr>
                  <w:r>
                    <w:rPr>
                      <w:rFonts w:ascii="仿宋_GB2312" w:hAnsi="仿宋_GB2312" w:cs="仿宋_GB2312" w:eastAsia="仿宋_GB2312"/>
                      <w:sz w:val="21"/>
                    </w:rPr>
                    <w:t>亮度：一般在</w:t>
                  </w:r>
                  <w:r>
                    <w:rPr>
                      <w:rFonts w:ascii="仿宋_GB2312" w:hAnsi="仿宋_GB2312" w:cs="仿宋_GB2312" w:eastAsia="仿宋_GB2312"/>
                      <w:sz w:val="21"/>
                    </w:rPr>
                    <w:t xml:space="preserve">250cd/m²到400cd/m²之。 </w:t>
                  </w:r>
                </w:p>
                <w:p>
                  <w:pPr>
                    <w:pStyle w:val="null3"/>
                    <w:numPr>
                      <w:ilvl w:val="0"/>
                      <w:numId w:val="2"/>
                    </w:numPr>
                    <w:ind w:left="120"/>
                    <w:jc w:val="both"/>
                  </w:pPr>
                  <w:r>
                    <w:rPr>
                      <w:rFonts w:ascii="仿宋_GB2312" w:hAnsi="仿宋_GB2312" w:cs="仿宋_GB2312" w:eastAsia="仿宋_GB2312"/>
                      <w:sz w:val="21"/>
                    </w:rPr>
                    <w:t>对比度：通常在</w:t>
                  </w:r>
                  <w:r>
                    <w:rPr>
                      <w:rFonts w:ascii="仿宋_GB2312" w:hAnsi="仿宋_GB2312" w:cs="仿宋_GB2312" w:eastAsia="仿宋_GB2312"/>
                      <w:sz w:val="21"/>
                    </w:rPr>
                    <w:t xml:space="preserve">1000:1到5000:1之间。 </w:t>
                  </w:r>
                </w:p>
                <w:p>
                  <w:pPr>
                    <w:pStyle w:val="null3"/>
                    <w:numPr>
                      <w:ilvl w:val="0"/>
                      <w:numId w:val="2"/>
                    </w:numPr>
                    <w:ind w:left="120"/>
                    <w:jc w:val="both"/>
                  </w:pPr>
                  <w:r>
                    <w:rPr>
                      <w:rFonts w:ascii="仿宋_GB2312" w:hAnsi="仿宋_GB2312" w:cs="仿宋_GB2312" w:eastAsia="仿宋_GB2312"/>
                      <w:sz w:val="21"/>
                    </w:rPr>
                    <w:t>视角：一般为</w:t>
                  </w:r>
                  <w:r>
                    <w:rPr>
                      <w:rFonts w:ascii="仿宋_GB2312" w:hAnsi="仿宋_GB2312" w:cs="仿宋_GB2312" w:eastAsia="仿宋_GB2312"/>
                      <w:sz w:val="21"/>
                    </w:rPr>
                    <w:t xml:space="preserve">178度，确保在水平和垂直方向上都能保持清晰的显示效果。 </w:t>
                  </w:r>
                </w:p>
                <w:p>
                  <w:pPr>
                    <w:pStyle w:val="null3"/>
                    <w:numPr>
                      <w:ilvl w:val="0"/>
                      <w:numId w:val="2"/>
                    </w:numPr>
                    <w:ind w:left="120"/>
                    <w:jc w:val="both"/>
                  </w:pPr>
                  <w:r>
                    <w:rPr>
                      <w:rFonts w:ascii="仿宋_GB2312" w:hAnsi="仿宋_GB2312" w:cs="仿宋_GB2312" w:eastAsia="仿宋_GB2312"/>
                      <w:sz w:val="21"/>
                    </w:rPr>
                    <w:t>刷新率：通常为</w:t>
                  </w:r>
                  <w:r>
                    <w:rPr>
                      <w:rFonts w:ascii="仿宋_GB2312" w:hAnsi="仿宋_GB2312" w:cs="仿宋_GB2312" w:eastAsia="仿宋_GB2312"/>
                      <w:sz w:val="21"/>
                    </w:rPr>
                    <w:t xml:space="preserve">60Hz，即每秒刷新60次。 </w:t>
                  </w:r>
                </w:p>
                <w:p>
                  <w:pPr>
                    <w:pStyle w:val="null3"/>
                    <w:numPr>
                      <w:ilvl w:val="0"/>
                      <w:numId w:val="2"/>
                    </w:numPr>
                    <w:ind w:left="120"/>
                    <w:jc w:val="both"/>
                  </w:pPr>
                  <w:r>
                    <w:rPr>
                      <w:rFonts w:ascii="仿宋_GB2312" w:hAnsi="仿宋_GB2312" w:cs="仿宋_GB2312" w:eastAsia="仿宋_GB2312"/>
                      <w:sz w:val="21"/>
                    </w:rPr>
                    <w:t>响应时间：一般在</w:t>
                  </w:r>
                  <w:r>
                    <w:rPr>
                      <w:rFonts w:ascii="仿宋_GB2312" w:hAnsi="仿宋_GB2312" w:cs="仿宋_GB2312" w:eastAsia="仿宋_GB2312"/>
                      <w:sz w:val="21"/>
                    </w:rPr>
                    <w:t xml:space="preserve">5ms到8ms之间，响应时间越低，画面越流畅。 </w:t>
                  </w:r>
                </w:p>
                <w:p>
                  <w:pPr>
                    <w:pStyle w:val="null3"/>
                    <w:numPr>
                      <w:ilvl w:val="0"/>
                      <w:numId w:val="2"/>
                    </w:numPr>
                    <w:ind w:left="120"/>
                    <w:jc w:val="both"/>
                  </w:pPr>
                  <w:r>
                    <w:rPr>
                      <w:rFonts w:ascii="仿宋_GB2312" w:hAnsi="仿宋_GB2312" w:cs="仿宋_GB2312" w:eastAsia="仿宋_GB2312"/>
                      <w:sz w:val="21"/>
                    </w:rPr>
                    <w:t>显示色彩：通常支持</w:t>
                  </w:r>
                  <w:r>
                    <w:rPr>
                      <w:rFonts w:ascii="仿宋_GB2312" w:hAnsi="仿宋_GB2312" w:cs="仿宋_GB2312" w:eastAsia="仿宋_GB2312"/>
                      <w:sz w:val="21"/>
                    </w:rPr>
                    <w:t>1600万色，能够显示丰富的色彩。</w:t>
                  </w:r>
                </w:p>
                <w:p>
                  <w:pPr>
                    <w:pStyle w:val="null3"/>
                    <w:jc w:val="both"/>
                  </w:pP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10</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立柱式麦克风</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只</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120"/>
                    <w:jc w:val="both"/>
                  </w:pPr>
                  <w:r>
                    <w:rPr>
                      <w:rFonts w:ascii="仿宋_GB2312" w:hAnsi="仿宋_GB2312" w:cs="仿宋_GB2312" w:eastAsia="仿宋_GB2312"/>
                      <w:sz w:val="21"/>
                      <w:b/>
                    </w:rPr>
                    <w:t>1.安装 2.接线</w:t>
                  </w:r>
                  <w:r>
                    <w:rPr>
                      <w:rFonts w:ascii="仿宋_GB2312" w:hAnsi="仿宋_GB2312" w:cs="仿宋_GB2312" w:eastAsia="仿宋_GB2312"/>
                      <w:sz w:val="21"/>
                      <w:b/>
                    </w:rPr>
                    <w:t>3.根据甲方要求添加内容并调试设备。4</w:t>
                  </w:r>
                  <w:r>
                    <w:rPr>
                      <w:rFonts w:ascii="仿宋_GB2312" w:hAnsi="仿宋_GB2312" w:cs="仿宋_GB2312" w:eastAsia="仿宋_GB2312"/>
                      <w:sz w:val="21"/>
                    </w:rPr>
                    <w:t>.</w:t>
                  </w:r>
                  <w:r>
                    <w:rPr>
                      <w:rFonts w:ascii="仿宋_GB2312" w:hAnsi="仿宋_GB2312" w:cs="仿宋_GB2312" w:eastAsia="仿宋_GB2312"/>
                      <w:sz w:val="21"/>
                    </w:rPr>
                    <w:t>麦克风对声音频率的响应范围，通常应覆盖</w:t>
                  </w:r>
                  <w:r>
                    <w:rPr>
                      <w:rFonts w:ascii="仿宋_GB2312" w:hAnsi="仿宋_GB2312" w:cs="仿宋_GB2312" w:eastAsia="仿宋_GB2312"/>
                      <w:sz w:val="21"/>
                    </w:rPr>
                    <w:t xml:space="preserve">20Hz到20kHz的全音域。 </w:t>
                  </w:r>
                </w:p>
                <w:p>
                  <w:pPr>
                    <w:pStyle w:val="null3"/>
                    <w:ind w:left="720"/>
                    <w:jc w:val="both"/>
                  </w:pPr>
                  <w:r>
                    <w:rPr>
                      <w:rFonts w:ascii="仿宋_GB2312" w:hAnsi="仿宋_GB2312" w:cs="仿宋_GB2312" w:eastAsia="仿宋_GB2312"/>
                      <w:sz w:val="21"/>
                    </w:rPr>
                    <w:t>最大声压级：麦克风在失真小于</w:t>
                  </w:r>
                  <w:r>
                    <w:rPr>
                      <w:rFonts w:ascii="仿宋_GB2312" w:hAnsi="仿宋_GB2312" w:cs="仿宋_GB2312" w:eastAsia="仿宋_GB2312"/>
                      <w:sz w:val="21"/>
                    </w:rPr>
                    <w:t xml:space="preserve">10%时所能承受的最大声压级。 </w:t>
                  </w:r>
                </w:p>
                <w:p>
                  <w:pPr>
                    <w:pStyle w:val="null3"/>
                    <w:ind w:left="720"/>
                    <w:jc w:val="both"/>
                  </w:pPr>
                  <w:r>
                    <w:rPr>
                      <w:rFonts w:ascii="仿宋_GB2312" w:hAnsi="仿宋_GB2312" w:cs="仿宋_GB2312" w:eastAsia="仿宋_GB2312"/>
                      <w:sz w:val="21"/>
                    </w:rPr>
                    <w:t>阻抗：电输出阻抗应与调音台或放大器的输入阻抗匹配。</w:t>
                  </w:r>
                  <w:r>
                    <w:rPr>
                      <w:rFonts w:ascii="仿宋_GB2312" w:hAnsi="仿宋_GB2312" w:cs="仿宋_GB2312" w:eastAsia="仿宋_GB2312"/>
                      <w:sz w:val="21"/>
                    </w:rPr>
                    <w:t xml:space="preserve"> </w:t>
                  </w:r>
                </w:p>
                <w:p>
                  <w:pPr>
                    <w:pStyle w:val="null3"/>
                    <w:ind w:left="720"/>
                    <w:jc w:val="both"/>
                  </w:pPr>
                  <w:r>
                    <w:rPr>
                      <w:rFonts w:ascii="仿宋_GB2312" w:hAnsi="仿宋_GB2312" w:cs="仿宋_GB2312" w:eastAsia="仿宋_GB2312"/>
                      <w:sz w:val="21"/>
                    </w:rPr>
                    <w:t>动态范围：麦克风能够处理的最小和最大声压级之间的范围。</w:t>
                  </w:r>
                  <w:r>
                    <w:rPr>
                      <w:rFonts w:ascii="仿宋_GB2312" w:hAnsi="仿宋_GB2312" w:cs="仿宋_GB2312" w:eastAsia="仿宋_GB2312"/>
                      <w:sz w:val="21"/>
                    </w:rPr>
                    <w:t xml:space="preserve"> </w:t>
                  </w:r>
                </w:p>
                <w:p>
                  <w:pPr>
                    <w:pStyle w:val="null3"/>
                    <w:jc w:val="both"/>
                  </w:pP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11</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32寸触摸一体机</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台</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名称</w:t>
                  </w:r>
                  <w:r>
                    <w:rPr>
                      <w:rFonts w:ascii="仿宋_GB2312" w:hAnsi="仿宋_GB2312" w:cs="仿宋_GB2312" w:eastAsia="仿宋_GB2312"/>
                      <w:sz w:val="21"/>
                      <w:b/>
                    </w:rPr>
                    <w:t>:</w:t>
                  </w:r>
                  <w:r>
                    <w:rPr>
                      <w:rFonts w:ascii="仿宋_GB2312" w:hAnsi="仿宋_GB2312" w:cs="仿宋_GB2312" w:eastAsia="仿宋_GB2312"/>
                      <w:sz w:val="21"/>
                      <w:b/>
                    </w:rPr>
                    <w:t>32</w:t>
                  </w:r>
                  <w:r>
                    <w:rPr>
                      <w:rFonts w:ascii="仿宋_GB2312" w:hAnsi="仿宋_GB2312" w:cs="仿宋_GB2312" w:eastAsia="仿宋_GB2312"/>
                      <w:sz w:val="21"/>
                      <w:b/>
                    </w:rPr>
                    <w:t>寸</w:t>
                  </w:r>
                  <w:r>
                    <w:rPr>
                      <w:rFonts w:ascii="仿宋_GB2312" w:hAnsi="仿宋_GB2312" w:cs="仿宋_GB2312" w:eastAsia="仿宋_GB2312"/>
                      <w:sz w:val="21"/>
                      <w:b/>
                    </w:rPr>
                    <w:t>LED 显示屏 [工作内容] 1.安装 2.接线</w:t>
                  </w:r>
                  <w:r>
                    <w:rPr>
                      <w:rFonts w:ascii="仿宋_GB2312" w:hAnsi="仿宋_GB2312" w:cs="仿宋_GB2312" w:eastAsia="仿宋_GB2312"/>
                      <w:sz w:val="21"/>
                      <w:b/>
                    </w:rPr>
                    <w:t>，面板类型</w:t>
                  </w:r>
                  <w:r>
                    <w:rPr>
                      <w:rFonts w:ascii="仿宋_GB2312" w:hAnsi="仿宋_GB2312" w:cs="仿宋_GB2312" w:eastAsia="仿宋_GB2312"/>
                      <w:sz w:val="21"/>
                      <w:b/>
                    </w:rPr>
                    <w:t>32"LED Panel</w:t>
                  </w:r>
                </w:p>
                <w:p>
                  <w:pPr>
                    <w:pStyle w:val="null3"/>
                    <w:jc w:val="both"/>
                  </w:pPr>
                  <w:r>
                    <w:rPr>
                      <w:rFonts w:ascii="仿宋_GB2312" w:hAnsi="仿宋_GB2312" w:cs="仿宋_GB2312" w:eastAsia="仿宋_GB2312"/>
                      <w:sz w:val="21"/>
                      <w:b/>
                    </w:rPr>
                    <w:t>物理分辨率</w:t>
                  </w:r>
                  <w:r>
                    <w:rPr>
                      <w:rFonts w:ascii="仿宋_GB2312" w:hAnsi="仿宋_GB2312" w:cs="仿宋_GB2312" w:eastAsia="仿宋_GB2312"/>
                      <w:sz w:val="21"/>
                      <w:b/>
                    </w:rPr>
                    <w:t>1920×1080</w:t>
                  </w:r>
                </w:p>
                <w:p>
                  <w:pPr>
                    <w:pStyle w:val="null3"/>
                    <w:jc w:val="both"/>
                  </w:pPr>
                  <w:r>
                    <w:rPr>
                      <w:rFonts w:ascii="仿宋_GB2312" w:hAnsi="仿宋_GB2312" w:cs="仿宋_GB2312" w:eastAsia="仿宋_GB2312"/>
                      <w:sz w:val="21"/>
                      <w:b/>
                    </w:rPr>
                    <w:t>像素间距</w:t>
                  </w:r>
                  <w:r>
                    <w:rPr>
                      <w:rFonts w:ascii="仿宋_GB2312" w:hAnsi="仿宋_GB2312" w:cs="仿宋_GB2312" w:eastAsia="仿宋_GB2312"/>
                      <w:sz w:val="21"/>
                      <w:b/>
                    </w:rPr>
                    <w:t>0.36375mm*0.36375mm</w:t>
                  </w:r>
                </w:p>
                <w:p>
                  <w:pPr>
                    <w:pStyle w:val="null3"/>
                    <w:jc w:val="both"/>
                  </w:pPr>
                  <w:r>
                    <w:rPr>
                      <w:rFonts w:ascii="仿宋_GB2312" w:hAnsi="仿宋_GB2312" w:cs="仿宋_GB2312" w:eastAsia="仿宋_GB2312"/>
                      <w:sz w:val="21"/>
                      <w:b/>
                    </w:rPr>
                    <w:t>亮度</w:t>
                  </w:r>
                  <w:r>
                    <w:rPr>
                      <w:rFonts w:ascii="仿宋_GB2312" w:hAnsi="仿宋_GB2312" w:cs="仿宋_GB2312" w:eastAsia="仿宋_GB2312"/>
                      <w:sz w:val="21"/>
                      <w:b/>
                    </w:rPr>
                    <w:t>360cd/m2</w:t>
                  </w:r>
                </w:p>
                <w:p>
                  <w:pPr>
                    <w:pStyle w:val="null3"/>
                    <w:jc w:val="both"/>
                  </w:pPr>
                  <w:r>
                    <w:rPr>
                      <w:rFonts w:ascii="仿宋_GB2312" w:hAnsi="仿宋_GB2312" w:cs="仿宋_GB2312" w:eastAsia="仿宋_GB2312"/>
                      <w:sz w:val="21"/>
                      <w:b/>
                    </w:rPr>
                    <w:t>对比度</w:t>
                  </w:r>
                  <w:r>
                    <w:rPr>
                      <w:rFonts w:ascii="仿宋_GB2312" w:hAnsi="仿宋_GB2312" w:cs="仿宋_GB2312" w:eastAsia="仿宋_GB2312"/>
                      <w:sz w:val="21"/>
                      <w:b/>
                    </w:rPr>
                    <w:t>3500:1</w:t>
                  </w:r>
                </w:p>
                <w:p>
                  <w:pPr>
                    <w:pStyle w:val="null3"/>
                    <w:jc w:val="both"/>
                  </w:pPr>
                  <w:r>
                    <w:rPr>
                      <w:rFonts w:ascii="仿宋_GB2312" w:hAnsi="仿宋_GB2312" w:cs="仿宋_GB2312" w:eastAsia="仿宋_GB2312"/>
                      <w:sz w:val="21"/>
                      <w:b/>
                    </w:rPr>
                    <w:t>屏幕比例</w:t>
                  </w:r>
                  <w:r>
                    <w:rPr>
                      <w:rFonts w:ascii="仿宋_GB2312" w:hAnsi="仿宋_GB2312" w:cs="仿宋_GB2312" w:eastAsia="仿宋_GB2312"/>
                      <w:sz w:val="21"/>
                      <w:b/>
                    </w:rPr>
                    <w:t>16:9</w:t>
                  </w:r>
                </w:p>
                <w:p>
                  <w:pPr>
                    <w:pStyle w:val="null3"/>
                    <w:jc w:val="both"/>
                  </w:pPr>
                  <w:r>
                    <w:rPr>
                      <w:rFonts w:ascii="仿宋_GB2312" w:hAnsi="仿宋_GB2312" w:cs="仿宋_GB2312" w:eastAsia="仿宋_GB2312"/>
                      <w:sz w:val="21"/>
                      <w:b/>
                    </w:rPr>
                    <w:t>触摸类型</w:t>
                  </w:r>
                  <w:r>
                    <w:rPr>
                      <w:rFonts w:ascii="仿宋_GB2312" w:hAnsi="仿宋_GB2312" w:cs="仿宋_GB2312" w:eastAsia="仿宋_GB2312"/>
                      <w:sz w:val="21"/>
                      <w:b/>
                    </w:rPr>
                    <w:t>红外触摸</w:t>
                  </w:r>
                  <w:r>
                    <w:rPr>
                      <w:rFonts w:ascii="仿宋_GB2312" w:hAnsi="仿宋_GB2312" w:cs="仿宋_GB2312" w:eastAsia="仿宋_GB2312"/>
                      <w:sz w:val="21"/>
                      <w:b/>
                    </w:rPr>
                    <w:t>/电容触摸【可选】</w:t>
                  </w:r>
                </w:p>
                <w:p>
                  <w:pPr>
                    <w:pStyle w:val="null3"/>
                    <w:jc w:val="both"/>
                  </w:pPr>
                  <w:r>
                    <w:rPr>
                      <w:rFonts w:ascii="仿宋_GB2312" w:hAnsi="仿宋_GB2312" w:cs="仿宋_GB2312" w:eastAsia="仿宋_GB2312"/>
                      <w:sz w:val="21"/>
                      <w:b/>
                    </w:rPr>
                    <w:t>输入方式</w:t>
                  </w:r>
                  <w:r>
                    <w:rPr>
                      <w:rFonts w:ascii="仿宋_GB2312" w:hAnsi="仿宋_GB2312" w:cs="仿宋_GB2312" w:eastAsia="仿宋_GB2312"/>
                      <w:sz w:val="21"/>
                      <w:b/>
                    </w:rPr>
                    <w:t>手指、触控笔，或者其他不透光介质</w:t>
                  </w:r>
                </w:p>
                <w:p>
                  <w:pPr>
                    <w:pStyle w:val="null3"/>
                    <w:jc w:val="both"/>
                  </w:pPr>
                  <w:r>
                    <w:rPr>
                      <w:rFonts w:ascii="仿宋_GB2312" w:hAnsi="仿宋_GB2312" w:cs="仿宋_GB2312" w:eastAsia="仿宋_GB2312"/>
                      <w:sz w:val="21"/>
                    </w:rPr>
                    <w:t>透光率</w:t>
                  </w:r>
                  <w:r>
                    <w:rPr>
                      <w:rFonts w:ascii="仿宋_GB2312" w:hAnsi="仿宋_GB2312" w:cs="仿宋_GB2312" w:eastAsia="仿宋_GB2312"/>
                      <w:sz w:val="21"/>
                      <w:b/>
                    </w:rPr>
                    <w:t xml:space="preserve"> ≥90%</w:t>
                  </w:r>
                </w:p>
                <w:p>
                  <w:pPr>
                    <w:pStyle w:val="null3"/>
                    <w:jc w:val="both"/>
                  </w:pPr>
                  <w:r>
                    <w:rPr>
                      <w:rFonts w:ascii="仿宋_GB2312" w:hAnsi="仿宋_GB2312" w:cs="仿宋_GB2312" w:eastAsia="仿宋_GB2312"/>
                      <w:sz w:val="21"/>
                      <w:b/>
                    </w:rPr>
                    <w:t>寿命</w:t>
                  </w:r>
                  <w:r>
                    <w:rPr>
                      <w:rFonts w:ascii="仿宋_GB2312" w:hAnsi="仿宋_GB2312" w:cs="仿宋_GB2312" w:eastAsia="仿宋_GB2312"/>
                      <w:sz w:val="21"/>
                      <w:b/>
                    </w:rPr>
                    <w:t>≥100万次</w:t>
                  </w:r>
                </w:p>
                <w:p>
                  <w:pPr>
                    <w:pStyle w:val="null3"/>
                    <w:jc w:val="both"/>
                  </w:pPr>
                  <w:r>
                    <w:rPr>
                      <w:rFonts w:ascii="仿宋_GB2312" w:hAnsi="仿宋_GB2312" w:cs="仿宋_GB2312" w:eastAsia="仿宋_GB2312"/>
                      <w:sz w:val="21"/>
                      <w:b/>
                    </w:rPr>
                    <w:t>触屏分辨率</w:t>
                  </w:r>
                  <w:r>
                    <w:rPr>
                      <w:rFonts w:ascii="仿宋_GB2312" w:hAnsi="仿宋_GB2312" w:cs="仿宋_GB2312" w:eastAsia="仿宋_GB2312"/>
                      <w:sz w:val="21"/>
                      <w:b/>
                    </w:rPr>
                    <w:t>32767*32767</w:t>
                  </w:r>
                </w:p>
                <w:p>
                  <w:pPr>
                    <w:pStyle w:val="null3"/>
                    <w:jc w:val="both"/>
                  </w:pPr>
                  <w:r>
                    <w:rPr>
                      <w:rFonts w:ascii="仿宋_GB2312" w:hAnsi="仿宋_GB2312" w:cs="仿宋_GB2312" w:eastAsia="仿宋_GB2312"/>
                      <w:sz w:val="21"/>
                      <w:b/>
                    </w:rPr>
                    <w:t>触控精度</w:t>
                  </w:r>
                  <w:r>
                    <w:rPr>
                      <w:rFonts w:ascii="仿宋_GB2312" w:hAnsi="仿宋_GB2312" w:cs="仿宋_GB2312" w:eastAsia="仿宋_GB2312"/>
                      <w:sz w:val="21"/>
                      <w:b/>
                    </w:rPr>
                    <w:t>2mm</w:t>
                  </w:r>
                </w:p>
                <w:p>
                  <w:pPr>
                    <w:pStyle w:val="null3"/>
                    <w:jc w:val="both"/>
                  </w:pPr>
                  <w:r>
                    <w:rPr>
                      <w:rFonts w:ascii="仿宋_GB2312" w:hAnsi="仿宋_GB2312" w:cs="仿宋_GB2312" w:eastAsia="仿宋_GB2312"/>
                      <w:sz w:val="21"/>
                      <w:b/>
                    </w:rPr>
                    <w:t>响应速度</w:t>
                  </w:r>
                  <w:r>
                    <w:rPr>
                      <w:rFonts w:ascii="仿宋_GB2312" w:hAnsi="仿宋_GB2312" w:cs="仿宋_GB2312" w:eastAsia="仿宋_GB2312"/>
                      <w:sz w:val="21"/>
                      <w:b/>
                    </w:rPr>
                    <w:t>8ms</w:t>
                  </w:r>
                </w:p>
                <w:p>
                  <w:pPr>
                    <w:pStyle w:val="null3"/>
                    <w:jc w:val="both"/>
                  </w:pPr>
                  <w:r>
                    <w:rPr>
                      <w:rFonts w:ascii="仿宋_GB2312" w:hAnsi="仿宋_GB2312" w:cs="仿宋_GB2312" w:eastAsia="仿宋_GB2312"/>
                      <w:sz w:val="21"/>
                    </w:rPr>
                    <w:t>校准方式</w:t>
                  </w:r>
                  <w:r>
                    <w:rPr>
                      <w:rFonts w:ascii="仿宋_GB2312" w:hAnsi="仿宋_GB2312" w:cs="仿宋_GB2312" w:eastAsia="仿宋_GB2312"/>
                      <w:sz w:val="21"/>
                      <w:b/>
                    </w:rPr>
                    <w:t xml:space="preserve"> 无需校准</w:t>
                  </w:r>
                </w:p>
                <w:p>
                  <w:pPr>
                    <w:pStyle w:val="null3"/>
                    <w:jc w:val="both"/>
                  </w:pPr>
                  <w:r>
                    <w:rPr>
                      <w:rFonts w:ascii="仿宋_GB2312" w:hAnsi="仿宋_GB2312" w:cs="仿宋_GB2312" w:eastAsia="仿宋_GB2312"/>
                      <w:sz w:val="21"/>
                      <w:b/>
                    </w:rPr>
                    <w:t>处理器</w:t>
                  </w:r>
                  <w:r>
                    <w:rPr>
                      <w:rFonts w:ascii="仿宋_GB2312" w:hAnsi="仿宋_GB2312" w:cs="仿宋_GB2312" w:eastAsia="仿宋_GB2312"/>
                      <w:sz w:val="21"/>
                      <w:b/>
                    </w:rPr>
                    <w:t>Intel 2117U 双核/安卓【可选】</w:t>
                  </w:r>
                </w:p>
                <w:p>
                  <w:pPr>
                    <w:pStyle w:val="null3"/>
                    <w:jc w:val="both"/>
                  </w:pPr>
                  <w:r>
                    <w:rPr>
                      <w:rFonts w:ascii="仿宋_GB2312" w:hAnsi="仿宋_GB2312" w:cs="仿宋_GB2312" w:eastAsia="仿宋_GB2312"/>
                      <w:sz w:val="21"/>
                      <w:b/>
                    </w:rPr>
                    <w:t>内存</w:t>
                  </w:r>
                  <w:r>
                    <w:rPr>
                      <w:rFonts w:ascii="仿宋_GB2312" w:hAnsi="仿宋_GB2312" w:cs="仿宋_GB2312" w:eastAsia="仿宋_GB2312"/>
                      <w:sz w:val="21"/>
                      <w:b/>
                    </w:rPr>
                    <w:t>DDR3 1333Mhz 16GB【可选】</w:t>
                  </w:r>
                </w:p>
                <w:p>
                  <w:pPr>
                    <w:pStyle w:val="null3"/>
                    <w:jc w:val="both"/>
                  </w:pPr>
                  <w:r>
                    <w:rPr>
                      <w:rFonts w:ascii="仿宋_GB2312" w:hAnsi="仿宋_GB2312" w:cs="仿宋_GB2312" w:eastAsia="仿宋_GB2312"/>
                      <w:sz w:val="21"/>
                      <w:b/>
                    </w:rPr>
                    <w:t>硬盘</w:t>
                  </w:r>
                  <w:r>
                    <w:rPr>
                      <w:rFonts w:ascii="仿宋_GB2312" w:hAnsi="仿宋_GB2312" w:cs="仿宋_GB2312" w:eastAsia="仿宋_GB2312"/>
                      <w:sz w:val="21"/>
                      <w:b/>
                    </w:rPr>
                    <w:t>希捷</w:t>
                  </w:r>
                  <w:r>
                    <w:rPr>
                      <w:rFonts w:ascii="仿宋_GB2312" w:hAnsi="仿宋_GB2312" w:cs="仿宋_GB2312" w:eastAsia="仿宋_GB2312"/>
                      <w:sz w:val="21"/>
                      <w:b/>
                    </w:rPr>
                    <w:t>1Tb</w:t>
                  </w:r>
                </w:p>
                <w:p>
                  <w:pPr>
                    <w:pStyle w:val="null3"/>
                    <w:jc w:val="both"/>
                  </w:pPr>
                  <w:r>
                    <w:rPr>
                      <w:rFonts w:ascii="仿宋_GB2312" w:hAnsi="仿宋_GB2312" w:cs="仿宋_GB2312" w:eastAsia="仿宋_GB2312"/>
                      <w:sz w:val="21"/>
                      <w:b/>
                    </w:rPr>
                    <w:t>USB接口 USB2.0×4</w:t>
                  </w:r>
                </w:p>
                <w:p>
                  <w:pPr>
                    <w:pStyle w:val="null3"/>
                    <w:jc w:val="both"/>
                  </w:pPr>
                  <w:r>
                    <w:rPr>
                      <w:rFonts w:ascii="仿宋_GB2312" w:hAnsi="仿宋_GB2312" w:cs="仿宋_GB2312" w:eastAsia="仿宋_GB2312"/>
                      <w:sz w:val="21"/>
                      <w:b/>
                    </w:rPr>
                    <w:t>网络接口</w:t>
                  </w:r>
                  <w:r>
                    <w:rPr>
                      <w:rFonts w:ascii="仿宋_GB2312" w:hAnsi="仿宋_GB2312" w:cs="仿宋_GB2312" w:eastAsia="仿宋_GB2312"/>
                      <w:sz w:val="21"/>
                      <w:b/>
                    </w:rPr>
                    <w:t>RJ45×1</w:t>
                  </w:r>
                </w:p>
                <w:p>
                  <w:pPr>
                    <w:pStyle w:val="null3"/>
                    <w:jc w:val="both"/>
                  </w:pPr>
                  <w:r>
                    <w:rPr>
                      <w:rFonts w:ascii="仿宋_GB2312" w:hAnsi="仿宋_GB2312" w:cs="仿宋_GB2312" w:eastAsia="仿宋_GB2312"/>
                      <w:sz w:val="21"/>
                      <w:b/>
                    </w:rPr>
                    <w:t>HDMI输出 Hdmi*1</w:t>
                  </w:r>
                </w:p>
                <w:p>
                  <w:pPr>
                    <w:pStyle w:val="null3"/>
                    <w:jc w:val="both"/>
                  </w:pPr>
                  <w:r>
                    <w:rPr>
                      <w:rFonts w:ascii="仿宋_GB2312" w:hAnsi="仿宋_GB2312" w:cs="仿宋_GB2312" w:eastAsia="仿宋_GB2312"/>
                      <w:sz w:val="21"/>
                      <w:b/>
                    </w:rPr>
                    <w:t>音频输出</w:t>
                  </w:r>
                  <w:r>
                    <w:rPr>
                      <w:rFonts w:ascii="仿宋_GB2312" w:hAnsi="仿宋_GB2312" w:cs="仿宋_GB2312" w:eastAsia="仿宋_GB2312"/>
                      <w:sz w:val="21"/>
                      <w:b/>
                    </w:rPr>
                    <w:t>3.5mm*1，MIC*1</w:t>
                  </w:r>
                </w:p>
                <w:p>
                  <w:pPr>
                    <w:pStyle w:val="null3"/>
                    <w:jc w:val="both"/>
                  </w:pPr>
                  <w:r>
                    <w:rPr>
                      <w:rFonts w:ascii="仿宋_GB2312" w:hAnsi="仿宋_GB2312" w:cs="仿宋_GB2312" w:eastAsia="仿宋_GB2312"/>
                      <w:sz w:val="21"/>
                      <w:b/>
                    </w:rPr>
                    <w:t>视频播放</w:t>
                  </w:r>
                  <w:r>
                    <w:rPr>
                      <w:rFonts w:ascii="仿宋_GB2312" w:hAnsi="仿宋_GB2312" w:cs="仿宋_GB2312" w:eastAsia="仿宋_GB2312"/>
                      <w:sz w:val="21"/>
                      <w:b/>
                    </w:rPr>
                    <w:t>支持</w:t>
                  </w:r>
                  <w:r>
                    <w:rPr>
                      <w:rFonts w:ascii="仿宋_GB2312" w:hAnsi="仿宋_GB2312" w:cs="仿宋_GB2312" w:eastAsia="仿宋_GB2312"/>
                      <w:sz w:val="21"/>
                      <w:b/>
                    </w:rPr>
                    <w:t>MPEG1、MPEG2、MPEG4、H.264、WMV等</w:t>
                  </w:r>
                </w:p>
                <w:p>
                  <w:pPr>
                    <w:pStyle w:val="null3"/>
                    <w:jc w:val="both"/>
                  </w:pPr>
                  <w:r>
                    <w:rPr>
                      <w:rFonts w:ascii="仿宋_GB2312" w:hAnsi="仿宋_GB2312" w:cs="仿宋_GB2312" w:eastAsia="仿宋_GB2312"/>
                      <w:sz w:val="21"/>
                      <w:b/>
                    </w:rPr>
                    <w:t>音频播放</w:t>
                  </w:r>
                  <w:r>
                    <w:rPr>
                      <w:rFonts w:ascii="仿宋_GB2312" w:hAnsi="仿宋_GB2312" w:cs="仿宋_GB2312" w:eastAsia="仿宋_GB2312"/>
                      <w:sz w:val="21"/>
                      <w:b/>
                    </w:rPr>
                    <w:t>支持</w:t>
                  </w:r>
                  <w:r>
                    <w:rPr>
                      <w:rFonts w:ascii="仿宋_GB2312" w:hAnsi="仿宋_GB2312" w:cs="仿宋_GB2312" w:eastAsia="仿宋_GB2312"/>
                      <w:sz w:val="21"/>
                      <w:b/>
                    </w:rPr>
                    <w:t>MP3、WMA等</w:t>
                  </w:r>
                </w:p>
                <w:p>
                  <w:pPr>
                    <w:pStyle w:val="null3"/>
                    <w:jc w:val="both"/>
                  </w:pPr>
                  <w:r>
                    <w:rPr>
                      <w:rFonts w:ascii="仿宋_GB2312" w:hAnsi="仿宋_GB2312" w:cs="仿宋_GB2312" w:eastAsia="仿宋_GB2312"/>
                      <w:sz w:val="21"/>
                      <w:b/>
                    </w:rPr>
                    <w:t>外型尺寸（宽</w:t>
                  </w:r>
                  <w:r>
                    <w:rPr>
                      <w:rFonts w:ascii="仿宋_GB2312" w:hAnsi="仿宋_GB2312" w:cs="仿宋_GB2312" w:eastAsia="仿宋_GB2312"/>
                      <w:sz w:val="21"/>
                      <w:b/>
                    </w:rPr>
                    <w:t>×高×深） 788.0mm*482.0mm*59.0mm</w:t>
                  </w:r>
                </w:p>
                <w:p>
                  <w:pPr>
                    <w:pStyle w:val="null3"/>
                    <w:jc w:val="both"/>
                  </w:pPr>
                  <w:r>
                    <w:rPr>
                      <w:rFonts w:ascii="仿宋_GB2312" w:hAnsi="仿宋_GB2312" w:cs="仿宋_GB2312" w:eastAsia="仿宋_GB2312"/>
                      <w:sz w:val="21"/>
                      <w:b/>
                    </w:rPr>
                    <w:t>显示区域尺寸（宽</w:t>
                  </w:r>
                  <w:r>
                    <w:rPr>
                      <w:rFonts w:ascii="仿宋_GB2312" w:hAnsi="仿宋_GB2312" w:cs="仿宋_GB2312" w:eastAsia="仿宋_GB2312"/>
                      <w:sz w:val="21"/>
                      <w:b/>
                    </w:rPr>
                    <w:t>×高） 697.0mm*392.0mm</w:t>
                  </w:r>
                </w:p>
                <w:p>
                  <w:pPr>
                    <w:pStyle w:val="null3"/>
                    <w:jc w:val="both"/>
                  </w:pPr>
                  <w:r>
                    <w:rPr>
                      <w:rFonts w:ascii="仿宋_GB2312" w:hAnsi="仿宋_GB2312" w:cs="仿宋_GB2312" w:eastAsia="仿宋_GB2312"/>
                      <w:sz w:val="21"/>
                    </w:rPr>
                    <w:t>操作系统</w:t>
                  </w:r>
                  <w:r>
                    <w:rPr>
                      <w:rFonts w:ascii="仿宋_GB2312" w:hAnsi="仿宋_GB2312" w:cs="仿宋_GB2312" w:eastAsia="仿宋_GB2312"/>
                      <w:sz w:val="21"/>
                      <w:b/>
                    </w:rPr>
                    <w:t xml:space="preserve"> Andriod/windows【可选】</w:t>
                  </w:r>
                </w:p>
                <w:p>
                  <w:pPr>
                    <w:pStyle w:val="null3"/>
                    <w:jc w:val="both"/>
                  </w:pPr>
                  <w:r>
                    <w:rPr>
                      <w:rFonts w:ascii="仿宋_GB2312" w:hAnsi="仿宋_GB2312" w:cs="仿宋_GB2312" w:eastAsia="仿宋_GB2312"/>
                      <w:sz w:val="21"/>
                      <w:b/>
                    </w:rPr>
                    <w:t>支持字幕格式</w:t>
                  </w:r>
                  <w:r>
                    <w:rPr>
                      <w:rFonts w:ascii="仿宋_GB2312" w:hAnsi="仿宋_GB2312" w:cs="仿宋_GB2312" w:eastAsia="仿宋_GB2312"/>
                      <w:sz w:val="21"/>
                      <w:b/>
                    </w:rPr>
                    <w:t>Windows TEXT</w:t>
                  </w:r>
                </w:p>
                <w:p>
                  <w:pPr>
                    <w:pStyle w:val="null3"/>
                    <w:jc w:val="both"/>
                  </w:pPr>
                  <w:r>
                    <w:rPr>
                      <w:rFonts w:ascii="仿宋_GB2312" w:hAnsi="仿宋_GB2312" w:cs="仿宋_GB2312" w:eastAsia="仿宋_GB2312"/>
                      <w:sz w:val="21"/>
                      <w:b/>
                    </w:rPr>
                    <w:t>定时开关机</w:t>
                  </w:r>
                  <w:r>
                    <w:rPr>
                      <w:rFonts w:ascii="仿宋_GB2312" w:hAnsi="仿宋_GB2312" w:cs="仿宋_GB2312" w:eastAsia="仿宋_GB2312"/>
                      <w:sz w:val="21"/>
                      <w:b/>
                    </w:rPr>
                    <w:t>支持</w:t>
                  </w:r>
                </w:p>
                <w:p>
                  <w:pPr>
                    <w:pStyle w:val="null3"/>
                    <w:jc w:val="both"/>
                  </w:pPr>
                  <w:r>
                    <w:rPr>
                      <w:rFonts w:ascii="仿宋_GB2312" w:hAnsi="仿宋_GB2312" w:cs="仿宋_GB2312" w:eastAsia="仿宋_GB2312"/>
                      <w:sz w:val="21"/>
                      <w:b/>
                    </w:rPr>
                    <w:t>系统升级</w:t>
                  </w:r>
                  <w:r>
                    <w:rPr>
                      <w:rFonts w:ascii="仿宋_GB2312" w:hAnsi="仿宋_GB2312" w:cs="仿宋_GB2312" w:eastAsia="仿宋_GB2312"/>
                      <w:sz w:val="21"/>
                      <w:b/>
                    </w:rPr>
                    <w:t>支持</w:t>
                  </w:r>
                  <w:r>
                    <w:rPr>
                      <w:rFonts w:ascii="仿宋_GB2312" w:hAnsi="仿宋_GB2312" w:cs="仿宋_GB2312" w:eastAsia="仿宋_GB2312"/>
                      <w:sz w:val="21"/>
                      <w:b/>
                    </w:rPr>
                    <w:t>USB升级、网络升级</w:t>
                  </w:r>
                </w:p>
                <w:p>
                  <w:pPr>
                    <w:pStyle w:val="null3"/>
                    <w:jc w:val="both"/>
                  </w:pPr>
                  <w:r>
                    <w:rPr>
                      <w:rFonts w:ascii="仿宋_GB2312" w:hAnsi="仿宋_GB2312" w:cs="仿宋_GB2312" w:eastAsia="仿宋_GB2312"/>
                      <w:sz w:val="21"/>
                      <w:b/>
                    </w:rPr>
                    <w:t>扬声器</w:t>
                  </w:r>
                  <w:r>
                    <w:rPr>
                      <w:rFonts w:ascii="仿宋_GB2312" w:hAnsi="仿宋_GB2312" w:cs="仿宋_GB2312" w:eastAsia="仿宋_GB2312"/>
                      <w:sz w:val="21"/>
                      <w:b/>
                    </w:rPr>
                    <w:t>8Ω/8W×2</w:t>
                  </w:r>
                </w:p>
                <w:p>
                  <w:pPr>
                    <w:pStyle w:val="null3"/>
                    <w:jc w:val="both"/>
                  </w:pPr>
                  <w:r>
                    <w:rPr>
                      <w:rFonts w:ascii="仿宋_GB2312" w:hAnsi="仿宋_GB2312" w:cs="仿宋_GB2312" w:eastAsia="仿宋_GB2312"/>
                      <w:sz w:val="21"/>
                      <w:b/>
                    </w:rPr>
                    <w:t>品质保证</w:t>
                  </w:r>
                  <w:r>
                    <w:rPr>
                      <w:rFonts w:ascii="仿宋_GB2312" w:hAnsi="仿宋_GB2312" w:cs="仿宋_GB2312" w:eastAsia="仿宋_GB2312"/>
                      <w:sz w:val="21"/>
                      <w:b/>
                    </w:rPr>
                    <w:t>3C、FCC、CE认证</w:t>
                  </w:r>
                </w:p>
                <w:p>
                  <w:pPr>
                    <w:pStyle w:val="null3"/>
                    <w:jc w:val="both"/>
                  </w:pP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12</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迷你发光字</w:t>
                  </w:r>
                  <w:r>
                    <w:rPr>
                      <w:rFonts w:ascii="仿宋_GB2312" w:hAnsi="仿宋_GB2312" w:cs="仿宋_GB2312" w:eastAsia="仿宋_GB2312"/>
                      <w:sz w:val="21"/>
                      <w:b/>
                    </w:rPr>
                    <w:t xml:space="preserve"> H200mm</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个</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14</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w:t>
                  </w:r>
                  <w:r>
                    <w:rPr>
                      <w:rFonts w:ascii="仿宋_GB2312" w:hAnsi="仿宋_GB2312" w:cs="仿宋_GB2312" w:eastAsia="仿宋_GB2312"/>
                      <w:sz w:val="21"/>
                      <w:b/>
                    </w:rPr>
                    <w:t>内容校对等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13</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PVC立体字 H120</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项</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16</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设计文字编辑内容校对等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14</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PVC立体字 H200</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项</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8</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设计文字编辑内容校对等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15</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PVC立体字 H200</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项</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4</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设计文字编辑内容校对等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16</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“略阳非遗传承”英文 迷你发光字 H200mm</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项</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设计文字编辑内容校对等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17</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“发展”英文 PVC立 体字 H120</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项</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设计文字编辑内容校对等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18</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“活动利用”英文 PV C立体字 H120</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项</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设计文字编辑内容校对等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19</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“未来规划英文”PVC 立体字 H150</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项</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设计文字编辑内容校对等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20</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PVC立体字 H150</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项</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48</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设计文字编辑内容校对等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21</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PVC立体字 H80</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项</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24</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设计文字编辑内容校对等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22</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“百味日常”英文 迷 你发光字 H200mm</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项</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设计文字编辑内容校对等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23</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“传统技艺”英文 迷 你发光字 H200mm</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项</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设计文字编辑内容校对等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24</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定制展板</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m2</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28</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设计文字编辑内容校对等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25</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定制展板</w:t>
                  </w:r>
                  <w:r>
                    <w:rPr>
                      <w:rFonts w:ascii="仿宋_GB2312" w:hAnsi="仿宋_GB2312" w:cs="仿宋_GB2312" w:eastAsia="仿宋_GB2312"/>
                      <w:sz w:val="21"/>
                      <w:b/>
                    </w:rPr>
                    <w:t>圆形</w:t>
                  </w:r>
                  <w:r>
                    <w:rPr>
                      <w:rFonts w:ascii="仿宋_GB2312" w:hAnsi="仿宋_GB2312" w:cs="仿宋_GB2312" w:eastAsia="仿宋_GB2312"/>
                      <w:sz w:val="21"/>
                      <w:b/>
                    </w:rPr>
                    <w:t>R140</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套</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设计文字编辑内容校对等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26</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定制画框贴剪纸</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m2</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6</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设计文字编辑内容校对等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27</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定制竹编展板</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m2</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4</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设计文字编辑内容校对等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28</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圆形灯箱</w:t>
                  </w:r>
                  <w:r>
                    <w:rPr>
                      <w:rFonts w:ascii="仿宋_GB2312" w:hAnsi="仿宋_GB2312" w:cs="仿宋_GB2312" w:eastAsia="仿宋_GB2312"/>
                      <w:sz w:val="21"/>
                      <w:b/>
                    </w:rPr>
                    <w:t>圆形</w:t>
                  </w:r>
                  <w:r>
                    <w:rPr>
                      <w:rFonts w:ascii="仿宋_GB2312" w:hAnsi="仿宋_GB2312" w:cs="仿宋_GB2312" w:eastAsia="仿宋_GB2312"/>
                      <w:sz w:val="21"/>
                      <w:b/>
                    </w:rPr>
                    <w:t>R300</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套</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8</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设计文字编辑内容校对等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29</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定制画轴</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套</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设计</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30</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成品画框</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套</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14</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设计</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31</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成品画框</w:t>
                  </w:r>
                  <w:r>
                    <w:rPr>
                      <w:rFonts w:ascii="仿宋_GB2312" w:hAnsi="仿宋_GB2312" w:cs="仿宋_GB2312" w:eastAsia="仿宋_GB2312"/>
                      <w:sz w:val="21"/>
                      <w:b/>
                    </w:rPr>
                    <w:t>圆形</w:t>
                  </w:r>
                  <w:r>
                    <w:rPr>
                      <w:rFonts w:ascii="仿宋_GB2312" w:hAnsi="仿宋_GB2312" w:cs="仿宋_GB2312" w:eastAsia="仿宋_GB2312"/>
                      <w:sz w:val="21"/>
                      <w:b/>
                    </w:rPr>
                    <w:t>R250</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套</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4</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设计</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32</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岛台售卖区</w:t>
                  </w:r>
                  <w:r>
                    <w:rPr>
                      <w:rFonts w:ascii="仿宋_GB2312" w:hAnsi="仿宋_GB2312" w:cs="仿宋_GB2312" w:eastAsia="仿宋_GB2312"/>
                      <w:sz w:val="21"/>
                      <w:b/>
                    </w:rPr>
                    <w:t xml:space="preserve"> GZ-01 A</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m</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2.4</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设计</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33</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展柜</w:t>
                  </w:r>
                  <w:r>
                    <w:rPr>
                      <w:rFonts w:ascii="仿宋_GB2312" w:hAnsi="仿宋_GB2312" w:cs="仿宋_GB2312" w:eastAsia="仿宋_GB2312"/>
                      <w:sz w:val="21"/>
                      <w:b/>
                    </w:rPr>
                    <w:t xml:space="preserve"> CZ-02 B（900mm 木作展柜超白夹胶玻璃 ）</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m</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6</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设计</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34</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展架</w:t>
                  </w:r>
                  <w:r>
                    <w:rPr>
                      <w:rFonts w:ascii="仿宋_GB2312" w:hAnsi="仿宋_GB2312" w:cs="仿宋_GB2312" w:eastAsia="仿宋_GB2312"/>
                      <w:sz w:val="21"/>
                      <w:b/>
                    </w:rPr>
                    <w:t xml:space="preserve"> CZ-02 C（定制互动造型旋转展板）</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m2</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设计文字编辑内容校对等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35</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展柜</w:t>
                  </w:r>
                  <w:r>
                    <w:rPr>
                      <w:rFonts w:ascii="仿宋_GB2312" w:hAnsi="仿宋_GB2312" w:cs="仿宋_GB2312" w:eastAsia="仿宋_GB2312"/>
                      <w:sz w:val="21"/>
                      <w:b/>
                    </w:rPr>
                    <w:t xml:space="preserve"> CZ-03 E（木作 基层刷深棕色漆）</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M</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1.3</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设计</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36</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展柜</w:t>
                  </w:r>
                  <w:r>
                    <w:rPr>
                      <w:rFonts w:ascii="仿宋_GB2312" w:hAnsi="仿宋_GB2312" w:cs="仿宋_GB2312" w:eastAsia="仿宋_GB2312"/>
                      <w:sz w:val="21"/>
                      <w:b/>
                    </w:rPr>
                    <w:t xml:space="preserve"> CZ-03 D（12厚 老木板，刷深棕色漆）</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M</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4</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设计</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37</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200mm宽白色油漆12mm 欧松板展台</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M</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设计</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38</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茅草屋造型</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项</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设计文字编辑内容校对等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39</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略阳文旅视频</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部</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三分钟</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方案策划</w:t>
                  </w:r>
                  <w:r>
                    <w:rPr>
                      <w:rFonts w:ascii="仿宋_GB2312" w:hAnsi="仿宋_GB2312" w:cs="仿宋_GB2312" w:eastAsia="仿宋_GB2312"/>
                      <w:sz w:val="21"/>
                      <w:b/>
                    </w:rPr>
                    <w:t>分镜头脚本</w:t>
                  </w:r>
                  <w:r>
                    <w:rPr>
                      <w:rFonts w:ascii="仿宋_GB2312" w:hAnsi="仿宋_GB2312" w:cs="仿宋_GB2312" w:eastAsia="仿宋_GB2312"/>
                      <w:sz w:val="21"/>
                      <w:b/>
                    </w:rPr>
                    <w:t>（甲方确认后）拍摄制作</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40</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羊皮鼓舞交互视频</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部</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三个场景动画</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方案策划</w:t>
                  </w:r>
                  <w:r>
                    <w:rPr>
                      <w:rFonts w:ascii="仿宋_GB2312" w:hAnsi="仿宋_GB2312" w:cs="仿宋_GB2312" w:eastAsia="仿宋_GB2312"/>
                      <w:sz w:val="21"/>
                      <w:b/>
                    </w:rPr>
                    <w:t>分镜头脚本</w:t>
                  </w:r>
                  <w:r>
                    <w:rPr>
                      <w:rFonts w:ascii="仿宋_GB2312" w:hAnsi="仿宋_GB2312" w:cs="仿宋_GB2312" w:eastAsia="仿宋_GB2312"/>
                      <w:sz w:val="21"/>
                      <w:b/>
                    </w:rPr>
                    <w:t>（甲方确认后）动画制作</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41</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略阳非遗地图动画视频</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部</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1分钟动画</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方案策划</w:t>
                  </w:r>
                  <w:r>
                    <w:rPr>
                      <w:rFonts w:ascii="仿宋_GB2312" w:hAnsi="仿宋_GB2312" w:cs="仿宋_GB2312" w:eastAsia="仿宋_GB2312"/>
                      <w:sz w:val="21"/>
                      <w:b/>
                    </w:rPr>
                    <w:t>分镜头脚本</w:t>
                  </w:r>
                  <w:r>
                    <w:rPr>
                      <w:rFonts w:ascii="仿宋_GB2312" w:hAnsi="仿宋_GB2312" w:cs="仿宋_GB2312" w:eastAsia="仿宋_GB2312"/>
                      <w:sz w:val="21"/>
                      <w:b/>
                    </w:rPr>
                    <w:t>（甲方确认后）动画制作</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42</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K歌系统</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套</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w:t>
                  </w:r>
                  <w:r>
                    <w:rPr>
                      <w:rFonts w:ascii="仿宋_GB2312" w:hAnsi="仿宋_GB2312" w:cs="仿宋_GB2312" w:eastAsia="仿宋_GB2312"/>
                      <w:sz w:val="21"/>
                      <w:b/>
                    </w:rPr>
                    <w:t>视频</w:t>
                  </w:r>
                  <w:r>
                    <w:rPr>
                      <w:rFonts w:ascii="仿宋_GB2312" w:hAnsi="仿宋_GB2312" w:cs="仿宋_GB2312" w:eastAsia="仿宋_GB2312"/>
                      <w:sz w:val="21"/>
                      <w:b/>
                    </w:rPr>
                    <w:t>文字编辑</w:t>
                  </w:r>
                  <w:r>
                    <w:rPr>
                      <w:rFonts w:ascii="仿宋_GB2312" w:hAnsi="仿宋_GB2312" w:cs="仿宋_GB2312" w:eastAsia="仿宋_GB2312"/>
                      <w:sz w:val="21"/>
                      <w:b/>
                    </w:rPr>
                    <w:t>内容校对</w:t>
                  </w:r>
                  <w:r>
                    <w:rPr>
                      <w:rFonts w:ascii="仿宋_GB2312" w:hAnsi="仿宋_GB2312" w:cs="仿宋_GB2312" w:eastAsia="仿宋_GB2312"/>
                      <w:sz w:val="21"/>
                      <w:b/>
                    </w:rPr>
                    <w:t>软件开发等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43</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羊皮鼓舞互动系统</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套</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w:t>
                  </w:r>
                  <w:r>
                    <w:rPr>
                      <w:rFonts w:ascii="仿宋_GB2312" w:hAnsi="仿宋_GB2312" w:cs="仿宋_GB2312" w:eastAsia="仿宋_GB2312"/>
                      <w:sz w:val="21"/>
                      <w:b/>
                    </w:rPr>
                    <w:t>视频</w:t>
                  </w:r>
                  <w:r>
                    <w:rPr>
                      <w:rFonts w:ascii="仿宋_GB2312" w:hAnsi="仿宋_GB2312" w:cs="仿宋_GB2312" w:eastAsia="仿宋_GB2312"/>
                      <w:sz w:val="21"/>
                      <w:b/>
                    </w:rPr>
                    <w:t>文字编辑</w:t>
                  </w:r>
                  <w:r>
                    <w:rPr>
                      <w:rFonts w:ascii="仿宋_GB2312" w:hAnsi="仿宋_GB2312" w:cs="仿宋_GB2312" w:eastAsia="仿宋_GB2312"/>
                      <w:sz w:val="21"/>
                      <w:b/>
                    </w:rPr>
                    <w:t>内容校对</w:t>
                  </w:r>
                  <w:r>
                    <w:rPr>
                      <w:rFonts w:ascii="仿宋_GB2312" w:hAnsi="仿宋_GB2312" w:cs="仿宋_GB2312" w:eastAsia="仿宋_GB2312"/>
                      <w:sz w:val="21"/>
                      <w:b/>
                    </w:rPr>
                    <w:t>软件开发等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44</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查询机互通系统</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套</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设计</w:t>
                  </w:r>
                  <w:r>
                    <w:rPr>
                      <w:rFonts w:ascii="仿宋_GB2312" w:hAnsi="仿宋_GB2312" w:cs="仿宋_GB2312" w:eastAsia="仿宋_GB2312"/>
                      <w:sz w:val="21"/>
                      <w:b/>
                    </w:rPr>
                    <w:t>视频</w:t>
                  </w:r>
                  <w:r>
                    <w:rPr>
                      <w:rFonts w:ascii="仿宋_GB2312" w:hAnsi="仿宋_GB2312" w:cs="仿宋_GB2312" w:eastAsia="仿宋_GB2312"/>
                      <w:sz w:val="21"/>
                      <w:b/>
                    </w:rPr>
                    <w:t>文字编辑</w:t>
                  </w:r>
                  <w:r>
                    <w:rPr>
                      <w:rFonts w:ascii="仿宋_GB2312" w:hAnsi="仿宋_GB2312" w:cs="仿宋_GB2312" w:eastAsia="仿宋_GB2312"/>
                      <w:sz w:val="21"/>
                      <w:b/>
                    </w:rPr>
                    <w:t>内容校对</w:t>
                  </w:r>
                  <w:r>
                    <w:rPr>
                      <w:rFonts w:ascii="仿宋_GB2312" w:hAnsi="仿宋_GB2312" w:cs="仿宋_GB2312" w:eastAsia="仿宋_GB2312"/>
                      <w:sz w:val="21"/>
                      <w:b/>
                    </w:rPr>
                    <w:t>软件开发等</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45</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定制沙盘及底座</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项</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策划</w:t>
                  </w:r>
                  <w:r>
                    <w:rPr>
                      <w:rFonts w:ascii="仿宋_GB2312" w:hAnsi="仿宋_GB2312" w:cs="仿宋_GB2312" w:eastAsia="仿宋_GB2312"/>
                      <w:sz w:val="21"/>
                      <w:b/>
                    </w:rPr>
                    <w:t xml:space="preserve">  </w:t>
                  </w:r>
                  <w:r>
                    <w:rPr>
                      <w:rFonts w:ascii="仿宋_GB2312" w:hAnsi="仿宋_GB2312" w:cs="仿宋_GB2312" w:eastAsia="仿宋_GB2312"/>
                      <w:sz w:val="21"/>
                      <w:b/>
                    </w:rPr>
                    <w:t>设计</w:t>
                  </w:r>
                  <w:r>
                    <w:rPr>
                      <w:rFonts w:ascii="仿宋_GB2312" w:hAnsi="仿宋_GB2312" w:cs="仿宋_GB2312" w:eastAsia="仿宋_GB2312"/>
                      <w:sz w:val="21"/>
                      <w:b/>
                    </w:rPr>
                    <w:t>文字编辑</w:t>
                  </w:r>
                  <w:r>
                    <w:rPr>
                      <w:rFonts w:ascii="仿宋_GB2312" w:hAnsi="仿宋_GB2312" w:cs="仿宋_GB2312" w:eastAsia="仿宋_GB2312"/>
                      <w:sz w:val="21"/>
                      <w:b/>
                    </w:rPr>
                    <w:t>内容校对等</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合同签订后至2026年3月31日前完成</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陕西省略阳县文化馆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合同签订后，中标（成交）供应商按时提交履约保证金</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设备到货，验收后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完成全部采购内容，采购人全部验收通过后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全部设备安装调试完毕，试运行三次后确保无任何问题。</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全部设备保修2年。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（1）向甲方所在地有管辖权的人民法院提起诉讼或（2）向项目所在地仲裁委员会按其仲裁规则申请仲裁</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法定代表人直接参加谈判的，须出具法人身份证(附法定代表人身份证复印件)；法定代表人授权代表参加谈判的，须出具法定代表人授权书及授权代表身份证(附法定代表人身份证复印件及被授权人身份证复印件)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符合第三章规定的服务范围和产品标的</w:t>
            </w:r>
          </w:p>
        </w:tc>
        <w:tc>
          <w:tcPr>
            <w:tcW w:type="dxa" w:w="1661"/>
          </w:tcPr>
          <w:p>
            <w:pPr>
              <w:pStyle w:val="null3"/>
            </w:pPr>
            <w:r>
              <w:rPr>
                <w:rFonts w:ascii="仿宋_GB2312" w:hAnsi="仿宋_GB2312" w:cs="仿宋_GB2312" w:eastAsia="仿宋_GB2312"/>
              </w:rPr>
              <w:t>产品技术参数表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