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版本号：FZBD-ZC-2025-01720251121003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略阳县2025年度省级林业改革发展资金森林植被恢复补助项目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FZBD-ZC-2025-017</w:t>
      </w:r>
      <w:r>
        <w:br/>
      </w:r>
      <w:r>
        <w:br/>
      </w:r>
      <w:r>
        <w:br/>
      </w:r>
    </w:p>
    <w:p>
      <w:pPr>
        <w:pStyle w:val="null3"/>
        <w:jc w:val="center"/>
        <w:outlineLvl w:val="2"/>
      </w:pPr>
      <w:r>
        <w:rPr>
          <w:rFonts w:ascii="仿宋_GB2312" w:hAnsi="仿宋_GB2312" w:cs="仿宋_GB2312" w:eastAsia="仿宋_GB2312"/>
          <w:sz w:val="28"/>
          <w:b/>
        </w:rPr>
        <w:t>略阳县国有铁厂坝林场</w:t>
      </w:r>
    </w:p>
    <w:p>
      <w:pPr>
        <w:pStyle w:val="null3"/>
        <w:jc w:val="center"/>
        <w:outlineLvl w:val="2"/>
      </w:pPr>
      <w:r>
        <w:rPr>
          <w:rFonts w:ascii="仿宋_GB2312" w:hAnsi="仿宋_GB2312" w:cs="仿宋_GB2312" w:eastAsia="仿宋_GB2312"/>
          <w:sz w:val="28"/>
          <w:b/>
        </w:rPr>
        <w:t>陕西方舟博德项目管理有限公司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陕西方舟博德项目管理有限公司</w:t>
      </w:r>
      <w:r>
        <w:rPr>
          <w:rFonts w:ascii="仿宋_GB2312" w:hAnsi="仿宋_GB2312" w:cs="仿宋_GB2312" w:eastAsia="仿宋_GB2312"/>
        </w:rPr>
        <w:t>（以下简称“代理机构”）受</w:t>
      </w:r>
      <w:r>
        <w:rPr>
          <w:rFonts w:ascii="仿宋_GB2312" w:hAnsi="仿宋_GB2312" w:cs="仿宋_GB2312" w:eastAsia="仿宋_GB2312"/>
        </w:rPr>
        <w:t>略阳县国有铁厂坝林场</w:t>
      </w:r>
      <w:r>
        <w:rPr>
          <w:rFonts w:ascii="仿宋_GB2312" w:hAnsi="仿宋_GB2312" w:cs="仿宋_GB2312" w:eastAsia="仿宋_GB2312"/>
        </w:rPr>
        <w:t>委托，拟对</w:t>
      </w:r>
      <w:r>
        <w:rPr>
          <w:rFonts w:ascii="仿宋_GB2312" w:hAnsi="仿宋_GB2312" w:cs="仿宋_GB2312" w:eastAsia="仿宋_GB2312"/>
        </w:rPr>
        <w:t>略阳县2025年度省级林业改革发展资金森林植被恢复补助项目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FZBD-ZC-2025-017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略阳县2025年度省级林业改革发展资金森林植被恢复补助项目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项目实施地点位于南山作业区、闪家坪作业区和徐家坪镇上坪、明水坝作业区，造林作业区规划可作业面积189.5亩，南山作业区区划地点位于南山北坡，海拔700–1000 m，坡度35度，拟造梅花林面积56亩、紫薇面积56亩，合计112亩，梅花与紫薇混交；闪家坪作业区面积80亩，可作业面积76.2亩，拟种植黄栌76.2亩。其中：1小班可作业面积13亩，2小班可作业面积30亩，3小班可作业面积1.2亩，4小班可作业面积4.5亩，5小班可作业面积10亩，6小班可作业面积3.5亩，7小班可作业面积14亩；徐家坪镇上坪、明水坝作业区四旁植被恢复1.3亩；具体内容以磋商文件及采购需求为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采购包1（略阳县2025年度省级林业改革发展资金森林植被恢复项目）：属于专门面向中小企业采购。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1、主体资格：供应商为具有独立承担民事责任能力的法人或其他组织或自然人，并出具合法有效的营业执照或事业法人证书等国家规定的相关证明，自然人参与的提供其身份证明。</w:t>
      </w:r>
    </w:p>
    <w:p>
      <w:pPr>
        <w:pStyle w:val="null3"/>
      </w:pPr>
      <w:r>
        <w:rPr>
          <w:rFonts w:ascii="仿宋_GB2312" w:hAnsi="仿宋_GB2312" w:cs="仿宋_GB2312" w:eastAsia="仿宋_GB2312"/>
        </w:rPr>
        <w:t>2、法定代表人证明书及授权书：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略阳县国有铁厂坝林场</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汉中市略阳县两河口镇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略阳县国有铁厂坝林场经办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13028469126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陕西方舟博德项目管理有限公司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汉中市汉台区中山街街道办事处南团结街原二化厂院内二楼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15129581875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开户名称：陕西方舟博德项目管理有限公司</w:t>
            </w:r>
          </w:p>
          <w:p>
            <w:pPr>
              <w:pStyle w:val="null3"/>
            </w:pPr>
            <w:r>
              <w:rPr>
                <w:rFonts w:ascii="仿宋_GB2312" w:hAnsi="仿宋_GB2312" w:cs="仿宋_GB2312" w:eastAsia="仿宋_GB2312"/>
              </w:rPr>
              <w:t>开户银行：中国银行汉中莲湖路支行</w:t>
            </w:r>
          </w:p>
          <w:p>
            <w:pPr>
              <w:pStyle w:val="null3"/>
            </w:pPr>
            <w:r>
              <w:rPr>
                <w:rFonts w:ascii="仿宋_GB2312" w:hAnsi="仿宋_GB2312" w:cs="仿宋_GB2312" w:eastAsia="仿宋_GB2312"/>
              </w:rPr>
              <w:t>银行账号：102102346543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中标服务费，交费金额参照国家计委颁布的《招标代理服务收费管理暂行办法》（计价格[2002]1980号）及发改办价格[2003]857号文件的规定标准收取。 2、本项目代理服务费按服务计取。3.补充：采用银行转账递交投标保证金时，须通过投标人开户银行基本户转入指定账户，投标保证金转账凭证需扫描至响应文件中，请供应商备注清楚略阳县2025年度省级林业改革发展资金森林植被恢复补助项目或FZBD-ZC-2025-017投标保证金；采用银行保函形式提交投标保证金的，需将银行保函扫描件附投标文件内，原件开标现场查验，其中所需费用投标人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略阳县国有铁厂坝林场</w:t>
      </w:r>
      <w:r>
        <w:rPr>
          <w:rFonts w:ascii="仿宋_GB2312" w:hAnsi="仿宋_GB2312" w:cs="仿宋_GB2312" w:eastAsia="仿宋_GB2312"/>
        </w:rPr>
        <w:t>和</w:t>
      </w:r>
      <w:r>
        <w:rPr>
          <w:rFonts w:ascii="仿宋_GB2312" w:hAnsi="仿宋_GB2312" w:cs="仿宋_GB2312" w:eastAsia="仿宋_GB2312"/>
        </w:rPr>
        <w:t>陕西方舟博德项目管理有限公司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略阳县国有铁厂坝林场</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陕西方舟博德项目管理有限公司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略阳县国有铁厂坝林场</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陕西方舟博德项目管理有限公司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陕西方舟博德项目管理有限公司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联系人：张女士</w:t>
      </w:r>
    </w:p>
    <w:p>
      <w:pPr>
        <w:pStyle w:val="null3"/>
      </w:pPr>
      <w:r>
        <w:rPr>
          <w:rFonts w:ascii="仿宋_GB2312" w:hAnsi="仿宋_GB2312" w:cs="仿宋_GB2312" w:eastAsia="仿宋_GB2312"/>
        </w:rPr>
        <w:t>联系电话：15129581875</w:t>
      </w:r>
    </w:p>
    <w:p>
      <w:pPr>
        <w:pStyle w:val="null3"/>
      </w:pPr>
      <w:r>
        <w:rPr>
          <w:rFonts w:ascii="仿宋_GB2312" w:hAnsi="仿宋_GB2312" w:cs="仿宋_GB2312" w:eastAsia="仿宋_GB2312"/>
        </w:rPr>
        <w:t>地址：汉中市汉台区中山街街道办事处南团结街原二化厂院内二楼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项目实施地点位于南山作业区、闪家坪作业区和徐家坪镇上坪、明水坝作业区，造林作业区规划可作业面积189.5亩，南山作业区区划地点位于南山北坡，海拔700–1000 m，坡度35度，拟造梅花林面积56亩、紫薇面积56亩，合计112亩，梅花与紫薇混交；闪家坪作业区面积80亩，可作业面积76.2亩，拟种植黄栌76.2亩。其中：1小班可作业面积13亩，2小班可作业面积30亩，3小班可作业面积1.2亩，4小班可作业面积4.5亩，5小班可作业面积10亩，6小班可作业面积3.5亩，7小班可作业面积14亩；徐家坪镇上坪、明水坝作业区四旁植被恢复1.3亩；具体内容以磋商文件及采购需求为准。</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1,230,000.00</w:t>
      </w:r>
    </w:p>
    <w:p>
      <w:pPr>
        <w:pStyle w:val="null3"/>
      </w:pPr>
      <w:r>
        <w:rPr>
          <w:rFonts w:ascii="仿宋_GB2312" w:hAnsi="仿宋_GB2312" w:cs="仿宋_GB2312" w:eastAsia="仿宋_GB2312"/>
        </w:rPr>
        <w:t>采购包最高限价（元）: 1,230,000.00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困难立地造林</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标的名称：困难立地造林</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640"/>
              <w:jc w:val="center"/>
            </w:pPr>
            <w:r>
              <w:rPr>
                <w:rFonts w:ascii="仿宋_GB2312" w:hAnsi="仿宋_GB2312" w:cs="仿宋_GB2312" w:eastAsia="仿宋_GB2312"/>
                <w:sz w:val="32"/>
                <w:color w:val="000000"/>
              </w:rPr>
              <w:t xml:space="preserve">        </w:t>
            </w:r>
            <w:r>
              <w:rPr>
                <w:rFonts w:ascii="仿宋_GB2312" w:hAnsi="仿宋_GB2312" w:cs="仿宋_GB2312" w:eastAsia="仿宋_GB2312"/>
                <w:sz w:val="27"/>
                <w:color w:val="000000"/>
              </w:rPr>
              <w:t>略阳县2025年度省级林业改革发展资金森林植被恢复补助项目</w:t>
            </w:r>
          </w:p>
          <w:p>
            <w:pPr>
              <w:pStyle w:val="null3"/>
              <w:ind w:firstLine="640"/>
              <w:jc w:val="center"/>
            </w:pPr>
            <w:r>
              <w:rPr>
                <w:rFonts w:ascii="仿宋_GB2312" w:hAnsi="仿宋_GB2312" w:cs="仿宋_GB2312" w:eastAsia="仿宋_GB2312"/>
                <w:sz w:val="27"/>
                <w:color w:val="000000"/>
              </w:rPr>
              <w:t>采购需求</w:t>
            </w:r>
          </w:p>
          <w:p>
            <w:pPr>
              <w:pStyle w:val="null3"/>
              <w:jc w:val="left"/>
            </w:pPr>
            <w:r>
              <w:rPr>
                <w:rFonts w:ascii="仿宋_GB2312" w:hAnsi="仿宋_GB2312" w:cs="仿宋_GB2312" w:eastAsia="仿宋_GB2312"/>
                <w:sz w:val="24"/>
                <w:b/>
                <w:color w:val="000000"/>
              </w:rPr>
              <w:t>一、实施地点与规模：</w:t>
            </w:r>
          </w:p>
          <w:p>
            <w:pPr>
              <w:pStyle w:val="null3"/>
              <w:ind w:firstLine="720"/>
              <w:jc w:val="left"/>
            </w:pPr>
            <w:r>
              <w:rPr>
                <w:rFonts w:ascii="仿宋_GB2312" w:hAnsi="仿宋_GB2312" w:cs="仿宋_GB2312" w:eastAsia="仿宋_GB2312"/>
                <w:sz w:val="24"/>
                <w:color w:val="000000"/>
              </w:rPr>
              <w:t>1、项</w:t>
            </w:r>
            <w:r>
              <w:rPr>
                <w:rFonts w:ascii="仿宋_GB2312" w:hAnsi="仿宋_GB2312" w:cs="仿宋_GB2312" w:eastAsia="仿宋_GB2312"/>
                <w:sz w:val="24"/>
                <w:color w:val="000000"/>
              </w:rPr>
              <w:t>目建设地点位于略阳县南山作业区、闪家坪作业区和徐家坪镇上坪、明水坝作业区。</w:t>
            </w:r>
          </w:p>
          <w:p>
            <w:pPr>
              <w:pStyle w:val="null3"/>
              <w:ind w:firstLine="720"/>
              <w:jc w:val="left"/>
            </w:pPr>
            <w:r>
              <w:rPr>
                <w:rFonts w:ascii="仿宋_GB2312" w:hAnsi="仿宋_GB2312" w:cs="仿宋_GB2312" w:eastAsia="仿宋_GB2312"/>
                <w:sz w:val="24"/>
                <w:color w:val="000000"/>
              </w:rPr>
              <w:t>2、项目实施地点位于南山作业区、闪家坪作业区和徐家坪镇上坪、明水坝作业区，造林作业区规划可作业面积189.5亩，南山作业区区划地点位于南山北坡，海拔700–1000 m，坡度35度，拟造梅花林面积56亩、紫薇面积56亩，合计112亩，梅花与紫薇混交；闪家坪作业区面积80亩，可作业面积76.2亩，拟种植黄栌76.2亩。其中：1小班可作业面积13亩，2小班可作业面积30亩，3小班可作业面积1.2亩，4小班可作业面积4.5亩，5小班可作业面积10亩，6小班可作业面积3.5亩，7小班可作业面积14亩；徐家坪镇上坪、明水坝作业区四旁植被恢复1.3亩。</w:t>
            </w:r>
          </w:p>
          <w:p>
            <w:pPr>
              <w:pStyle w:val="null3"/>
              <w:jc w:val="left"/>
            </w:pPr>
            <w:r>
              <w:rPr>
                <w:rFonts w:ascii="仿宋_GB2312" w:hAnsi="仿宋_GB2312" w:cs="仿宋_GB2312" w:eastAsia="仿宋_GB2312"/>
                <w:sz w:val="24"/>
                <w:b/>
                <w:color w:val="000000"/>
              </w:rPr>
              <w:t>二、技术方案</w:t>
            </w:r>
          </w:p>
          <w:p>
            <w:pPr>
              <w:pStyle w:val="null3"/>
              <w:ind w:firstLine="482"/>
              <w:jc w:val="left"/>
            </w:pPr>
            <w:r>
              <w:rPr>
                <w:rFonts w:ascii="仿宋_GB2312" w:hAnsi="仿宋_GB2312" w:cs="仿宋_GB2312" w:eastAsia="仿宋_GB2312"/>
                <w:sz w:val="24"/>
                <w:b/>
                <w:color w:val="000000"/>
              </w:rPr>
              <w:t>1、造林类型设计</w:t>
            </w:r>
          </w:p>
          <w:p>
            <w:pPr>
              <w:pStyle w:val="null3"/>
              <w:ind w:firstLine="480"/>
              <w:jc w:val="left"/>
            </w:pPr>
            <w:r>
              <w:rPr>
                <w:rFonts w:ascii="仿宋_GB2312" w:hAnsi="仿宋_GB2312" w:cs="仿宋_GB2312" w:eastAsia="仿宋_GB2312"/>
                <w:sz w:val="24"/>
                <w:color w:val="000000"/>
              </w:rPr>
              <w:t>根据造林作业区立地类型和树木的生物、生态学特性，结合本项目造林目标与造林地属困难立地条件荒山荒地的现状特点，为便于施工，本次共设计了</w:t>
            </w:r>
            <w:r>
              <w:rPr>
                <w:rFonts w:ascii="仿宋_GB2312" w:hAnsi="仿宋_GB2312" w:cs="仿宋_GB2312" w:eastAsia="仿宋_GB2312"/>
                <w:sz w:val="24"/>
                <w:color w:val="000000"/>
              </w:rPr>
              <w:t>2个造林类型，南山作业区紫薇、杏梅混交林，闪家坪作业区黄栌纯林，闪家坪作业区较陡，作业容易产生碎石等，徐家坪镇上坪、明水坝作业区为各类绿化草坪。</w:t>
            </w:r>
          </w:p>
          <w:p>
            <w:pPr>
              <w:pStyle w:val="null3"/>
              <w:ind w:firstLine="480"/>
              <w:jc w:val="left"/>
            </w:pPr>
            <w:r>
              <w:rPr>
                <w:rFonts w:ascii="仿宋_GB2312" w:hAnsi="仿宋_GB2312" w:cs="仿宋_GB2312" w:eastAsia="仿宋_GB2312"/>
                <w:sz w:val="24"/>
                <w:color w:val="000000"/>
              </w:rPr>
              <w:t>造林树种：紫薇、杏梅、黄栌、红花檵木球、金森女贞球、金森女贞造型球等</w:t>
            </w:r>
          </w:p>
          <w:p>
            <w:pPr>
              <w:pStyle w:val="null3"/>
              <w:ind w:firstLine="480"/>
              <w:jc w:val="left"/>
            </w:pPr>
            <w:r>
              <w:rPr>
                <w:rFonts w:ascii="仿宋_GB2312" w:hAnsi="仿宋_GB2312" w:cs="仿宋_GB2312" w:eastAsia="仿宋_GB2312"/>
                <w:sz w:val="24"/>
                <w:color w:val="000000"/>
              </w:rPr>
              <w:t>苗木规格：紫薇：米径</w:t>
            </w:r>
            <w:r>
              <w:rPr>
                <w:rFonts w:ascii="仿宋_GB2312" w:hAnsi="仿宋_GB2312" w:cs="仿宋_GB2312" w:eastAsia="仿宋_GB2312"/>
                <w:sz w:val="24"/>
                <w:color w:val="000000"/>
              </w:rPr>
              <w:t>5厘米带土球；杏梅：米径5厘米带土球；黄栌：地径1.5厘米带土球；红花檵木球、金森女贞球、金森女贞造型球：带土球，冠径120厘米；瓜子黄杨、小叶女贞、红叶石楠：裸根，冠径30厘米；桂花树（丹桂）：带土球，胸径12厘米；三角梅球：带土球，冠径90厘米；藤本月季：带土球，地径3厘米，高度2.5米；藤本蔷薇：裸根，枝长100厘米～120厘米，株距20厘米。</w:t>
            </w:r>
          </w:p>
          <w:p>
            <w:pPr>
              <w:pStyle w:val="null3"/>
              <w:ind w:firstLine="480"/>
              <w:jc w:val="left"/>
            </w:pPr>
            <w:r>
              <w:rPr>
                <w:rFonts w:ascii="仿宋_GB2312" w:hAnsi="仿宋_GB2312" w:cs="仿宋_GB2312" w:eastAsia="仿宋_GB2312"/>
                <w:sz w:val="24"/>
                <w:color w:val="000000"/>
              </w:rPr>
              <w:t>紫薇：</w:t>
            </w:r>
            <w:r>
              <w:rPr>
                <w:rFonts w:ascii="仿宋_GB2312" w:hAnsi="仿宋_GB2312" w:cs="仿宋_GB2312" w:eastAsia="仿宋_GB2312"/>
                <w:sz w:val="24"/>
                <w:color w:val="000000"/>
              </w:rPr>
              <w:t>株行距：</w:t>
            </w:r>
            <w:r>
              <w:rPr>
                <w:rFonts w:ascii="仿宋_GB2312" w:hAnsi="仿宋_GB2312" w:cs="仿宋_GB2312" w:eastAsia="仿宋_GB2312"/>
                <w:sz w:val="24"/>
                <w:color w:val="000000"/>
              </w:rPr>
              <w:t>4×5米，</w:t>
            </w:r>
            <w:r>
              <w:rPr>
                <w:rFonts w:ascii="仿宋_GB2312" w:hAnsi="仿宋_GB2312" w:cs="仿宋_GB2312" w:eastAsia="仿宋_GB2312"/>
                <w:sz w:val="24"/>
                <w:color w:val="000000"/>
              </w:rPr>
              <w:t>初植密度：</w:t>
            </w:r>
            <w:r>
              <w:rPr>
                <w:rFonts w:ascii="仿宋_GB2312" w:hAnsi="仿宋_GB2312" w:cs="仿宋_GB2312" w:eastAsia="仿宋_GB2312"/>
                <w:sz w:val="24"/>
                <w:color w:val="000000"/>
              </w:rPr>
              <w:t>33株/亩；</w:t>
            </w:r>
          </w:p>
          <w:p>
            <w:pPr>
              <w:pStyle w:val="null3"/>
              <w:ind w:firstLine="480"/>
              <w:jc w:val="left"/>
            </w:pPr>
            <w:r>
              <w:rPr>
                <w:rFonts w:ascii="仿宋_GB2312" w:hAnsi="仿宋_GB2312" w:cs="仿宋_GB2312" w:eastAsia="仿宋_GB2312"/>
                <w:sz w:val="24"/>
                <w:color w:val="000000"/>
              </w:rPr>
              <w:t>杏梅：</w:t>
            </w:r>
            <w:r>
              <w:rPr>
                <w:rFonts w:ascii="仿宋_GB2312" w:hAnsi="仿宋_GB2312" w:cs="仿宋_GB2312" w:eastAsia="仿宋_GB2312"/>
                <w:sz w:val="24"/>
                <w:color w:val="000000"/>
              </w:rPr>
              <w:t>株行距：</w:t>
            </w:r>
            <w:r>
              <w:rPr>
                <w:rFonts w:ascii="仿宋_GB2312" w:hAnsi="仿宋_GB2312" w:cs="仿宋_GB2312" w:eastAsia="仿宋_GB2312"/>
                <w:sz w:val="24"/>
                <w:color w:val="000000"/>
              </w:rPr>
              <w:t>4×5米，</w:t>
            </w:r>
            <w:r>
              <w:rPr>
                <w:rFonts w:ascii="仿宋_GB2312" w:hAnsi="仿宋_GB2312" w:cs="仿宋_GB2312" w:eastAsia="仿宋_GB2312"/>
                <w:sz w:val="24"/>
                <w:color w:val="000000"/>
              </w:rPr>
              <w:t>初植密度：</w:t>
            </w:r>
            <w:r>
              <w:rPr>
                <w:rFonts w:ascii="仿宋_GB2312" w:hAnsi="仿宋_GB2312" w:cs="仿宋_GB2312" w:eastAsia="仿宋_GB2312"/>
                <w:sz w:val="24"/>
                <w:color w:val="000000"/>
              </w:rPr>
              <w:t>33株/亩；</w:t>
            </w:r>
          </w:p>
          <w:p>
            <w:pPr>
              <w:pStyle w:val="null3"/>
              <w:ind w:firstLine="480"/>
              <w:jc w:val="left"/>
            </w:pPr>
            <w:r>
              <w:rPr>
                <w:rFonts w:ascii="仿宋_GB2312" w:hAnsi="仿宋_GB2312" w:cs="仿宋_GB2312" w:eastAsia="仿宋_GB2312"/>
                <w:sz w:val="24"/>
                <w:color w:val="000000"/>
              </w:rPr>
              <w:t>黄栌：</w:t>
            </w:r>
            <w:r>
              <w:rPr>
                <w:rFonts w:ascii="仿宋_GB2312" w:hAnsi="仿宋_GB2312" w:cs="仿宋_GB2312" w:eastAsia="仿宋_GB2312"/>
                <w:sz w:val="24"/>
                <w:color w:val="000000"/>
              </w:rPr>
              <w:t>株行距：</w:t>
            </w:r>
            <w:r>
              <w:rPr>
                <w:rFonts w:ascii="仿宋_GB2312" w:hAnsi="仿宋_GB2312" w:cs="仿宋_GB2312" w:eastAsia="仿宋_GB2312"/>
                <w:sz w:val="24"/>
                <w:color w:val="000000"/>
              </w:rPr>
              <w:t>4×4米，</w:t>
            </w:r>
            <w:r>
              <w:rPr>
                <w:rFonts w:ascii="仿宋_GB2312" w:hAnsi="仿宋_GB2312" w:cs="仿宋_GB2312" w:eastAsia="仿宋_GB2312"/>
                <w:sz w:val="24"/>
                <w:color w:val="000000"/>
              </w:rPr>
              <w:t>初植密度：</w:t>
            </w:r>
            <w:r>
              <w:rPr>
                <w:rFonts w:ascii="仿宋_GB2312" w:hAnsi="仿宋_GB2312" w:cs="仿宋_GB2312" w:eastAsia="仿宋_GB2312"/>
                <w:sz w:val="24"/>
                <w:color w:val="000000"/>
              </w:rPr>
              <w:t>42株/亩；</w:t>
            </w:r>
          </w:p>
          <w:p>
            <w:pPr>
              <w:pStyle w:val="null3"/>
              <w:ind w:firstLine="480"/>
              <w:jc w:val="left"/>
            </w:pPr>
            <w:r>
              <w:rPr>
                <w:rFonts w:ascii="仿宋_GB2312" w:hAnsi="仿宋_GB2312" w:cs="仿宋_GB2312" w:eastAsia="仿宋_GB2312"/>
                <w:sz w:val="24"/>
                <w:color w:val="000000"/>
              </w:rPr>
              <w:t>配置方式：紫薇、杏梅带状混交，黄栌品字形纯林。</w:t>
            </w:r>
          </w:p>
          <w:p>
            <w:pPr>
              <w:pStyle w:val="null3"/>
              <w:ind w:firstLine="482"/>
              <w:jc w:val="left"/>
            </w:pPr>
            <w:r>
              <w:rPr>
                <w:rFonts w:ascii="仿宋_GB2312" w:hAnsi="仿宋_GB2312" w:cs="仿宋_GB2312" w:eastAsia="仿宋_GB2312"/>
                <w:sz w:val="24"/>
                <w:b/>
                <w:color w:val="000000"/>
              </w:rPr>
              <w:t>2、主要造林技术措施</w:t>
            </w:r>
          </w:p>
          <w:p>
            <w:pPr>
              <w:pStyle w:val="null3"/>
              <w:ind w:firstLine="480"/>
              <w:jc w:val="left"/>
            </w:pPr>
            <w:r>
              <w:rPr>
                <w:rFonts w:ascii="仿宋_GB2312" w:hAnsi="仿宋_GB2312" w:cs="仿宋_GB2312" w:eastAsia="仿宋_GB2312"/>
                <w:sz w:val="24"/>
                <w:color w:val="000000"/>
              </w:rPr>
              <w:t>（一）整地</w:t>
            </w:r>
          </w:p>
          <w:p>
            <w:pPr>
              <w:pStyle w:val="null3"/>
              <w:ind w:firstLine="480"/>
              <w:jc w:val="left"/>
            </w:pPr>
            <w:r>
              <w:rPr>
                <w:rFonts w:ascii="仿宋_GB2312" w:hAnsi="仿宋_GB2312" w:cs="仿宋_GB2312" w:eastAsia="仿宋_GB2312"/>
                <w:sz w:val="24"/>
                <w:color w:val="000000"/>
              </w:rPr>
              <w:t>根据项目区较为严苛的自然条件和建设目标，在保障现有植被不破坏的前提下，采取宽度为</w:t>
            </w:r>
            <w:r>
              <w:rPr>
                <w:rFonts w:ascii="仿宋_GB2312" w:hAnsi="仿宋_GB2312" w:cs="仿宋_GB2312" w:eastAsia="仿宋_GB2312"/>
                <w:sz w:val="24"/>
                <w:color w:val="000000"/>
              </w:rPr>
              <w:t>2米、间隔2米的带状砍灌。砍灌清理时应清除影响施工的灌木、杂草、石块等。砍灌和整地可一同进行，并应在造林前1个月开始施工。整地方法遵照因地制宜的原则，考虑项目区土层薄，立地条件差，项目主要采用穴状人工整地，共需清林整地1186个工日。</w:t>
            </w:r>
          </w:p>
          <w:p>
            <w:pPr>
              <w:pStyle w:val="null3"/>
              <w:ind w:firstLine="480"/>
              <w:jc w:val="left"/>
            </w:pPr>
            <w:r>
              <w:rPr>
                <w:rFonts w:ascii="仿宋_GB2312" w:hAnsi="仿宋_GB2312" w:cs="仿宋_GB2312" w:eastAsia="仿宋_GB2312"/>
                <w:sz w:val="24"/>
                <w:color w:val="000000"/>
              </w:rPr>
              <w:t>整地方式：穴状整地；</w:t>
            </w:r>
          </w:p>
          <w:p>
            <w:pPr>
              <w:pStyle w:val="null3"/>
              <w:ind w:firstLine="480"/>
              <w:jc w:val="left"/>
            </w:pPr>
            <w:r>
              <w:rPr>
                <w:rFonts w:ascii="仿宋_GB2312" w:hAnsi="仿宋_GB2312" w:cs="仿宋_GB2312" w:eastAsia="仿宋_GB2312"/>
                <w:sz w:val="24"/>
                <w:color w:val="000000"/>
              </w:rPr>
              <w:t>整地规格：南山作业区</w:t>
            </w:r>
            <w:r>
              <w:rPr>
                <w:rFonts w:ascii="仿宋_GB2312" w:hAnsi="仿宋_GB2312" w:cs="仿宋_GB2312" w:eastAsia="仿宋_GB2312"/>
                <w:sz w:val="24"/>
                <w:color w:val="000000"/>
              </w:rPr>
              <w:t>70×70×50厘米、闪家坪作业区为40×40×30厘米、徐家坪镇上坪、明水坝作业区为100×100×80厘米；</w:t>
            </w:r>
          </w:p>
          <w:p>
            <w:pPr>
              <w:pStyle w:val="null3"/>
              <w:ind w:firstLine="480"/>
              <w:jc w:val="left"/>
            </w:pPr>
            <w:r>
              <w:rPr>
                <w:rFonts w:ascii="仿宋_GB2312" w:hAnsi="仿宋_GB2312" w:cs="仿宋_GB2312" w:eastAsia="仿宋_GB2312"/>
                <w:sz w:val="24"/>
                <w:color w:val="000000"/>
              </w:rPr>
              <w:t>整地时间：造林前一个月；</w:t>
            </w:r>
          </w:p>
          <w:p>
            <w:pPr>
              <w:pStyle w:val="null3"/>
              <w:ind w:firstLine="480"/>
              <w:jc w:val="left"/>
            </w:pPr>
            <w:r>
              <w:rPr>
                <w:rFonts w:ascii="仿宋_GB2312" w:hAnsi="仿宋_GB2312" w:cs="仿宋_GB2312" w:eastAsia="仿宋_GB2312"/>
                <w:sz w:val="24"/>
                <w:color w:val="000000"/>
              </w:rPr>
              <w:t>整地方法：整地时，将表土与底土分开堆放，回填时，先回表土，再回底（心）土，再在坑的外缘用生土环状围成高</w:t>
            </w:r>
            <w:r>
              <w:rPr>
                <w:rFonts w:ascii="仿宋_GB2312" w:hAnsi="仿宋_GB2312" w:cs="仿宋_GB2312" w:eastAsia="仿宋_GB2312"/>
                <w:sz w:val="24"/>
                <w:color w:val="000000"/>
              </w:rPr>
              <w:t>20厘米的土埂形成树池便于集水。整地在种植前的1个月进行。整地过程中，应注意保护好地块中保留的原有植被，以防止水土流失。</w:t>
            </w:r>
          </w:p>
          <w:p>
            <w:pPr>
              <w:pStyle w:val="null3"/>
              <w:ind w:firstLine="480"/>
              <w:jc w:val="left"/>
            </w:pPr>
            <w:r>
              <w:rPr>
                <w:rFonts w:ascii="仿宋_GB2312" w:hAnsi="仿宋_GB2312" w:cs="仿宋_GB2312" w:eastAsia="仿宋_GB2312"/>
                <w:sz w:val="24"/>
                <w:color w:val="000000"/>
              </w:rPr>
              <w:t>（二）栽植</w:t>
            </w:r>
          </w:p>
          <w:p>
            <w:pPr>
              <w:pStyle w:val="null3"/>
              <w:ind w:firstLine="480"/>
              <w:jc w:val="left"/>
            </w:pPr>
            <w:r>
              <w:rPr>
                <w:rFonts w:ascii="仿宋_GB2312" w:hAnsi="仿宋_GB2312" w:cs="仿宋_GB2312" w:eastAsia="仿宋_GB2312"/>
                <w:sz w:val="24"/>
                <w:color w:val="000000"/>
              </w:rPr>
              <w:t>紫薇、杏梅</w:t>
            </w:r>
            <w:r>
              <w:rPr>
                <w:rFonts w:ascii="仿宋_GB2312" w:hAnsi="仿宋_GB2312" w:cs="仿宋_GB2312" w:eastAsia="仿宋_GB2312"/>
                <w:sz w:val="24"/>
                <w:color w:val="000000"/>
              </w:rPr>
              <w:t>4×5米混交，黄栌：株行距：4×4米，其他树种按照绿化要求栽植苗木时，先填土后将苗木放入坑内，撒入保水剂和复合肥，找准位置、高度，然后取出包装物，使土壤与营养土紧密结合，分层回填踏实，防止踏碎土团，苗木栽植时埋土深度比原土团深5厘米左右。</w:t>
            </w:r>
          </w:p>
          <w:p>
            <w:pPr>
              <w:pStyle w:val="null3"/>
              <w:ind w:firstLine="480"/>
              <w:jc w:val="left"/>
            </w:pPr>
            <w:r>
              <w:rPr>
                <w:rFonts w:ascii="仿宋_GB2312" w:hAnsi="仿宋_GB2312" w:cs="仿宋_GB2312" w:eastAsia="仿宋_GB2312"/>
                <w:sz w:val="24"/>
                <w:color w:val="000000"/>
              </w:rPr>
              <w:t>苗木栽植过程中要注意以下几点：</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1）不窝根：栽植时确保根系自然舒展，避免窝根现象，保证根系与土壤充分接触。</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2）不深栽：栽植时要注意不能栽得太深，保持原土痕与地面平齐或略高1-2cm，确保根系透气性良好，避免因栽植过深导致根系缺氧。</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3）不修枝：栽植时不能修枝，否则会造成养分流失而死亡。</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4）不过夜：苗木栽植尽量做到当天到苗，当天栽植，确实无法当天栽完的，一定要做好假植工作，假植时间不得超过12小时。</w:t>
            </w:r>
          </w:p>
          <w:p>
            <w:pPr>
              <w:pStyle w:val="null3"/>
              <w:ind w:firstLine="480"/>
              <w:jc w:val="left"/>
            </w:pPr>
            <w:r>
              <w:rPr>
                <w:rFonts w:ascii="仿宋_GB2312" w:hAnsi="仿宋_GB2312" w:cs="仿宋_GB2312" w:eastAsia="仿宋_GB2312"/>
                <w:sz w:val="24"/>
                <w:color w:val="000000"/>
              </w:rPr>
              <w:t>（</w:t>
            </w:r>
            <w:r>
              <w:rPr>
                <w:rFonts w:ascii="仿宋_GB2312" w:hAnsi="仿宋_GB2312" w:cs="仿宋_GB2312" w:eastAsia="仿宋_GB2312"/>
                <w:sz w:val="24"/>
                <w:color w:val="000000"/>
              </w:rPr>
              <w:t>5）留树盘：所有苗木在栽植完后必须留蓄水坑。</w:t>
            </w:r>
          </w:p>
          <w:p>
            <w:pPr>
              <w:pStyle w:val="null3"/>
              <w:ind w:firstLine="480"/>
              <w:jc w:val="left"/>
            </w:pPr>
            <w:r>
              <w:rPr>
                <w:rFonts w:ascii="仿宋_GB2312" w:hAnsi="仿宋_GB2312" w:cs="仿宋_GB2312" w:eastAsia="仿宋_GB2312"/>
                <w:sz w:val="24"/>
                <w:color w:val="000000"/>
              </w:rPr>
              <w:t>（三）种苗</w:t>
            </w:r>
          </w:p>
          <w:p>
            <w:pPr>
              <w:pStyle w:val="null3"/>
              <w:ind w:firstLine="480"/>
              <w:jc w:val="left"/>
            </w:pPr>
            <w:r>
              <w:rPr>
                <w:rFonts w:ascii="仿宋_GB2312" w:hAnsi="仿宋_GB2312" w:cs="仿宋_GB2312" w:eastAsia="仿宋_GB2312"/>
                <w:sz w:val="24"/>
                <w:color w:val="000000"/>
              </w:rPr>
              <w:t>造林树种：紫薇：米径</w:t>
            </w:r>
            <w:r>
              <w:rPr>
                <w:rFonts w:ascii="仿宋_GB2312" w:hAnsi="仿宋_GB2312" w:cs="仿宋_GB2312" w:eastAsia="仿宋_GB2312"/>
                <w:sz w:val="24"/>
                <w:color w:val="000000"/>
              </w:rPr>
              <w:t>5厘米带土球；杏梅：米径5厘米带土球；黄栌：地径1.5厘米带土球；红花檵木球、金森女贞球、金森女贞造型球：带土球，冠径120厘米；瓜子黄杨、小叶女贞、红叶石楠：裸根，冠径30厘米；桂花树（丹桂）：带土球，胸径12厘米；三角梅球：带土球，冠径90厘米；藤本月季：带土球，地径3厘米，高度2.5米；藤本蔷薇：裸根，枝长100厘米～120厘米，株距20厘米。</w:t>
            </w:r>
          </w:p>
          <w:p>
            <w:pPr>
              <w:pStyle w:val="null3"/>
              <w:ind w:firstLine="480"/>
              <w:jc w:val="left"/>
            </w:pPr>
            <w:r>
              <w:rPr>
                <w:rFonts w:ascii="仿宋_GB2312" w:hAnsi="仿宋_GB2312" w:cs="仿宋_GB2312" w:eastAsia="仿宋_GB2312"/>
                <w:sz w:val="24"/>
                <w:color w:val="000000"/>
              </w:rPr>
              <w:t>（四）初植密度</w:t>
            </w:r>
          </w:p>
          <w:p>
            <w:pPr>
              <w:pStyle w:val="null3"/>
              <w:ind w:firstLine="480"/>
              <w:jc w:val="left"/>
            </w:pPr>
            <w:r>
              <w:rPr>
                <w:rFonts w:ascii="仿宋_GB2312" w:hAnsi="仿宋_GB2312" w:cs="仿宋_GB2312" w:eastAsia="仿宋_GB2312"/>
                <w:sz w:val="24"/>
                <w:color w:val="000000"/>
              </w:rPr>
              <w:t>根据《陕西省造林技术标准》，结合造林立地条件确定造林初植密度。本次设计造林紫薇、杏梅（紫薇、杏梅混交）株行距：</w:t>
            </w:r>
            <w:r>
              <w:rPr>
                <w:rFonts w:ascii="仿宋_GB2312" w:hAnsi="仿宋_GB2312" w:cs="仿宋_GB2312" w:eastAsia="仿宋_GB2312"/>
                <w:sz w:val="24"/>
                <w:color w:val="000000"/>
              </w:rPr>
              <w:t>4×5米，初植密度：33株/亩；黄栌株行距：4×4米，初植密度：42株/亩；其他树种按照绿化要求种植：鸢尾：36株/平方米、地被月季：25株/平方米、杜鹃：25株/平方米。</w:t>
            </w:r>
          </w:p>
          <w:p>
            <w:pPr>
              <w:pStyle w:val="null3"/>
              <w:ind w:firstLine="480"/>
              <w:jc w:val="left"/>
            </w:pPr>
            <w:r>
              <w:rPr>
                <w:rFonts w:ascii="仿宋_GB2312" w:hAnsi="仿宋_GB2312" w:cs="仿宋_GB2312" w:eastAsia="仿宋_GB2312"/>
                <w:sz w:val="24"/>
                <w:color w:val="000000"/>
              </w:rPr>
              <w:t>（五）种植点配置</w:t>
            </w:r>
          </w:p>
          <w:p>
            <w:pPr>
              <w:pStyle w:val="null3"/>
              <w:ind w:firstLine="480"/>
              <w:jc w:val="left"/>
            </w:pPr>
            <w:r>
              <w:rPr>
                <w:rFonts w:ascii="仿宋_GB2312" w:hAnsi="仿宋_GB2312" w:cs="仿宋_GB2312" w:eastAsia="仿宋_GB2312"/>
                <w:sz w:val="24"/>
                <w:color w:val="000000"/>
              </w:rPr>
              <w:t>林中空地补植采用品字型配置，紫薇、杏梅株行距：</w:t>
            </w:r>
            <w:r>
              <w:rPr>
                <w:rFonts w:ascii="仿宋_GB2312" w:hAnsi="仿宋_GB2312" w:cs="仿宋_GB2312" w:eastAsia="仿宋_GB2312"/>
                <w:sz w:val="24"/>
                <w:color w:val="000000"/>
              </w:rPr>
              <w:t>4×5米，黄栌株行距：4×4米。坡面破碎、地形变化复杂的地方采用不规则配置，种植点的位置要灵活掌握，应不拘于株行距的规定，但要保证单位面积上种植点的数量。对于造林地上的现有的幼苗幼树，施工时要全面保护，并适当抚育，种植点亦可采用破碎地形的布置方式，但实际造林穴数不应低于初植密度的80%。</w:t>
            </w:r>
          </w:p>
          <w:p>
            <w:pPr>
              <w:pStyle w:val="null3"/>
              <w:ind w:firstLine="480"/>
              <w:jc w:val="left"/>
            </w:pPr>
            <w:r>
              <w:rPr>
                <w:rFonts w:ascii="仿宋_GB2312" w:hAnsi="仿宋_GB2312" w:cs="仿宋_GB2312" w:eastAsia="仿宋_GB2312"/>
                <w:sz w:val="24"/>
                <w:color w:val="000000"/>
              </w:rPr>
              <w:t>（六）成活率、保存率的调查与补植</w:t>
            </w:r>
          </w:p>
          <w:p>
            <w:pPr>
              <w:pStyle w:val="null3"/>
              <w:ind w:firstLine="480"/>
              <w:jc w:val="left"/>
            </w:pPr>
            <w:r>
              <w:rPr>
                <w:rFonts w:ascii="仿宋_GB2312" w:hAnsi="仿宋_GB2312" w:cs="仿宋_GB2312" w:eastAsia="仿宋_GB2312"/>
                <w:sz w:val="24"/>
                <w:color w:val="000000"/>
              </w:rPr>
              <w:t>在新造幼林经过一个生长季节后进行，春季造林，成活率调查应在当年秋季进行，调查方法是在当年所有造林小班内选设具有代表性的标准地，分别计数成活与死亡株数。调查结果分别按成活率</w:t>
            </w:r>
            <w:r>
              <w:rPr>
                <w:rFonts w:ascii="仿宋_GB2312" w:hAnsi="仿宋_GB2312" w:cs="仿宋_GB2312" w:eastAsia="仿宋_GB2312"/>
                <w:sz w:val="24"/>
                <w:color w:val="000000"/>
              </w:rPr>
              <w:t>85%以上、41%～85%、41%以下三级统计。成活率在41%以下的要重新造林，成活率在85%以下按设计密度进行补植。补植量按初植密度的15%计算。</w:t>
            </w:r>
          </w:p>
          <w:p>
            <w:pPr>
              <w:pStyle w:val="null3"/>
              <w:ind w:firstLine="482"/>
              <w:jc w:val="left"/>
            </w:pPr>
            <w:r>
              <w:rPr>
                <w:rFonts w:ascii="仿宋_GB2312" w:hAnsi="仿宋_GB2312" w:cs="仿宋_GB2312" w:eastAsia="仿宋_GB2312"/>
                <w:sz w:val="24"/>
                <w:b/>
                <w:color w:val="000000"/>
              </w:rPr>
              <w:t>3、徐家坪镇上坪、明水坝作业区四旁植被恢复</w:t>
            </w:r>
          </w:p>
          <w:p>
            <w:pPr>
              <w:pStyle w:val="null3"/>
              <w:ind w:firstLine="480"/>
              <w:jc w:val="left"/>
            </w:pPr>
            <w:r>
              <w:rPr>
                <w:rFonts w:ascii="仿宋_GB2312" w:hAnsi="仿宋_GB2312" w:cs="仿宋_GB2312" w:eastAsia="仿宋_GB2312"/>
                <w:sz w:val="24"/>
                <w:color w:val="000000"/>
              </w:rPr>
              <w:t>（一）建设地点及范围</w:t>
            </w:r>
          </w:p>
          <w:p>
            <w:pPr>
              <w:pStyle w:val="null3"/>
              <w:ind w:firstLine="480"/>
              <w:jc w:val="left"/>
            </w:pPr>
            <w:r>
              <w:rPr>
                <w:rFonts w:ascii="仿宋_GB2312" w:hAnsi="仿宋_GB2312" w:cs="仿宋_GB2312" w:eastAsia="仿宋_GB2312"/>
                <w:sz w:val="24"/>
                <w:color w:val="000000"/>
              </w:rPr>
              <w:t>明水坝桥头十二生肖路边绿化长</w:t>
            </w:r>
            <w:r>
              <w:rPr>
                <w:rFonts w:ascii="仿宋_GB2312" w:hAnsi="仿宋_GB2312" w:cs="仿宋_GB2312" w:eastAsia="仿宋_GB2312"/>
                <w:sz w:val="24"/>
                <w:color w:val="000000"/>
              </w:rPr>
              <w:t>60米，宽1.2米，路边绿化72平方米；明水坝小学门口花池绿化长190米，宽0.5米，绿化95平方米；明理馆公厕一侧廉政文化教育基地路口绿植长廊长21米，宽3米，绿化105平方米；上坪体育馆背后台子上、入口对面空地及坎下绿化面积为498平方米、成品花池共3个、砖砌花墙长110米，高0.6米、回填腐殖土133.05立方米，明理馆至徐家坪中学道路两边挡墙节点种植蔷薇208.8米，现有迎春花补植蔷薇70.5米。</w:t>
            </w:r>
          </w:p>
          <w:p>
            <w:pPr>
              <w:pStyle w:val="null3"/>
              <w:ind w:firstLine="480"/>
              <w:jc w:val="left"/>
            </w:pPr>
            <w:r>
              <w:rPr>
                <w:rFonts w:ascii="仿宋_GB2312" w:hAnsi="仿宋_GB2312" w:cs="仿宋_GB2312" w:eastAsia="仿宋_GB2312"/>
                <w:sz w:val="24"/>
                <w:color w:val="000000"/>
              </w:rPr>
              <w:t>（二）绿化内容</w:t>
            </w:r>
          </w:p>
          <w:p>
            <w:pPr>
              <w:pStyle w:val="null3"/>
              <w:ind w:firstLine="480"/>
              <w:jc w:val="left"/>
            </w:pPr>
            <w:r>
              <w:rPr>
                <w:rFonts w:ascii="仿宋_GB2312" w:hAnsi="仿宋_GB2312" w:cs="仿宋_GB2312" w:eastAsia="仿宋_GB2312"/>
                <w:sz w:val="24"/>
                <w:color w:val="000000"/>
              </w:rPr>
              <w:t>主要涉及明水坝桥头十二生肖路边绿化主要对路边种植灌木，铺设草皮；明水坝小学门口花池绿化主要在现有花池种植灌木；明理馆公厕一侧廉政文化教育基地路口绿植长廊主要种植藤本月季、铁艺长廊；上坪体育馆背后台子上、入口对面空地及坎下绿化主要种植灌木和乔木，如桂花、地被月季、紫花鸢尾、金森造型女贞球、杜鹃、紫薇等，明理馆至徐家坪中学道路两边挡墙节点种植蔷薇）。</w:t>
            </w:r>
          </w:p>
          <w:p>
            <w:pPr>
              <w:pStyle w:val="null3"/>
              <w:ind w:firstLine="482"/>
              <w:jc w:val="left"/>
            </w:pPr>
            <w:r>
              <w:rPr>
                <w:rFonts w:ascii="仿宋_GB2312" w:hAnsi="仿宋_GB2312" w:cs="仿宋_GB2312" w:eastAsia="仿宋_GB2312"/>
                <w:sz w:val="24"/>
                <w:b/>
                <w:color w:val="000000"/>
              </w:rPr>
              <w:t>4</w:t>
            </w:r>
            <w:r>
              <w:rPr>
                <w:rFonts w:ascii="仿宋_GB2312" w:hAnsi="仿宋_GB2312" w:cs="仿宋_GB2312" w:eastAsia="仿宋_GB2312"/>
                <w:sz w:val="24"/>
                <w:b/>
                <w:color w:val="000000"/>
              </w:rPr>
              <w:t>、幼林</w:t>
            </w:r>
            <w:r>
              <w:rPr>
                <w:rFonts w:ascii="仿宋_GB2312" w:hAnsi="仿宋_GB2312" w:cs="仿宋_GB2312" w:eastAsia="仿宋_GB2312"/>
                <w:sz w:val="24"/>
                <w:b/>
                <w:color w:val="000000"/>
              </w:rPr>
              <w:t>抚育</w:t>
            </w:r>
          </w:p>
          <w:p>
            <w:pPr>
              <w:pStyle w:val="null3"/>
              <w:ind w:firstLine="480"/>
              <w:jc w:val="left"/>
            </w:pPr>
            <w:r>
              <w:rPr>
                <w:rFonts w:ascii="仿宋_GB2312" w:hAnsi="仿宋_GB2312" w:cs="仿宋_GB2312" w:eastAsia="仿宋_GB2312"/>
                <w:sz w:val="24"/>
                <w:color w:val="000000"/>
              </w:rPr>
              <w:t>栽植后</w:t>
            </w:r>
            <w:r>
              <w:rPr>
                <w:rFonts w:ascii="仿宋_GB2312" w:hAnsi="仿宋_GB2312" w:cs="仿宋_GB2312" w:eastAsia="仿宋_GB2312"/>
                <w:sz w:val="24"/>
                <w:color w:val="000000"/>
              </w:rPr>
              <w:t>3年抚育3次，抚育的主要内容是砍灌、除草、松土、施肥、培土、林业有害生物防治、森林防火、管护等工序。</w:t>
            </w:r>
          </w:p>
          <w:p>
            <w:pPr>
              <w:pStyle w:val="null3"/>
              <w:jc w:val="both"/>
            </w:pPr>
            <w:r>
              <w:rPr>
                <w:rFonts w:ascii="仿宋_GB2312" w:hAnsi="仿宋_GB2312" w:cs="仿宋_GB2312" w:eastAsia="仿宋_GB2312"/>
                <w:sz w:val="24"/>
                <w:b/>
              </w:rPr>
              <w:t xml:space="preserve">         5</w:t>
            </w:r>
            <w:r>
              <w:rPr>
                <w:rFonts w:ascii="仿宋_GB2312" w:hAnsi="仿宋_GB2312" w:cs="仿宋_GB2312" w:eastAsia="仿宋_GB2312"/>
                <w:sz w:val="24"/>
                <w:b/>
              </w:rPr>
              <w:t>、采购数量</w:t>
            </w:r>
          </w:p>
          <w:p>
            <w:pPr>
              <w:pStyle w:val="null3"/>
              <w:ind w:firstLine="480"/>
              <w:jc w:val="left"/>
            </w:pPr>
            <w:r>
              <w:rPr>
                <w:rFonts w:ascii="仿宋_GB2312" w:hAnsi="仿宋_GB2312" w:cs="仿宋_GB2312" w:eastAsia="仿宋_GB2312"/>
                <w:sz w:val="24"/>
                <w:color w:val="000000"/>
              </w:rPr>
              <w:t>数量：紫薇：</w:t>
            </w:r>
            <w:r>
              <w:rPr>
                <w:rFonts w:ascii="仿宋_GB2312" w:hAnsi="仿宋_GB2312" w:cs="仿宋_GB2312" w:eastAsia="仿宋_GB2312"/>
                <w:sz w:val="24"/>
                <w:color w:val="000000"/>
              </w:rPr>
              <w:t>2125株；杏梅：2125株；黄栌：3680株；其他绿化苗木合计</w:t>
            </w:r>
            <w:r>
              <w:rPr>
                <w:rFonts w:ascii="仿宋_GB2312" w:hAnsi="仿宋_GB2312" w:cs="仿宋_GB2312" w:eastAsia="仿宋_GB2312"/>
                <w:sz w:val="24"/>
                <w:color w:val="000000"/>
              </w:rPr>
              <w:t>12790</w:t>
            </w:r>
            <w:r>
              <w:rPr>
                <w:rFonts w:ascii="仿宋_GB2312" w:hAnsi="仿宋_GB2312" w:cs="仿宋_GB2312" w:eastAsia="仿宋_GB2312"/>
                <w:sz w:val="24"/>
                <w:color w:val="000000"/>
              </w:rPr>
              <w:t>株；以及包含的其他绿化项目。</w:t>
            </w:r>
          </w:p>
          <w:p>
            <w:pPr>
              <w:pStyle w:val="null3"/>
              <w:jc w:val="left"/>
            </w:pPr>
            <w:r>
              <w:rPr>
                <w:rFonts w:ascii="仿宋_GB2312" w:hAnsi="仿宋_GB2312" w:cs="仿宋_GB2312" w:eastAsia="仿宋_GB2312"/>
              </w:rPr>
              <w:t xml:space="preserve"> </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造林种苗，必须采用林木种苗管理部门组织供应或经其检验的</w:t>
            </w:r>
            <w:r>
              <w:rPr>
                <w:rFonts w:ascii="仿宋_GB2312" w:hAnsi="仿宋_GB2312" w:cs="仿宋_GB2312" w:eastAsia="仿宋_GB2312"/>
                <w:sz w:val="24"/>
                <w:color w:val="000000"/>
              </w:rPr>
              <w:t>“两证一签”（即苗木检验证、苗木检疫证、苗木产地标签）、符合国家标准良种。苗木必须选用Ⅰ级苗。注：供应商需对此做出相应承诺，若中标必须满足此项要求。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满足项目人员配备要求；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根据项目实际情况提供实施设备；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质量：符合国家、行业要求，达到合格标准；</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略阳县南山作业区、闪家坪作业区和徐家坪镇上坪、明水坝作业区。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合同签订后施工队进场</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项目施工进度一半后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供应商在缴纳保证金时应注明项目名称，缴纳凭证扫描件需附在磋商响应文件中。2、因本项目为不见面开标，供应商无需在开标现场提交纸质响应文件，待采购结果发布后3个工作日内由中标供应商向代理机构提交纸质版响应文件以便于存档，响应文件包括:正本一份、副本二份，电子版U盘二份 (含响应文件全部内容)。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商务应答表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供应商为具有独立承担民事责任能力的法人或其他组织或自然人，并出具合法有效的营业执照或事业法人证书等国家规定的相关证明，自然人参与的提供其身份证明。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 商务应答表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证明书及授权书法定代表人（负责人）委托授权书法定代表人（负责人）委托代理人参加磋商活动时，应提供法定代表人（负责人）委托授权书；法定代表人（负责人）亲自参加磋商活动时，应提供法定代表人（负责人）身份证复印件。如法人的分支机构参与磋商活动的，除提供《法定代表人授权委托书》外，还须同时提供法人给分支机构出具的授权书，并加盖公章。法人只能授权一家分支机构参与磋商活动，且不能与分支机构同时参与磋商活动。</w:t>
            </w:r>
          </w:p>
        </w:tc>
        <w:tc>
          <w:tcPr>
            <w:tcW w:type="dxa" w:w="1661"/>
          </w:tcPr>
          <w:p>
            <w:pPr>
              <w:pStyle w:val="null3"/>
            </w:pPr>
            <w:r>
              <w:rPr>
                <w:rFonts w:ascii="仿宋_GB2312" w:hAnsi="仿宋_GB2312" w:cs="仿宋_GB2312" w:eastAsia="仿宋_GB2312"/>
              </w:rPr>
              <w:t>供应商应提交的相关资格证明材料.docx 商务应答表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供应商应提交的相关资格证明材料.docx 商务应答表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响应人应为中型企业、小型企业、微型企业或监狱企业或残疾人福利性单位。提供《中小企业声明函》；响应人为监狱企业的，应提供监狱企业的证明文件；响应人为残疾人福利性单位的，应提供《残疾人福利性单位声明函》（监狱企业或残疾人福利性单位视同小型、微型企业）。</w:t>
            </w:r>
          </w:p>
        </w:tc>
        <w:tc>
          <w:tcPr>
            <w:tcW w:type="dxa" w:w="1661"/>
          </w:tcPr>
          <w:p>
            <w:pPr>
              <w:pStyle w:val="null3"/>
            </w:pPr>
            <w:r>
              <w:rPr>
                <w:rFonts w:ascii="仿宋_GB2312" w:hAnsi="仿宋_GB2312" w:cs="仿宋_GB2312" w:eastAsia="仿宋_GB2312"/>
              </w:rPr>
              <w:t>供应商应提交的相关资格证明材料.docx 中小企业声明函 残疾人福利性单位声明函 商务应答表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供应商应提交的相关资格证明材料.docx 商务应答表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标的清单 报价表 项目服务实施方案.docx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响应文件是否按磋商文件要求签署、盖章</w:t>
            </w:r>
          </w:p>
        </w:tc>
        <w:tc>
          <w:tcPr>
            <w:tcW w:type="dxa" w:w="1661"/>
          </w:tcPr>
          <w:p>
            <w:pPr>
              <w:pStyle w:val="null3"/>
            </w:pPr>
            <w:r>
              <w:rPr>
                <w:rFonts w:ascii="仿宋_GB2312" w:hAnsi="仿宋_GB2312" w:cs="仿宋_GB2312" w:eastAsia="仿宋_GB2312"/>
              </w:rPr>
              <w:t>服务内容及服务邀请应答表 中小企业声明函 商务应答表 保证金格式.docx 报价表 项目服务实施方案.docx 响应文件封面 供应商应提交的相关资格证明材料.docx 残疾人福利性单位声明函 标的清单 响应函 类似业绩.docx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响应文件报价有效及唯一性</w:t>
            </w:r>
          </w:p>
        </w:tc>
        <w:tc>
          <w:tcPr>
            <w:tcW w:type="dxa" w:w="3322"/>
          </w:tcPr>
          <w:p>
            <w:pPr>
              <w:pStyle w:val="null3"/>
            </w:pPr>
            <w:r>
              <w:rPr>
                <w:rFonts w:ascii="仿宋_GB2312" w:hAnsi="仿宋_GB2312" w:cs="仿宋_GB2312" w:eastAsia="仿宋_GB2312"/>
              </w:rPr>
              <w:t>响应文件报价唯一，且没有高于项目预算</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磋商保证金提交的金额、形式符合磋商文件要 求</w:t>
            </w:r>
          </w:p>
        </w:tc>
        <w:tc>
          <w:tcPr>
            <w:tcW w:type="dxa" w:w="1661"/>
          </w:tcPr>
          <w:p>
            <w:pPr>
              <w:pStyle w:val="null3"/>
            </w:pPr>
            <w:r>
              <w:rPr>
                <w:rFonts w:ascii="仿宋_GB2312" w:hAnsi="仿宋_GB2312" w:cs="仿宋_GB2312" w:eastAsia="仿宋_GB2312"/>
              </w:rPr>
              <w:t>供应商应提交的相关资格证明材料.docx 保证金格式.docx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响应文件是否含有采购人不能接受 的附加条件的或其他情形</w:t>
            </w:r>
          </w:p>
        </w:tc>
        <w:tc>
          <w:tcPr>
            <w:tcW w:type="dxa" w:w="3322"/>
          </w:tcPr>
          <w:p>
            <w:pPr>
              <w:pStyle w:val="null3"/>
            </w:pPr>
            <w:r>
              <w:rPr>
                <w:rFonts w:ascii="仿宋_GB2312" w:hAnsi="仿宋_GB2312" w:cs="仿宋_GB2312" w:eastAsia="仿宋_GB2312"/>
              </w:rPr>
              <w:t>响应文件未含有采购人不能接受的附加条件的 或其他情形</w:t>
            </w:r>
          </w:p>
        </w:tc>
        <w:tc>
          <w:tcPr>
            <w:tcW w:type="dxa" w:w="1661"/>
          </w:tcPr>
          <w:p>
            <w:pPr>
              <w:pStyle w:val="null3"/>
            </w:pPr>
            <w:r>
              <w:rPr>
                <w:rFonts w:ascii="仿宋_GB2312" w:hAnsi="仿宋_GB2312" w:cs="仿宋_GB2312" w:eastAsia="仿宋_GB2312"/>
              </w:rPr>
              <w:t>服务内容及服务邀请应答表 中小企业声明函 商务应答表 保证金格式.docx 报价表 项目服务实施方案.docx 响应文件封面 供应商应提交的相关资格证明材料.docx 残疾人福利性单位声明函 标的清单 响应函 类似业绩.docx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商务应答表 报价表 响应函 项目服务实施方案.docx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投标人针对对项目周边自然条件、沿线现状基本情况等方面有深刻认识技术方案符合项目实际情况，方案合理: ①内容详细、完整、合理、可行，计8分； ②内容明确且基本完整，合理、可行，计6分； ③内容明确但不完整，有一定合理性及可行性计4分； ④内容明确但不完整，合理性及可行性不足，得2分； ⑤内容含糊且合理性及可行性不足，得1分；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常规养护</w:t>
            </w:r>
          </w:p>
        </w:tc>
        <w:tc>
          <w:tcPr>
            <w:tcW w:type="dxa" w:w="2492"/>
          </w:tcPr>
          <w:p>
            <w:pPr>
              <w:pStyle w:val="null3"/>
            </w:pPr>
            <w:r>
              <w:rPr>
                <w:rFonts w:ascii="仿宋_GB2312" w:hAnsi="仿宋_GB2312" w:cs="仿宋_GB2312" w:eastAsia="仿宋_GB2312"/>
              </w:rPr>
              <w:t>针对本项目提供详细的常规养护方案，明确浇水、施肥、修剪频次。进行评审： ①内容详细、完整、合理、可行，计8分； ②内容明确且基本完整，合理、可行，计6分； ③内容明确但不完整，有一定合理性及可行性计4分； ④内容明确但不完整，合理性及可行性不足，得2分； ⑤内容含糊且合理性及可行性不足，得1分；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种植参数科学性</w:t>
            </w:r>
          </w:p>
        </w:tc>
        <w:tc>
          <w:tcPr>
            <w:tcW w:type="dxa" w:w="2492"/>
          </w:tcPr>
          <w:p>
            <w:pPr>
              <w:pStyle w:val="null3"/>
            </w:pPr>
            <w:r>
              <w:rPr>
                <w:rFonts w:ascii="仿宋_GB2312" w:hAnsi="仿宋_GB2312" w:cs="仿宋_GB2312" w:eastAsia="仿宋_GB2312"/>
              </w:rPr>
              <w:t>针对本项目提供详细的种植密度、坑穴规格、定植方法完全符合苗木生长特性及项目要求。进行评审： ①内容详细、完整、合理、可行，计8分； ②内容明确且基本完整，合理、可行，计6分； ③内容明确但不完整，有一定合理性及可行性计4分； ④内容明确但不完整，合理性及可行性不足，得2分； ⑤内容含糊且合理性及可行性不足，得1分；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针对本项目提供进度计划：分阶段明确进度节点。 ①内容详细、完整、合理、可行，计8分； ②内容明确且基本完整，合理、可行，计6分； ③内容明确但不完整，有一定合理性及可行性计4分； ④内容明确但不完整，合理性及可行性不足，得2分； ⑤内容含糊且合理性及可行性不足，得1分；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安全措施</w:t>
            </w:r>
          </w:p>
        </w:tc>
        <w:tc>
          <w:tcPr>
            <w:tcW w:type="dxa" w:w="2492"/>
          </w:tcPr>
          <w:p>
            <w:pPr>
              <w:pStyle w:val="null3"/>
            </w:pPr>
            <w:r>
              <w:rPr>
                <w:rFonts w:ascii="仿宋_GB2312" w:hAnsi="仿宋_GB2312" w:cs="仿宋_GB2312" w:eastAsia="仿宋_GB2312"/>
              </w:rPr>
              <w:t>结合本项目实际情况，详细制定安全生产管理体系及保证措施及项目风险预测与防范，事故应急预案; ①内容详细、完整、合理、可行，计8分； ②内容明确且基本完整，合理、可行，计6分； ③内容明确但不完整，有一定合理性及可行性计4分； ④内容明确但不完整，合理性及可行性不足，得2分； ⑤内容含糊且合理性及可行性不足，得1分；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环境保护管理体系与措施</w:t>
            </w:r>
          </w:p>
        </w:tc>
        <w:tc>
          <w:tcPr>
            <w:tcW w:type="dxa" w:w="2492"/>
          </w:tcPr>
          <w:p>
            <w:pPr>
              <w:pStyle w:val="null3"/>
            </w:pPr>
            <w:r>
              <w:rPr>
                <w:rFonts w:ascii="仿宋_GB2312" w:hAnsi="仿宋_GB2312" w:cs="仿宋_GB2312" w:eastAsia="仿宋_GB2312"/>
              </w:rPr>
              <w:t>针对编制环境保护管理体系与措施，包括环境保护管理体系、生物多样性保护措施、环境污染防治措施等，进行评审：①内容详细、完整、合理、可行，计8分； ②内容明确且基本完整，合理、可行，计6分； ③内容明确但不完整，有一定合理性及可行性计4分； ④内容明确但不完整，合理性及可行性不足，得2分； ⑤内容含糊且合理性及可行性不足，得1分；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项目实施人员配备</w:t>
            </w:r>
          </w:p>
        </w:tc>
        <w:tc>
          <w:tcPr>
            <w:tcW w:type="dxa" w:w="2492"/>
          </w:tcPr>
          <w:p>
            <w:pPr>
              <w:pStyle w:val="null3"/>
            </w:pPr>
            <w:r>
              <w:rPr>
                <w:rFonts w:ascii="仿宋_GB2312" w:hAnsi="仿宋_GB2312" w:cs="仿宋_GB2312" w:eastAsia="仿宋_GB2312"/>
              </w:rPr>
              <w:t>针对本项目拟投项目人员配备齐全，明确合理，能够按照招标文件要求完成并验收： ①人员配备详细、完整、合理、可行，计8分； ②人员配备基本完整，合理、可行，计6分； ③人员配备不完整，有一定合理性及可行性计4分； ④人员配备不完整，合理性及可行性不足，得2分； ⑤人员配备含糊且合理性及可行性不足，得1分；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风险防控</w:t>
            </w:r>
          </w:p>
        </w:tc>
        <w:tc>
          <w:tcPr>
            <w:tcW w:type="dxa" w:w="2492"/>
          </w:tcPr>
          <w:p>
            <w:pPr>
              <w:pStyle w:val="null3"/>
            </w:pPr>
            <w:r>
              <w:rPr>
                <w:rFonts w:ascii="仿宋_GB2312" w:hAnsi="仿宋_GB2312" w:cs="仿宋_GB2312" w:eastAsia="仿宋_GB2312"/>
              </w:rPr>
              <w:t>针对本项目提供针对易发生的病虫害、生长竞争等问题，制定3项及以上具体防控措施方案。进行评审： ①内容详细、完整、合理、可行，计8分； ②内容明确且基本完整，合理、可行，计6分； ③内容明确但不完整，有一定合理性及可行性计4分； ④内容明确但不完整，合理性及可行性不足，得2分； ⑤内容含糊且合理性及可行性不足，得1分；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成活率质量保障</w:t>
            </w:r>
          </w:p>
        </w:tc>
        <w:tc>
          <w:tcPr>
            <w:tcW w:type="dxa" w:w="2492"/>
          </w:tcPr>
          <w:p>
            <w:pPr>
              <w:pStyle w:val="null3"/>
            </w:pPr>
            <w:r>
              <w:rPr>
                <w:rFonts w:ascii="仿宋_GB2312" w:hAnsi="仿宋_GB2312" w:cs="仿宋_GB2312" w:eastAsia="仿宋_GB2312"/>
              </w:rPr>
              <w:t>针对本项目提供详细的成活率保障承诺：种植第一年乔木成活率≥85%、灌木≥80%，且附保障方案。进行评审： ①内容详细、完整、合理、可行，计5分； ②内容明确且基本完整，合理、可行，计5分； ③内容明确但不完整，有一定合理性及可行性计3分； ④内容明确但不完整，合理性及可行性不足，得2分； ⑤内容含糊且合理性及可行性不足，得1分；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特殊场景应对</w:t>
            </w:r>
          </w:p>
        </w:tc>
        <w:tc>
          <w:tcPr>
            <w:tcW w:type="dxa" w:w="2492"/>
          </w:tcPr>
          <w:p>
            <w:pPr>
              <w:pStyle w:val="null3"/>
            </w:pPr>
            <w:r>
              <w:rPr>
                <w:rFonts w:ascii="仿宋_GB2312" w:hAnsi="仿宋_GB2312" w:cs="仿宋_GB2312" w:eastAsia="仿宋_GB2312"/>
              </w:rPr>
              <w:t>针对本项目提供针对山地灌溉难点或道路安全作业（避开交通高峰、施工警示）制定专项措施管理措施。 ①内容详细、完整、合理、可行，计5分； ②内容明确且基本完整，合理、可行，计4分； ③内容明确但不完整，有一定合理性及可行性计3分； ④内容明确但不完整，合理性及可行性不足，得2分； ⑤内容含糊且合理性及可行性不足，得1分； ⑥未提供有关相内容的不计分。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提供以下服务承诺，每提供一项得1分，满分4分，未提供不得分。 ①承诺项目开工前对作业人员开展《森林抚育规程》及安全培训（明确培训时长≥8小时）； ②承诺按照采购人要求提交植被生长监测报告； ③承诺每季度向采购人提交抚育进度； ④承诺如若中标，作业设备在合同签订7日内配备完善；</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项目服务实施方案.docx</w:t>
            </w:r>
          </w:p>
        </w:tc>
      </w:tr>
      <w:tr>
        <w:tc>
          <w:tcPr>
            <w:tcW w:type="dxa" w:w="831"/>
            <w:vMerge/>
          </w:tcPr>
          <w:p/>
        </w:tc>
        <w:tc>
          <w:tcPr>
            <w:tcW w:type="dxa" w:w="1661"/>
          </w:tcPr>
          <w:p>
            <w:pPr>
              <w:pStyle w:val="null3"/>
            </w:pPr>
            <w:r>
              <w:rPr>
                <w:rFonts w:ascii="仿宋_GB2312" w:hAnsi="仿宋_GB2312" w:cs="仿宋_GB2312" w:eastAsia="仿宋_GB2312"/>
              </w:rPr>
              <w:t>业绩证明</w:t>
            </w:r>
          </w:p>
        </w:tc>
        <w:tc>
          <w:tcPr>
            <w:tcW w:type="dxa" w:w="2492"/>
          </w:tcPr>
          <w:p>
            <w:pPr>
              <w:pStyle w:val="null3"/>
            </w:pPr>
            <w:r>
              <w:rPr>
                <w:rFonts w:ascii="仿宋_GB2312" w:hAnsi="仿宋_GB2312" w:cs="仿宋_GB2312" w:eastAsia="仿宋_GB2312"/>
              </w:rPr>
              <w:t>供应商提供2022年1月起至今的类似业绩证明材料，时间以合同签订日期为准，（文件中附合同复印件），每提供一项上述业绩的得1分，最高得2分。不提供或缺项不得分。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类似业绩.docx</w:t>
            </w:r>
          </w:p>
          <w:p>
            <w:pPr>
              <w:pStyle w:val="null3"/>
            </w:pPr>
            <w:r>
              <w:rPr>
                <w:rFonts w:ascii="仿宋_GB2312" w:hAnsi="仿宋_GB2312" w:cs="仿宋_GB2312" w:eastAsia="仿宋_GB2312"/>
              </w:rPr>
              <w:t>项目服务实施方案.docx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满足招标文件要求且投标报价最低的投标报价为评标基准价，其价格分为满分。其他各投标人的价格分统一按下列公式计算： 报价得分=（评标基准价/投标报价）×20 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详见附件：保证金格式.docx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详见附件：项目服务实施方案.docx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