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版本号：ZCBN-略阳县-2025-0029320251130001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略阳县2025年度省级林业改革发展资金森林植被恢复补助项目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ZCBN-略阳县-2025-00293</w:t>
      </w:r>
      <w:r>
        <w:br/>
      </w:r>
      <w:r>
        <w:br/>
      </w:r>
      <w:r>
        <w:br/>
      </w:r>
    </w:p>
    <w:p>
      <w:pPr>
        <w:pStyle w:val="null3"/>
        <w:jc w:val="center"/>
        <w:outlineLvl w:val="2"/>
      </w:pPr>
      <w:r>
        <w:rPr>
          <w:rFonts w:ascii="仿宋_GB2312" w:hAnsi="仿宋_GB2312" w:cs="仿宋_GB2312" w:eastAsia="仿宋_GB2312"/>
          <w:sz w:val="28"/>
          <w:b/>
        </w:rPr>
        <w:t>略阳县秦岭生态保护中心</w:t>
      </w:r>
    </w:p>
    <w:p>
      <w:pPr>
        <w:pStyle w:val="null3"/>
        <w:jc w:val="center"/>
        <w:outlineLvl w:val="2"/>
      </w:pPr>
      <w:r>
        <w:rPr>
          <w:rFonts w:ascii="仿宋_GB2312" w:hAnsi="仿宋_GB2312" w:cs="仿宋_GB2312" w:eastAsia="仿宋_GB2312"/>
          <w:sz w:val="28"/>
          <w:b/>
        </w:rPr>
        <w:t>诚信佳项目管理有限责任公司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诚信佳项目管理有限责任公司</w:t>
      </w:r>
      <w:r>
        <w:rPr>
          <w:rFonts w:ascii="仿宋_GB2312" w:hAnsi="仿宋_GB2312" w:cs="仿宋_GB2312" w:eastAsia="仿宋_GB2312"/>
        </w:rPr>
        <w:t>（以下简称“代理机构”）受</w:t>
      </w:r>
      <w:r>
        <w:rPr>
          <w:rFonts w:ascii="仿宋_GB2312" w:hAnsi="仿宋_GB2312" w:cs="仿宋_GB2312" w:eastAsia="仿宋_GB2312"/>
        </w:rPr>
        <w:t>略阳县秦岭生态保护中心</w:t>
      </w:r>
      <w:r>
        <w:rPr>
          <w:rFonts w:ascii="仿宋_GB2312" w:hAnsi="仿宋_GB2312" w:cs="仿宋_GB2312" w:eastAsia="仿宋_GB2312"/>
        </w:rPr>
        <w:t>委托，拟对</w:t>
      </w:r>
      <w:r>
        <w:rPr>
          <w:rFonts w:ascii="仿宋_GB2312" w:hAnsi="仿宋_GB2312" w:cs="仿宋_GB2312" w:eastAsia="仿宋_GB2312"/>
        </w:rPr>
        <w:t>略阳县2025年度省级林业改革发展资金森林植被恢复补助项目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ZCBN-略阳县-2025-00293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略阳县2025年度省级林业改革发展资金森林植被恢复补助项目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实施地点位于略阳县兴洲街道办同心村象山作业区，共计2个小班，作业区总面积210.64亩，可作业面积208亩，设计栽植树种为梅树。其中：1小班栽植面积117亩，种植梅树，位于象山北麓西段；2小班栽植面积91亩，种植梅树，位于象山北麓西段。</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采购包1（略阳县2025年度省级林业改革发展资金森林植被恢复补助项目）：属于专门面向中小企业采购。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2、法定代表人身份证明或授权书：法定代表人授权书原件及被授权人身份证复印件（法定代表人直接参加投标只须提供法定代表人身份证明原件）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4、非联合体声明：本项目不接受联合体投标，供应商应提供《非联合体声明》</w:t>
      </w:r>
    </w:p>
    <w:p>
      <w:pPr>
        <w:pStyle w:val="null3"/>
      </w:pPr>
      <w:r>
        <w:rPr>
          <w:rFonts w:ascii="仿宋_GB2312" w:hAnsi="仿宋_GB2312" w:cs="仿宋_GB2312" w:eastAsia="仿宋_GB2312"/>
        </w:rPr>
        <w:t>5、中小企业声明函：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略阳县秦岭生态保护中心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略阳县县城水灵路林业局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略阳县秦岭生态保护中心经办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17709169786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诚信佳项目管理有限责任公司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陕西省西安市沣东新城水利坊二期18幢1单元1层10101号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18609162678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开户名称：诚信佳项目管理有限责任公司汉中分公司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银行账号：2706012401201000013558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略阳县秦岭生态保护中心</w:t>
      </w:r>
      <w:r>
        <w:rPr>
          <w:rFonts w:ascii="仿宋_GB2312" w:hAnsi="仿宋_GB2312" w:cs="仿宋_GB2312" w:eastAsia="仿宋_GB2312"/>
        </w:rPr>
        <w:t>和</w:t>
      </w:r>
      <w:r>
        <w:rPr>
          <w:rFonts w:ascii="仿宋_GB2312" w:hAnsi="仿宋_GB2312" w:cs="仿宋_GB2312" w:eastAsia="仿宋_GB2312"/>
        </w:rPr>
        <w:t>诚信佳项目管理有限责任公司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略阳县秦岭生态保护中心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诚信佳项目管理有限责任公司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略阳县秦岭生态保护中心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诚信佳项目管理有限责任公司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满足采购人工作需求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联系电话：18609162678</w:t>
      </w:r>
    </w:p>
    <w:p>
      <w:pPr>
        <w:pStyle w:val="null3"/>
      </w:pPr>
      <w:r>
        <w:rPr>
          <w:rFonts w:ascii="仿宋_GB2312" w:hAnsi="仿宋_GB2312" w:cs="仿宋_GB2312" w:eastAsia="仿宋_GB2312"/>
        </w:rPr>
        <w:t>地址：汉中市汉台区汉中路街道海洋城商业街5号楼4层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实施地点位于略阳县兴洲街道办同心村象山作业区，共计2个小班，作业区总面积210.64亩，可作业面积208亩，设计栽植树种为梅树。其中：1小班栽植面积117亩，种植梅树，位于象山北麓西段；2小班栽植面积91亩，种植梅树，位于象山北麓西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植被恢复造梅花林208亩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标的名称：植被恢复造梅花林208亩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color w:val="000000"/>
              </w:rPr>
              <w:t>1.</w:t>
            </w:r>
            <w:r>
              <w:rPr>
                <w:rFonts w:ascii="仿宋_GB2312" w:hAnsi="仿宋_GB2312" w:cs="仿宋_GB2312" w:eastAsia="仿宋_GB2312"/>
                <w:sz w:val="32"/>
                <w:b/>
                <w:color w:val="000000"/>
              </w:rPr>
              <w:t>项目名称</w:t>
            </w:r>
          </w:p>
          <w:p>
            <w:pPr>
              <w:pStyle w:val="null3"/>
              <w:ind w:firstLine="560"/>
              <w:jc w:val="left"/>
            </w:pPr>
            <w:r>
              <w:rPr>
                <w:rFonts w:ascii="仿宋_GB2312" w:hAnsi="仿宋_GB2312" w:cs="仿宋_GB2312" w:eastAsia="仿宋_GB2312"/>
                <w:sz w:val="28"/>
                <w:color w:val="000000"/>
              </w:rPr>
              <w:t>汉中市略阳县</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年度省级林业改革发展资金森林植被恢复补助项目</w:t>
            </w:r>
          </w:p>
          <w:p>
            <w:pPr>
              <w:pStyle w:val="null3"/>
              <w:jc w:val="left"/>
            </w:pPr>
            <w:r>
              <w:rPr>
                <w:rFonts w:ascii="仿宋_GB2312" w:hAnsi="仿宋_GB2312" w:cs="仿宋_GB2312" w:eastAsia="仿宋_GB2312"/>
                <w:sz w:val="32"/>
                <w:b/>
                <w:color w:val="000000"/>
              </w:rPr>
              <w:t>2.</w:t>
            </w:r>
            <w:r>
              <w:rPr>
                <w:rFonts w:ascii="仿宋_GB2312" w:hAnsi="仿宋_GB2312" w:cs="仿宋_GB2312" w:eastAsia="仿宋_GB2312"/>
                <w:sz w:val="32"/>
                <w:b/>
                <w:color w:val="000000"/>
              </w:rPr>
              <w:t>项目建设地点</w:t>
            </w:r>
          </w:p>
          <w:p>
            <w:pPr>
              <w:pStyle w:val="null3"/>
              <w:ind w:firstLine="560"/>
              <w:jc w:val="left"/>
            </w:pPr>
            <w:r>
              <w:rPr>
                <w:rFonts w:ascii="仿宋_GB2312" w:hAnsi="仿宋_GB2312" w:cs="仿宋_GB2312" w:eastAsia="仿宋_GB2312"/>
                <w:sz w:val="28"/>
                <w:color w:val="000000"/>
              </w:rPr>
              <w:t>项目建设地点位于略阳县兴洲街道办同心村</w:t>
            </w:r>
          </w:p>
          <w:p>
            <w:pPr>
              <w:pStyle w:val="null3"/>
              <w:jc w:val="left"/>
            </w:pPr>
            <w:r>
              <w:rPr>
                <w:rFonts w:ascii="仿宋_GB2312" w:hAnsi="仿宋_GB2312" w:cs="仿宋_GB2312" w:eastAsia="仿宋_GB2312"/>
                <w:sz w:val="32"/>
                <w:b/>
                <w:color w:val="000000"/>
              </w:rPr>
              <w:t>3.</w:t>
            </w:r>
            <w:r>
              <w:rPr>
                <w:rFonts w:ascii="仿宋_GB2312" w:hAnsi="仿宋_GB2312" w:cs="仿宋_GB2312" w:eastAsia="仿宋_GB2312"/>
                <w:sz w:val="32"/>
                <w:b/>
                <w:color w:val="000000"/>
              </w:rPr>
              <w:t>项目项目建设期限</w:t>
            </w:r>
          </w:p>
          <w:p>
            <w:pPr>
              <w:pStyle w:val="null3"/>
              <w:ind w:firstLine="560"/>
              <w:jc w:val="left"/>
            </w:pPr>
            <w:r>
              <w:rPr>
                <w:rFonts w:ascii="仿宋_GB2312" w:hAnsi="仿宋_GB2312" w:cs="仿宋_GB2312" w:eastAsia="仿宋_GB2312"/>
                <w:sz w:val="28"/>
                <w:color w:val="000000"/>
              </w:rPr>
              <w:t>项目建设期限为</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年</w:t>
            </w:r>
            <w:r>
              <w:rPr>
                <w:rFonts w:ascii="仿宋_GB2312" w:hAnsi="仿宋_GB2312" w:cs="仿宋_GB2312" w:eastAsia="仿宋_GB2312"/>
                <w:sz w:val="28"/>
                <w:color w:val="000000"/>
              </w:rPr>
              <w:t>10</w:t>
            </w:r>
            <w:r>
              <w:rPr>
                <w:rFonts w:ascii="仿宋_GB2312" w:hAnsi="仿宋_GB2312" w:cs="仿宋_GB2312" w:eastAsia="仿宋_GB2312"/>
                <w:sz w:val="28"/>
                <w:color w:val="000000"/>
              </w:rPr>
              <w:t>月—</w:t>
            </w:r>
            <w:r>
              <w:rPr>
                <w:rFonts w:ascii="仿宋_GB2312" w:hAnsi="仿宋_GB2312" w:cs="仿宋_GB2312" w:eastAsia="仿宋_GB2312"/>
                <w:sz w:val="28"/>
                <w:color w:val="000000"/>
              </w:rPr>
              <w:t>2026</w:t>
            </w:r>
            <w:r>
              <w:rPr>
                <w:rFonts w:ascii="仿宋_GB2312" w:hAnsi="仿宋_GB2312" w:cs="仿宋_GB2312" w:eastAsia="仿宋_GB2312"/>
                <w:sz w:val="28"/>
                <w:color w:val="000000"/>
              </w:rPr>
              <w:t>年</w:t>
            </w:r>
            <w:r>
              <w:rPr>
                <w:rFonts w:ascii="仿宋_GB2312" w:hAnsi="仿宋_GB2312" w:cs="仿宋_GB2312" w:eastAsia="仿宋_GB2312"/>
                <w:sz w:val="28"/>
                <w:color w:val="000000"/>
              </w:rPr>
              <w:t>4</w:t>
            </w:r>
            <w:r>
              <w:rPr>
                <w:rFonts w:ascii="仿宋_GB2312" w:hAnsi="仿宋_GB2312" w:cs="仿宋_GB2312" w:eastAsia="仿宋_GB2312"/>
                <w:sz w:val="28"/>
                <w:color w:val="000000"/>
              </w:rPr>
              <w:t>月。</w:t>
            </w:r>
          </w:p>
          <w:p>
            <w:pPr>
              <w:pStyle w:val="null3"/>
              <w:jc w:val="left"/>
            </w:pPr>
            <w:r>
              <w:rPr>
                <w:rFonts w:ascii="仿宋_GB2312" w:hAnsi="仿宋_GB2312" w:cs="仿宋_GB2312" w:eastAsia="仿宋_GB2312"/>
                <w:sz w:val="32"/>
                <w:b/>
                <w:color w:val="000000"/>
              </w:rPr>
              <w:t>4.</w:t>
            </w:r>
            <w:r>
              <w:rPr>
                <w:rFonts w:ascii="仿宋_GB2312" w:hAnsi="仿宋_GB2312" w:cs="仿宋_GB2312" w:eastAsia="仿宋_GB2312"/>
                <w:sz w:val="32"/>
                <w:b/>
                <w:color w:val="000000"/>
              </w:rPr>
              <w:t>建设内容及规模</w:t>
            </w:r>
          </w:p>
          <w:p>
            <w:pPr>
              <w:pStyle w:val="null3"/>
              <w:ind w:firstLine="560"/>
              <w:jc w:val="left"/>
            </w:pPr>
            <w:r>
              <w:rPr>
                <w:rFonts w:ascii="仿宋_GB2312" w:hAnsi="仿宋_GB2312" w:cs="仿宋_GB2312" w:eastAsia="仿宋_GB2312"/>
                <w:sz w:val="28"/>
                <w:color w:val="000000"/>
              </w:rPr>
              <w:t>项目实施地点位于略阳县兴洲街道办同心村</w:t>
            </w:r>
            <w:r>
              <w:rPr>
                <w:rFonts w:ascii="仿宋_GB2312" w:hAnsi="仿宋_GB2312" w:cs="仿宋_GB2312" w:eastAsia="仿宋_GB2312"/>
                <w:sz w:val="28"/>
                <w:color w:val="000000"/>
              </w:rPr>
              <w:t>象山作业区</w:t>
            </w:r>
            <w:r>
              <w:rPr>
                <w:rFonts w:ascii="仿宋_GB2312" w:hAnsi="仿宋_GB2312" w:cs="仿宋_GB2312" w:eastAsia="仿宋_GB2312"/>
                <w:sz w:val="28"/>
                <w:color w:val="000000"/>
              </w:rPr>
              <w:t>，共计</w:t>
            </w:r>
            <w:r>
              <w:rPr>
                <w:rFonts w:ascii="仿宋_GB2312" w:hAnsi="仿宋_GB2312" w:cs="仿宋_GB2312" w:eastAsia="仿宋_GB2312"/>
                <w:sz w:val="28"/>
                <w:color w:val="000000"/>
              </w:rPr>
              <w:t>2</w:t>
            </w:r>
            <w:r>
              <w:rPr>
                <w:rFonts w:ascii="仿宋_GB2312" w:hAnsi="仿宋_GB2312" w:cs="仿宋_GB2312" w:eastAsia="仿宋_GB2312"/>
                <w:sz w:val="28"/>
                <w:color w:val="000000"/>
              </w:rPr>
              <w:t>个小班，作业区总面积</w:t>
            </w:r>
            <w:r>
              <w:rPr>
                <w:rFonts w:ascii="仿宋_GB2312" w:hAnsi="仿宋_GB2312" w:cs="仿宋_GB2312" w:eastAsia="仿宋_GB2312"/>
                <w:sz w:val="28"/>
                <w:color w:val="000000"/>
              </w:rPr>
              <w:t>210.64</w:t>
            </w:r>
            <w:r>
              <w:rPr>
                <w:rFonts w:ascii="仿宋_GB2312" w:hAnsi="仿宋_GB2312" w:cs="仿宋_GB2312" w:eastAsia="仿宋_GB2312"/>
                <w:sz w:val="28"/>
                <w:color w:val="000000"/>
              </w:rPr>
              <w:t>亩，可作业面积</w:t>
            </w:r>
            <w:r>
              <w:rPr>
                <w:rFonts w:ascii="仿宋_GB2312" w:hAnsi="仿宋_GB2312" w:cs="仿宋_GB2312" w:eastAsia="仿宋_GB2312"/>
                <w:sz w:val="28"/>
                <w:color w:val="000000"/>
              </w:rPr>
              <w:t>208</w:t>
            </w:r>
            <w:r>
              <w:rPr>
                <w:rFonts w:ascii="仿宋_GB2312" w:hAnsi="仿宋_GB2312" w:cs="仿宋_GB2312" w:eastAsia="仿宋_GB2312"/>
                <w:sz w:val="28"/>
                <w:color w:val="000000"/>
              </w:rPr>
              <w:t>亩，设计栽植树种为梅树。其中：</w:t>
            </w:r>
            <w:r>
              <w:rPr>
                <w:rFonts w:ascii="仿宋_GB2312" w:hAnsi="仿宋_GB2312" w:cs="仿宋_GB2312" w:eastAsia="仿宋_GB2312"/>
                <w:sz w:val="28"/>
                <w:color w:val="000000"/>
              </w:rPr>
              <w:t>1</w:t>
            </w:r>
            <w:r>
              <w:rPr>
                <w:rFonts w:ascii="仿宋_GB2312" w:hAnsi="仿宋_GB2312" w:cs="仿宋_GB2312" w:eastAsia="仿宋_GB2312"/>
                <w:sz w:val="28"/>
                <w:color w:val="000000"/>
              </w:rPr>
              <w:t>小班栽植面积</w:t>
            </w:r>
            <w:r>
              <w:rPr>
                <w:rFonts w:ascii="仿宋_GB2312" w:hAnsi="仿宋_GB2312" w:cs="仿宋_GB2312" w:eastAsia="仿宋_GB2312"/>
                <w:sz w:val="28"/>
                <w:color w:val="000000"/>
              </w:rPr>
              <w:t>117</w:t>
            </w:r>
            <w:r>
              <w:rPr>
                <w:rFonts w:ascii="仿宋_GB2312" w:hAnsi="仿宋_GB2312" w:cs="仿宋_GB2312" w:eastAsia="仿宋_GB2312"/>
                <w:sz w:val="28"/>
                <w:color w:val="000000"/>
              </w:rPr>
              <w:t>亩，种植梅树，位于象山北麓西段；</w:t>
            </w:r>
            <w:r>
              <w:rPr>
                <w:rFonts w:ascii="仿宋_GB2312" w:hAnsi="仿宋_GB2312" w:cs="仿宋_GB2312" w:eastAsia="仿宋_GB2312"/>
                <w:sz w:val="28"/>
                <w:color w:val="000000"/>
              </w:rPr>
              <w:t>2</w:t>
            </w:r>
            <w:r>
              <w:rPr>
                <w:rFonts w:ascii="仿宋_GB2312" w:hAnsi="仿宋_GB2312" w:cs="仿宋_GB2312" w:eastAsia="仿宋_GB2312"/>
                <w:sz w:val="28"/>
                <w:color w:val="000000"/>
              </w:rPr>
              <w:t>小班栽植面积</w:t>
            </w:r>
            <w:r>
              <w:rPr>
                <w:rFonts w:ascii="仿宋_GB2312" w:hAnsi="仿宋_GB2312" w:cs="仿宋_GB2312" w:eastAsia="仿宋_GB2312"/>
                <w:sz w:val="28"/>
                <w:color w:val="000000"/>
              </w:rPr>
              <w:t>91</w:t>
            </w:r>
            <w:r>
              <w:rPr>
                <w:rFonts w:ascii="仿宋_GB2312" w:hAnsi="仿宋_GB2312" w:cs="仿宋_GB2312" w:eastAsia="仿宋_GB2312"/>
                <w:sz w:val="28"/>
                <w:color w:val="000000"/>
              </w:rPr>
              <w:t>亩，种植梅树，位于象山北麓西段。</w:t>
            </w:r>
          </w:p>
          <w:p>
            <w:pPr>
              <w:pStyle w:val="null3"/>
              <w:jc w:val="left"/>
            </w:pPr>
            <w:r>
              <w:rPr>
                <w:rFonts w:ascii="仿宋_GB2312" w:hAnsi="仿宋_GB2312" w:cs="仿宋_GB2312" w:eastAsia="仿宋_GB2312"/>
                <w:sz w:val="32"/>
                <w:b/>
                <w:color w:val="000000"/>
              </w:rPr>
              <w:t>5.</w:t>
            </w:r>
            <w:r>
              <w:rPr>
                <w:rFonts w:ascii="仿宋_GB2312" w:hAnsi="仿宋_GB2312" w:cs="仿宋_GB2312" w:eastAsia="仿宋_GB2312"/>
                <w:sz w:val="32"/>
                <w:b/>
                <w:color w:val="000000"/>
              </w:rPr>
              <w:t>项目建设目标</w:t>
            </w:r>
          </w:p>
          <w:p>
            <w:pPr>
              <w:pStyle w:val="null3"/>
              <w:ind w:firstLine="560"/>
              <w:jc w:val="left"/>
            </w:pPr>
            <w:r>
              <w:rPr>
                <w:rFonts w:ascii="仿宋_GB2312" w:hAnsi="仿宋_GB2312" w:cs="仿宋_GB2312" w:eastAsia="仿宋_GB2312"/>
                <w:sz w:val="28"/>
                <w:color w:val="000000"/>
              </w:rPr>
              <w:t>通过对我县象山区域的困难立地区域开展植被恢复造林共计</w:t>
            </w:r>
            <w:r>
              <w:rPr>
                <w:rFonts w:ascii="仿宋_GB2312" w:hAnsi="仿宋_GB2312" w:cs="仿宋_GB2312" w:eastAsia="仿宋_GB2312"/>
                <w:sz w:val="28"/>
                <w:color w:val="000000"/>
              </w:rPr>
              <w:t>208</w:t>
            </w:r>
            <w:r>
              <w:rPr>
                <w:rFonts w:ascii="仿宋_GB2312" w:hAnsi="仿宋_GB2312" w:cs="仿宋_GB2312" w:eastAsia="仿宋_GB2312"/>
                <w:sz w:val="28"/>
                <w:color w:val="000000"/>
              </w:rPr>
              <w:t>亩，造林成活率、保存率符合技术规程要求。使困难立地区域的森林植被得以恢复，森林质量得到提升，景观更加优美，森林生态功能更加完善，水源涵养功能进一步加强。</w:t>
            </w:r>
          </w:p>
          <w:p>
            <w:pPr>
              <w:pStyle w:val="null3"/>
              <w:jc w:val="left"/>
            </w:pPr>
            <w:r>
              <w:rPr>
                <w:rFonts w:ascii="仿宋_GB2312" w:hAnsi="仿宋_GB2312" w:cs="仿宋_GB2312" w:eastAsia="仿宋_GB2312"/>
                <w:sz w:val="32"/>
                <w:b/>
                <w:color w:val="000000"/>
              </w:rPr>
              <w:t>6.</w:t>
            </w:r>
            <w:r>
              <w:rPr>
                <w:rFonts w:ascii="仿宋_GB2312" w:hAnsi="仿宋_GB2312" w:cs="仿宋_GB2312" w:eastAsia="仿宋_GB2312"/>
                <w:sz w:val="32"/>
                <w:b/>
                <w:color w:val="000000"/>
              </w:rPr>
              <w:t>造林区调查</w:t>
            </w:r>
          </w:p>
          <w:p>
            <w:pPr>
              <w:pStyle w:val="null3"/>
              <w:jc w:val="left"/>
            </w:pPr>
            <w:r>
              <w:rPr>
                <w:rFonts w:ascii="仿宋_GB2312" w:hAnsi="仿宋_GB2312" w:cs="仿宋_GB2312" w:eastAsia="仿宋_GB2312"/>
                <w:sz w:val="28"/>
                <w:b/>
                <w:color w:val="000000"/>
              </w:rPr>
              <w:t xml:space="preserve">6.1 </w:t>
            </w:r>
            <w:r>
              <w:rPr>
                <w:rFonts w:ascii="仿宋_GB2312" w:hAnsi="仿宋_GB2312" w:cs="仿宋_GB2312" w:eastAsia="仿宋_GB2312"/>
                <w:sz w:val="28"/>
                <w:b/>
                <w:color w:val="000000"/>
              </w:rPr>
              <w:t>造林区划</w:t>
            </w:r>
          </w:p>
          <w:p>
            <w:pPr>
              <w:pStyle w:val="null3"/>
              <w:ind w:firstLine="560"/>
              <w:jc w:val="left"/>
            </w:pPr>
            <w:r>
              <w:rPr>
                <w:rFonts w:ascii="仿宋_GB2312" w:hAnsi="仿宋_GB2312" w:cs="仿宋_GB2312" w:eastAsia="仿宋_GB2312"/>
                <w:sz w:val="28"/>
                <w:color w:val="000000"/>
              </w:rPr>
              <w:t>困难立地植被恢复项目造林区划，在县（局）级森林区划界定确定的</w:t>
            </w:r>
            <w:r>
              <w:rPr>
                <w:rFonts w:ascii="仿宋_GB2312" w:hAnsi="仿宋_GB2312" w:cs="仿宋_GB2312" w:eastAsia="仿宋_GB2312"/>
                <w:sz w:val="28"/>
                <w:color w:val="000000"/>
              </w:rPr>
              <w:t>宜</w:t>
            </w:r>
            <w:r>
              <w:rPr>
                <w:rFonts w:ascii="仿宋_GB2312" w:hAnsi="仿宋_GB2312" w:cs="仿宋_GB2312" w:eastAsia="仿宋_GB2312"/>
                <w:sz w:val="28"/>
                <w:color w:val="000000"/>
              </w:rPr>
              <w:t>林区域内进行，采用</w:t>
            </w:r>
            <w:r>
              <w:rPr>
                <w:rFonts w:ascii="仿宋_GB2312" w:hAnsi="仿宋_GB2312" w:cs="仿宋_GB2312" w:eastAsia="仿宋_GB2312"/>
                <w:sz w:val="28"/>
                <w:color w:val="000000"/>
              </w:rPr>
              <w:t>县、镇（办）、</w:t>
            </w:r>
            <w:r>
              <w:rPr>
                <w:rFonts w:ascii="仿宋_GB2312" w:hAnsi="仿宋_GB2312" w:cs="仿宋_GB2312" w:eastAsia="仿宋_GB2312"/>
                <w:sz w:val="28"/>
                <w:color w:val="000000"/>
              </w:rPr>
              <w:t>作业区、作业小班</w:t>
            </w:r>
            <w:r>
              <w:rPr>
                <w:rFonts w:ascii="仿宋_GB2312" w:hAnsi="仿宋_GB2312" w:cs="仿宋_GB2312" w:eastAsia="仿宋_GB2312"/>
                <w:sz w:val="28"/>
                <w:color w:val="000000"/>
              </w:rPr>
              <w:t>四</w:t>
            </w:r>
            <w:r>
              <w:rPr>
                <w:rFonts w:ascii="仿宋_GB2312" w:hAnsi="仿宋_GB2312" w:cs="仿宋_GB2312" w:eastAsia="仿宋_GB2312"/>
                <w:sz w:val="28"/>
                <w:color w:val="000000"/>
              </w:rPr>
              <w:t>级区划，保持一个完整的</w:t>
            </w:r>
            <w:r>
              <w:rPr>
                <w:rFonts w:ascii="仿宋_GB2312" w:hAnsi="仿宋_GB2312" w:cs="仿宋_GB2312" w:eastAsia="仿宋_GB2312"/>
                <w:sz w:val="28"/>
                <w:color w:val="000000"/>
              </w:rPr>
              <w:t>体</w:t>
            </w:r>
            <w:r>
              <w:rPr>
                <w:rFonts w:ascii="仿宋_GB2312" w:hAnsi="仿宋_GB2312" w:cs="仿宋_GB2312" w:eastAsia="仿宋_GB2312"/>
                <w:sz w:val="28"/>
                <w:color w:val="000000"/>
              </w:rPr>
              <w:t>系，并维持相应的行政界和经营界限，以</w:t>
            </w:r>
            <w:r>
              <w:rPr>
                <w:rFonts w:ascii="仿宋_GB2312" w:hAnsi="仿宋_GB2312" w:cs="仿宋_GB2312" w:eastAsia="仿宋_GB2312"/>
                <w:sz w:val="28"/>
                <w:color w:val="000000"/>
              </w:rPr>
              <w:t>秦岭生态保护中心</w:t>
            </w:r>
            <w:r>
              <w:rPr>
                <w:rFonts w:ascii="仿宋_GB2312" w:hAnsi="仿宋_GB2312" w:cs="仿宋_GB2312" w:eastAsia="仿宋_GB2312"/>
                <w:sz w:val="28"/>
                <w:color w:val="000000"/>
              </w:rPr>
              <w:t>为单位组织施工，小班是调查实施和组织施工的基本单位</w:t>
            </w:r>
            <w:r>
              <w:rPr>
                <w:rFonts w:ascii="仿宋_GB2312" w:hAnsi="仿宋_GB2312" w:cs="仿宋_GB2312" w:eastAsia="仿宋_GB2312"/>
                <w:sz w:val="28"/>
                <w:color w:val="000000"/>
              </w:rPr>
              <w:t>，</w:t>
            </w:r>
            <w:r>
              <w:rPr>
                <w:rFonts w:ascii="仿宋_GB2312" w:hAnsi="仿宋_GB2312" w:cs="仿宋_GB2312" w:eastAsia="仿宋_GB2312"/>
                <w:sz w:val="28"/>
                <w:color w:val="000000"/>
              </w:rPr>
              <w:t>小班区划面积不超过300亩。</w:t>
            </w:r>
          </w:p>
          <w:p>
            <w:pPr>
              <w:pStyle w:val="null3"/>
              <w:ind w:firstLine="560"/>
              <w:jc w:val="left"/>
            </w:pPr>
            <w:r>
              <w:rPr>
                <w:rFonts w:ascii="仿宋_GB2312" w:hAnsi="仿宋_GB2312" w:cs="仿宋_GB2312" w:eastAsia="仿宋_GB2312"/>
                <w:sz w:val="28"/>
                <w:color w:val="000000"/>
              </w:rPr>
              <w:t>6.1.1</w:t>
            </w:r>
            <w:r>
              <w:rPr>
                <w:rFonts w:ascii="仿宋_GB2312" w:hAnsi="仿宋_GB2312" w:cs="仿宋_GB2312" w:eastAsia="仿宋_GB2312"/>
                <w:sz w:val="28"/>
                <w:color w:val="000000"/>
              </w:rPr>
              <w:t>中心</w:t>
            </w:r>
            <w:r>
              <w:rPr>
                <w:rFonts w:ascii="仿宋_GB2312" w:hAnsi="仿宋_GB2312" w:cs="仿宋_GB2312" w:eastAsia="仿宋_GB2312"/>
                <w:sz w:val="28"/>
                <w:color w:val="000000"/>
              </w:rPr>
              <w:t>为组织施工单位，选择的基本条件：</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交通</w:t>
            </w:r>
            <w:r>
              <w:rPr>
                <w:rFonts w:ascii="仿宋_GB2312" w:hAnsi="仿宋_GB2312" w:cs="仿宋_GB2312" w:eastAsia="仿宋_GB2312"/>
                <w:sz w:val="28"/>
                <w:color w:val="000000"/>
              </w:rPr>
              <w:t>条件较差</w:t>
            </w:r>
            <w:r>
              <w:rPr>
                <w:rFonts w:ascii="仿宋_GB2312" w:hAnsi="仿宋_GB2312" w:cs="仿宋_GB2312" w:eastAsia="仿宋_GB2312"/>
                <w:sz w:val="28"/>
                <w:color w:val="000000"/>
              </w:rPr>
              <w:t>。选择在境内</w:t>
            </w:r>
            <w:r>
              <w:rPr>
                <w:rFonts w:ascii="仿宋_GB2312" w:hAnsi="仿宋_GB2312" w:cs="仿宋_GB2312" w:eastAsia="仿宋_GB2312"/>
                <w:sz w:val="28"/>
                <w:color w:val="000000"/>
              </w:rPr>
              <w:t>距离</w:t>
            </w:r>
            <w:r>
              <w:rPr>
                <w:rFonts w:ascii="仿宋_GB2312" w:hAnsi="仿宋_GB2312" w:cs="仿宋_GB2312" w:eastAsia="仿宋_GB2312"/>
                <w:sz w:val="28"/>
                <w:color w:val="000000"/>
              </w:rPr>
              <w:t>道路</w:t>
            </w:r>
            <w:r>
              <w:rPr>
                <w:rFonts w:ascii="仿宋_GB2312" w:hAnsi="仿宋_GB2312" w:cs="仿宋_GB2312" w:eastAsia="仿宋_GB2312"/>
                <w:sz w:val="28"/>
                <w:color w:val="000000"/>
              </w:rPr>
              <w:t>较远</w:t>
            </w:r>
            <w:r>
              <w:rPr>
                <w:rFonts w:ascii="仿宋_GB2312" w:hAnsi="仿宋_GB2312" w:cs="仿宋_GB2312" w:eastAsia="仿宋_GB2312"/>
                <w:sz w:val="28"/>
                <w:color w:val="000000"/>
              </w:rPr>
              <w:t>，</w:t>
            </w:r>
            <w:r>
              <w:rPr>
                <w:rFonts w:ascii="仿宋_GB2312" w:hAnsi="仿宋_GB2312" w:cs="仿宋_GB2312" w:eastAsia="仿宋_GB2312"/>
                <w:sz w:val="28"/>
                <w:color w:val="000000"/>
              </w:rPr>
              <w:t>苗木运输、施工、管护困难较大</w:t>
            </w:r>
            <w:r>
              <w:rPr>
                <w:rFonts w:ascii="仿宋_GB2312" w:hAnsi="仿宋_GB2312" w:cs="仿宋_GB2312" w:eastAsia="仿宋_GB2312"/>
                <w:sz w:val="28"/>
                <w:color w:val="000000"/>
              </w:rPr>
              <w:t>地段</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立地条件</w:t>
            </w:r>
            <w:r>
              <w:rPr>
                <w:rFonts w:ascii="仿宋_GB2312" w:hAnsi="仿宋_GB2312" w:cs="仿宋_GB2312" w:eastAsia="仿宋_GB2312"/>
                <w:sz w:val="28"/>
                <w:color w:val="000000"/>
              </w:rPr>
              <w:t>差</w:t>
            </w:r>
            <w:r>
              <w:rPr>
                <w:rFonts w:ascii="仿宋_GB2312" w:hAnsi="仿宋_GB2312" w:cs="仿宋_GB2312" w:eastAsia="仿宋_GB2312"/>
                <w:sz w:val="28"/>
                <w:color w:val="000000"/>
              </w:rPr>
              <w:t>，</w:t>
            </w:r>
            <w:r>
              <w:rPr>
                <w:rFonts w:ascii="仿宋_GB2312" w:hAnsi="仿宋_GB2312" w:cs="仿宋_GB2312" w:eastAsia="仿宋_GB2312"/>
                <w:sz w:val="28"/>
                <w:color w:val="000000"/>
              </w:rPr>
              <w:t>灌木林地</w:t>
            </w:r>
            <w:r>
              <w:rPr>
                <w:rFonts w:ascii="仿宋_GB2312" w:hAnsi="仿宋_GB2312" w:cs="仿宋_GB2312" w:eastAsia="仿宋_GB2312"/>
                <w:sz w:val="28"/>
                <w:color w:val="000000"/>
              </w:rPr>
              <w:t>面积大，且连片集中</w:t>
            </w:r>
            <w:r>
              <w:rPr>
                <w:rFonts w:ascii="仿宋_GB2312" w:hAnsi="仿宋_GB2312" w:cs="仿宋_GB2312" w:eastAsia="仿宋_GB2312"/>
                <w:sz w:val="28"/>
                <w:color w:val="000000"/>
              </w:rPr>
              <w:t>，但区域坡度较大、土层厚度较浅，不具备灌溉条件的区域</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6.1.2</w:t>
            </w:r>
            <w:r>
              <w:rPr>
                <w:rFonts w:ascii="仿宋_GB2312" w:hAnsi="仿宋_GB2312" w:cs="仿宋_GB2312" w:eastAsia="仿宋_GB2312"/>
                <w:sz w:val="28"/>
                <w:color w:val="000000"/>
              </w:rPr>
              <w:t>造林作业区：为一级统计单位。以自然地形、小地形为基础进行区划</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sz w:val="28"/>
                <w:b/>
                <w:color w:val="000000"/>
              </w:rPr>
              <w:t xml:space="preserve">6.2 </w:t>
            </w:r>
            <w:r>
              <w:rPr>
                <w:rFonts w:ascii="仿宋_GB2312" w:hAnsi="仿宋_GB2312" w:cs="仿宋_GB2312" w:eastAsia="仿宋_GB2312"/>
                <w:sz w:val="28"/>
                <w:b/>
                <w:color w:val="000000"/>
              </w:rPr>
              <w:t>造林作业区选择</w:t>
            </w:r>
          </w:p>
          <w:p>
            <w:pPr>
              <w:pStyle w:val="null3"/>
              <w:ind w:firstLine="560"/>
              <w:jc w:val="left"/>
            </w:pPr>
            <w:r>
              <w:rPr>
                <w:rFonts w:ascii="仿宋_GB2312" w:hAnsi="仿宋_GB2312" w:cs="仿宋_GB2312" w:eastAsia="仿宋_GB2312"/>
                <w:sz w:val="28"/>
                <w:color w:val="000000"/>
              </w:rPr>
              <w:t>根据《关于下达2025年省级林业改革发展资金计划的通知》</w:t>
            </w:r>
            <w:r>
              <w:rPr>
                <w:rFonts w:ascii="仿宋_GB2312" w:hAnsi="仿宋_GB2312" w:cs="仿宋_GB2312" w:eastAsia="仿宋_GB2312"/>
                <w:sz w:val="28"/>
                <w:color w:val="000000"/>
              </w:rPr>
              <w:t>（略林发</w:t>
            </w:r>
            <w:r>
              <w:rPr>
                <w:rFonts w:ascii="仿宋_GB2312" w:hAnsi="仿宋_GB2312" w:cs="仿宋_GB2312" w:eastAsia="仿宋_GB2312"/>
                <w:sz w:val="28"/>
                <w:color w:val="000000"/>
              </w:rPr>
              <w:t>〔2025〕49号</w:t>
            </w:r>
            <w:r>
              <w:rPr>
                <w:rFonts w:ascii="仿宋_GB2312" w:hAnsi="仿宋_GB2312" w:cs="仿宋_GB2312" w:eastAsia="仿宋_GB2312"/>
                <w:sz w:val="28"/>
                <w:color w:val="000000"/>
              </w:rPr>
              <w:t>）</w:t>
            </w:r>
            <w:r>
              <w:rPr>
                <w:rFonts w:ascii="仿宋_GB2312" w:hAnsi="仿宋_GB2312" w:cs="仿宋_GB2312" w:eastAsia="仿宋_GB2312"/>
                <w:sz w:val="28"/>
                <w:color w:val="000000"/>
              </w:rPr>
              <w:t>文件要求，按照《造林技术规程》（GB/T 15776—2016）</w:t>
            </w:r>
            <w:r>
              <w:rPr>
                <w:rFonts w:ascii="仿宋_GB2312" w:hAnsi="仿宋_GB2312" w:cs="仿宋_GB2312" w:eastAsia="仿宋_GB2312"/>
                <w:sz w:val="28"/>
                <w:color w:val="000000"/>
              </w:rPr>
              <w:t>、《陕西省造林技术规程》（</w:t>
            </w:r>
            <w:r>
              <w:rPr>
                <w:rFonts w:ascii="仿宋_GB2312" w:hAnsi="仿宋_GB2312" w:cs="仿宋_GB2312" w:eastAsia="仿宋_GB2312"/>
                <w:sz w:val="28"/>
                <w:color w:val="000000"/>
              </w:rPr>
              <w:t>DB 61/T 142</w:t>
            </w:r>
            <w:r>
              <w:rPr>
                <w:rFonts w:ascii="仿宋_GB2312" w:hAnsi="仿宋_GB2312" w:cs="仿宋_GB2312" w:eastAsia="仿宋_GB2312"/>
                <w:sz w:val="28"/>
                <w:color w:val="000000"/>
              </w:rPr>
              <w:t>—</w:t>
            </w:r>
            <w:r>
              <w:rPr>
                <w:rFonts w:ascii="仿宋_GB2312" w:hAnsi="仿宋_GB2312" w:cs="仿宋_GB2312" w:eastAsia="仿宋_GB2312"/>
                <w:sz w:val="28"/>
                <w:color w:val="000000"/>
              </w:rPr>
              <w:t>2021</w:t>
            </w:r>
            <w:r>
              <w:rPr>
                <w:rFonts w:ascii="仿宋_GB2312" w:hAnsi="仿宋_GB2312" w:cs="仿宋_GB2312" w:eastAsia="仿宋_GB2312"/>
                <w:sz w:val="28"/>
                <w:color w:val="000000"/>
              </w:rPr>
              <w:t>）</w:t>
            </w:r>
            <w:r>
              <w:rPr>
                <w:rFonts w:ascii="仿宋_GB2312" w:hAnsi="仿宋_GB2312" w:cs="仿宋_GB2312" w:eastAsia="仿宋_GB2312"/>
                <w:sz w:val="28"/>
                <w:color w:val="000000"/>
              </w:rPr>
              <w:t>和当地自然、社会、经济和宜林地资源分布情况，以恢复困难立地条件植被为目的，选择相对集中、立地条件较差的原则选择作业区。本项目造林共设计了1个造林作业区，内含2个作业小班，位于</w:t>
            </w:r>
            <w:r>
              <w:rPr>
                <w:rFonts w:ascii="仿宋_GB2312" w:hAnsi="仿宋_GB2312" w:cs="仿宋_GB2312" w:eastAsia="仿宋_GB2312"/>
                <w:sz w:val="28"/>
                <w:color w:val="000000"/>
              </w:rPr>
              <w:t>略阳县兴洲街道办同心村象山</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sz w:val="28"/>
                <w:b/>
                <w:color w:val="000000"/>
              </w:rPr>
              <w:t xml:space="preserve">6.3 </w:t>
            </w:r>
            <w:r>
              <w:rPr>
                <w:rFonts w:ascii="仿宋_GB2312" w:hAnsi="仿宋_GB2312" w:cs="仿宋_GB2312" w:eastAsia="仿宋_GB2312"/>
                <w:sz w:val="28"/>
                <w:b/>
                <w:color w:val="000000"/>
              </w:rPr>
              <w:t>调查方法和结果</w:t>
            </w:r>
          </w:p>
          <w:p>
            <w:pPr>
              <w:pStyle w:val="null3"/>
              <w:ind w:firstLine="560"/>
              <w:jc w:val="both"/>
            </w:pPr>
            <w:r>
              <w:rPr>
                <w:rFonts w:ascii="仿宋_GB2312" w:hAnsi="仿宋_GB2312" w:cs="仿宋_GB2312" w:eastAsia="仿宋_GB2312"/>
                <w:sz w:val="28"/>
                <w:color w:val="000000"/>
              </w:rPr>
              <w:t>精度不低于1:200。采用目测和典型设置样方相结合的方法进行，主要调查宜林地小班的土壤和植被状况。采用1:10000</w:t>
            </w:r>
            <w:r>
              <w:rPr>
                <w:rFonts w:ascii="仿宋_GB2312" w:hAnsi="仿宋_GB2312" w:cs="仿宋_GB2312" w:eastAsia="仿宋_GB2312"/>
                <w:sz w:val="28"/>
                <w:color w:val="000000"/>
              </w:rPr>
              <w:t>卫星图</w:t>
            </w:r>
            <w:r>
              <w:rPr>
                <w:rFonts w:ascii="仿宋_GB2312" w:hAnsi="仿宋_GB2312" w:cs="仿宋_GB2312" w:eastAsia="仿宋_GB2312"/>
                <w:sz w:val="28"/>
                <w:color w:val="000000"/>
              </w:rPr>
              <w:t>进行对坡勾绘。造林作业区地类为灌木林</w:t>
            </w:r>
            <w:r>
              <w:rPr>
                <w:rFonts w:ascii="仿宋_GB2312" w:hAnsi="仿宋_GB2312" w:cs="仿宋_GB2312" w:eastAsia="仿宋_GB2312"/>
                <w:sz w:val="28"/>
                <w:color w:val="000000"/>
              </w:rPr>
              <w:t>地</w:t>
            </w:r>
            <w:r>
              <w:rPr>
                <w:rFonts w:ascii="仿宋_GB2312" w:hAnsi="仿宋_GB2312" w:cs="仿宋_GB2312" w:eastAsia="仿宋_GB2312"/>
                <w:sz w:val="28"/>
                <w:color w:val="000000"/>
              </w:rPr>
              <w:t>及荒山荒地，总面积210.64亩，可作业面积为208亩，区划地点位于</w:t>
            </w:r>
            <w:r>
              <w:rPr>
                <w:rFonts w:ascii="仿宋_GB2312" w:hAnsi="仿宋_GB2312" w:cs="仿宋_GB2312" w:eastAsia="仿宋_GB2312"/>
                <w:sz w:val="28"/>
                <w:color w:val="000000"/>
              </w:rPr>
              <w:t>中</w:t>
            </w:r>
            <w:r>
              <w:rPr>
                <w:rFonts w:ascii="仿宋_GB2312" w:hAnsi="仿宋_GB2312" w:cs="仿宋_GB2312" w:eastAsia="仿宋_GB2312"/>
                <w:sz w:val="28"/>
                <w:color w:val="000000"/>
              </w:rPr>
              <w:t>山区。</w:t>
            </w:r>
            <w:r>
              <w:rPr>
                <w:rFonts w:ascii="仿宋_GB2312" w:hAnsi="仿宋_GB2312" w:cs="仿宋_GB2312" w:eastAsia="仿宋_GB2312"/>
                <w:sz w:val="28"/>
                <w:color w:val="000000"/>
              </w:rPr>
              <w:t>其中</w:t>
            </w:r>
            <w:r>
              <w:rPr>
                <w:rFonts w:ascii="仿宋_GB2312" w:hAnsi="仿宋_GB2312" w:cs="仿宋_GB2312" w:eastAsia="仿宋_GB2312"/>
                <w:sz w:val="28"/>
                <w:color w:val="000000"/>
              </w:rPr>
              <w:t>1</w:t>
            </w:r>
            <w:r>
              <w:rPr>
                <w:rFonts w:ascii="仿宋_GB2312" w:hAnsi="仿宋_GB2312" w:cs="仿宋_GB2312" w:eastAsia="仿宋_GB2312"/>
                <w:sz w:val="28"/>
                <w:color w:val="000000"/>
              </w:rPr>
              <w:t>小班可作业面积</w:t>
            </w:r>
            <w:r>
              <w:rPr>
                <w:rFonts w:ascii="仿宋_GB2312" w:hAnsi="仿宋_GB2312" w:cs="仿宋_GB2312" w:eastAsia="仿宋_GB2312"/>
                <w:sz w:val="28"/>
                <w:color w:val="000000"/>
              </w:rPr>
              <w:t>117</w:t>
            </w:r>
            <w:r>
              <w:rPr>
                <w:rFonts w:ascii="仿宋_GB2312" w:hAnsi="仿宋_GB2312" w:cs="仿宋_GB2312" w:eastAsia="仿宋_GB2312"/>
                <w:sz w:val="28"/>
                <w:color w:val="000000"/>
              </w:rPr>
              <w:t>亩，</w:t>
            </w:r>
            <w:r>
              <w:rPr>
                <w:rFonts w:ascii="仿宋_GB2312" w:hAnsi="仿宋_GB2312" w:cs="仿宋_GB2312" w:eastAsia="仿宋_GB2312"/>
                <w:sz w:val="28"/>
                <w:color w:val="000000"/>
              </w:rPr>
              <w:t>2</w:t>
            </w:r>
            <w:r>
              <w:rPr>
                <w:rFonts w:ascii="仿宋_GB2312" w:hAnsi="仿宋_GB2312" w:cs="仿宋_GB2312" w:eastAsia="仿宋_GB2312"/>
                <w:sz w:val="28"/>
                <w:color w:val="000000"/>
              </w:rPr>
              <w:t>小班可作业面积</w:t>
            </w:r>
            <w:r>
              <w:rPr>
                <w:rFonts w:ascii="仿宋_GB2312" w:hAnsi="仿宋_GB2312" w:cs="仿宋_GB2312" w:eastAsia="仿宋_GB2312"/>
                <w:sz w:val="28"/>
                <w:color w:val="000000"/>
              </w:rPr>
              <w:t>91</w:t>
            </w:r>
            <w:r>
              <w:rPr>
                <w:rFonts w:ascii="仿宋_GB2312" w:hAnsi="仿宋_GB2312" w:cs="仿宋_GB2312" w:eastAsia="仿宋_GB2312"/>
                <w:sz w:val="28"/>
                <w:color w:val="000000"/>
              </w:rPr>
              <w:t>亩。</w:t>
            </w:r>
          </w:p>
          <w:p>
            <w:pPr>
              <w:pStyle w:val="null3"/>
              <w:jc w:val="left"/>
            </w:pPr>
            <w:r>
              <w:rPr>
                <w:rFonts w:ascii="仿宋_GB2312" w:hAnsi="仿宋_GB2312" w:cs="仿宋_GB2312" w:eastAsia="仿宋_GB2312"/>
                <w:sz w:val="32"/>
                <w:b/>
                <w:color w:val="000000"/>
              </w:rPr>
              <w:t>7.</w:t>
            </w:r>
            <w:r>
              <w:rPr>
                <w:rFonts w:ascii="仿宋_GB2312" w:hAnsi="仿宋_GB2312" w:cs="仿宋_GB2312" w:eastAsia="仿宋_GB2312"/>
                <w:sz w:val="32"/>
                <w:b/>
                <w:color w:val="000000"/>
              </w:rPr>
              <w:t>人工造林设计</w:t>
            </w:r>
          </w:p>
          <w:p>
            <w:pPr>
              <w:pStyle w:val="null3"/>
              <w:jc w:val="left"/>
            </w:pPr>
            <w:r>
              <w:rPr>
                <w:rFonts w:ascii="仿宋_GB2312" w:hAnsi="仿宋_GB2312" w:cs="仿宋_GB2312" w:eastAsia="仿宋_GB2312"/>
                <w:sz w:val="28"/>
                <w:b/>
                <w:color w:val="000000"/>
              </w:rPr>
              <w:t xml:space="preserve">7.1 </w:t>
            </w:r>
            <w:r>
              <w:rPr>
                <w:rFonts w:ascii="仿宋_GB2312" w:hAnsi="仿宋_GB2312" w:cs="仿宋_GB2312" w:eastAsia="仿宋_GB2312"/>
                <w:sz w:val="28"/>
                <w:b/>
                <w:color w:val="000000"/>
              </w:rPr>
              <w:t>立地类型划分</w:t>
            </w:r>
          </w:p>
          <w:p>
            <w:pPr>
              <w:pStyle w:val="null3"/>
              <w:ind w:firstLine="560"/>
              <w:jc w:val="left"/>
            </w:pPr>
            <w:r>
              <w:rPr>
                <w:rFonts w:ascii="仿宋_GB2312" w:hAnsi="仿宋_GB2312" w:cs="仿宋_GB2312" w:eastAsia="仿宋_GB2312"/>
                <w:sz w:val="28"/>
                <w:color w:val="000000"/>
              </w:rPr>
              <w:t>根据造林地的海拔、坡向、坡位、坡度、地形微观立地等界定立地类型的主要标准和指标，对地形微观立地和立地类型之间的关系经过科学论证，结合造林作业区立地条件与宜林地资源特点以及影响林木生长的主导因子，确定坡位、坡度、坡向、土壤厚度等为立地类型划分的主要因子，本次设计共划分</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个立地类型，为中低山阳向陡坡薄土层立地类型</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sz w:val="28"/>
                <w:b/>
                <w:color w:val="000000"/>
              </w:rPr>
              <w:t xml:space="preserve">7.2 </w:t>
            </w:r>
            <w:r>
              <w:rPr>
                <w:rFonts w:ascii="仿宋_GB2312" w:hAnsi="仿宋_GB2312" w:cs="仿宋_GB2312" w:eastAsia="仿宋_GB2312"/>
                <w:sz w:val="28"/>
                <w:b/>
                <w:color w:val="000000"/>
              </w:rPr>
              <w:t>造林模式设计</w:t>
            </w:r>
          </w:p>
          <w:p>
            <w:pPr>
              <w:pStyle w:val="null3"/>
              <w:ind w:firstLine="562"/>
              <w:jc w:val="left"/>
            </w:pPr>
            <w:r>
              <w:rPr>
                <w:rFonts w:ascii="仿宋_GB2312" w:hAnsi="仿宋_GB2312" w:cs="仿宋_GB2312" w:eastAsia="仿宋_GB2312"/>
                <w:sz w:val="28"/>
                <w:b/>
                <w:color w:val="000000"/>
              </w:rPr>
              <w:t>7.2.1</w:t>
            </w:r>
            <w:r>
              <w:rPr>
                <w:rFonts w:ascii="仿宋_GB2312" w:hAnsi="仿宋_GB2312" w:cs="仿宋_GB2312" w:eastAsia="仿宋_GB2312"/>
                <w:sz w:val="28"/>
                <w:b/>
                <w:color w:val="000000"/>
              </w:rPr>
              <w:t>造林树种选择</w:t>
            </w:r>
          </w:p>
          <w:p>
            <w:pPr>
              <w:pStyle w:val="null3"/>
              <w:ind w:firstLine="560"/>
              <w:jc w:val="left"/>
            </w:pPr>
            <w:r>
              <w:rPr>
                <w:rFonts w:ascii="仿宋_GB2312" w:hAnsi="仿宋_GB2312" w:cs="仿宋_GB2312" w:eastAsia="仿宋_GB2312"/>
                <w:sz w:val="28"/>
                <w:color w:val="000000"/>
              </w:rPr>
              <w:t>按照项目建设要求，根据造林地立地条件选择树种，以乡土树种为主，做到“适地适树”。要求所选树种：一是具有抗逆性强、寿命长的特点；二是绿量大、绿化效果好；三是苗源充足；四是根据造林地气候、海拔选择适宜树种。造林树种应具有生长快、防护性能好、抗逆性强、生长稳定等优良性状，本次设计林种以水源涵养林为主。</w:t>
            </w:r>
          </w:p>
          <w:p>
            <w:pPr>
              <w:pStyle w:val="null3"/>
              <w:ind w:firstLine="560"/>
              <w:jc w:val="left"/>
            </w:pPr>
            <w:r>
              <w:rPr>
                <w:rFonts w:ascii="仿宋_GB2312" w:hAnsi="仿宋_GB2312" w:cs="仿宋_GB2312" w:eastAsia="仿宋_GB2312"/>
                <w:sz w:val="28"/>
                <w:color w:val="000000"/>
              </w:rPr>
              <w:t>根据造林地立地条件差与土壤结构、植被现状，选择了梅树为主的造林树种，要求苗木具备“两证一签”（即苗木检验证、苗木检疫证、苗木产地标签），主要造林树种良种使用率达到</w:t>
            </w:r>
            <w:r>
              <w:rPr>
                <w:rFonts w:ascii="仿宋_GB2312" w:hAnsi="仿宋_GB2312" w:cs="仿宋_GB2312" w:eastAsia="仿宋_GB2312"/>
                <w:sz w:val="28"/>
                <w:color w:val="000000"/>
              </w:rPr>
              <w:t>100%</w:t>
            </w:r>
            <w:r>
              <w:rPr>
                <w:rFonts w:ascii="仿宋_GB2312" w:hAnsi="仿宋_GB2312" w:cs="仿宋_GB2312" w:eastAsia="仿宋_GB2312"/>
                <w:sz w:val="28"/>
                <w:color w:val="000000"/>
              </w:rPr>
              <w:t>，须具备良种苗木标签。为保障困难立地条件下的造林成效，要求使用植生苗。</w:t>
            </w:r>
          </w:p>
          <w:p>
            <w:pPr>
              <w:pStyle w:val="null3"/>
              <w:ind w:firstLine="560"/>
              <w:jc w:val="left"/>
            </w:pPr>
            <w:r>
              <w:rPr>
                <w:rFonts w:ascii="仿宋_GB2312" w:hAnsi="仿宋_GB2312" w:cs="仿宋_GB2312" w:eastAsia="仿宋_GB2312"/>
                <w:sz w:val="28"/>
                <w:color w:val="000000"/>
              </w:rPr>
              <w:t>造林树种：梅树</w:t>
            </w:r>
          </w:p>
          <w:p>
            <w:pPr>
              <w:pStyle w:val="null3"/>
              <w:ind w:firstLine="560"/>
              <w:jc w:val="left"/>
            </w:pPr>
            <w:r>
              <w:rPr>
                <w:rFonts w:ascii="仿宋_GB2312" w:hAnsi="仿宋_GB2312" w:cs="仿宋_GB2312" w:eastAsia="仿宋_GB2312"/>
                <w:sz w:val="28"/>
                <w:color w:val="000000"/>
              </w:rPr>
              <w:t>苗木规格：米径</w:t>
            </w:r>
            <w:r>
              <w:rPr>
                <w:rFonts w:ascii="仿宋_GB2312" w:hAnsi="仿宋_GB2312" w:cs="仿宋_GB2312" w:eastAsia="仿宋_GB2312"/>
                <w:sz w:val="28"/>
                <w:color w:val="000000"/>
              </w:rPr>
              <w:t>3</w:t>
            </w:r>
            <w:r>
              <w:rPr>
                <w:rFonts w:ascii="仿宋_GB2312" w:hAnsi="仿宋_GB2312" w:cs="仿宋_GB2312" w:eastAsia="仿宋_GB2312"/>
                <w:sz w:val="28"/>
                <w:color w:val="000000"/>
              </w:rPr>
              <w:t>公分，植生苗。</w:t>
            </w:r>
          </w:p>
          <w:p>
            <w:pPr>
              <w:pStyle w:val="null3"/>
              <w:ind w:firstLine="562"/>
              <w:jc w:val="left"/>
            </w:pPr>
            <w:r>
              <w:rPr>
                <w:rFonts w:ascii="仿宋_GB2312" w:hAnsi="仿宋_GB2312" w:cs="仿宋_GB2312" w:eastAsia="仿宋_GB2312"/>
                <w:sz w:val="28"/>
                <w:b/>
                <w:color w:val="000000"/>
              </w:rPr>
              <w:t>7.2.2</w:t>
            </w:r>
            <w:r>
              <w:rPr>
                <w:rFonts w:ascii="仿宋_GB2312" w:hAnsi="仿宋_GB2312" w:cs="仿宋_GB2312" w:eastAsia="仿宋_GB2312"/>
                <w:sz w:val="28"/>
                <w:b/>
                <w:color w:val="000000"/>
              </w:rPr>
              <w:t>造林类型设计</w:t>
            </w:r>
          </w:p>
          <w:p>
            <w:pPr>
              <w:pStyle w:val="null3"/>
              <w:ind w:firstLine="560"/>
              <w:jc w:val="left"/>
            </w:pPr>
            <w:r>
              <w:rPr>
                <w:rFonts w:ascii="仿宋_GB2312" w:hAnsi="仿宋_GB2312" w:cs="仿宋_GB2312" w:eastAsia="仿宋_GB2312"/>
                <w:sz w:val="28"/>
                <w:color w:val="000000"/>
              </w:rPr>
              <w:t>根据造林作业区立地类型和树木的生物、生态学特性，结合本项目造林目标与造林地属困难立地条件荒山荒地的现状特点，为便于施工，本次共设计了</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个造林类型，为中低山阳向陡坡薄土层困难造林模型，</w:t>
            </w:r>
            <w:r>
              <w:rPr>
                <w:rFonts w:ascii="仿宋_GB2312" w:hAnsi="仿宋_GB2312" w:cs="仿宋_GB2312" w:eastAsia="仿宋_GB2312"/>
                <w:sz w:val="28"/>
                <w:color w:val="000000"/>
              </w:rPr>
              <w:t>1</w:t>
            </w:r>
            <w:r>
              <w:rPr>
                <w:rFonts w:ascii="仿宋_GB2312" w:hAnsi="仿宋_GB2312" w:cs="仿宋_GB2312" w:eastAsia="仿宋_GB2312"/>
                <w:sz w:val="28"/>
                <w:color w:val="000000"/>
              </w:rPr>
              <w:t>号小班坡位为中位，</w:t>
            </w:r>
            <w:r>
              <w:rPr>
                <w:rFonts w:ascii="仿宋_GB2312" w:hAnsi="仿宋_GB2312" w:cs="仿宋_GB2312" w:eastAsia="仿宋_GB2312"/>
                <w:sz w:val="28"/>
                <w:color w:val="000000"/>
              </w:rPr>
              <w:t>2</w:t>
            </w:r>
            <w:r>
              <w:rPr>
                <w:rFonts w:ascii="仿宋_GB2312" w:hAnsi="仿宋_GB2312" w:cs="仿宋_GB2312" w:eastAsia="仿宋_GB2312"/>
                <w:sz w:val="28"/>
                <w:color w:val="000000"/>
              </w:rPr>
              <w:t>号小班坡位为下位</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造林树种：</w:t>
            </w:r>
            <w:r>
              <w:rPr>
                <w:rFonts w:ascii="仿宋_GB2312" w:hAnsi="仿宋_GB2312" w:cs="仿宋_GB2312" w:eastAsia="仿宋_GB2312"/>
                <w:sz w:val="28"/>
                <w:color w:val="000000"/>
              </w:rPr>
              <w:t>梅树</w:t>
            </w:r>
          </w:p>
          <w:p>
            <w:pPr>
              <w:pStyle w:val="null3"/>
              <w:ind w:firstLine="560"/>
              <w:jc w:val="left"/>
            </w:pPr>
            <w:r>
              <w:rPr>
                <w:rFonts w:ascii="仿宋_GB2312" w:hAnsi="仿宋_GB2312" w:cs="仿宋_GB2312" w:eastAsia="仿宋_GB2312"/>
                <w:sz w:val="28"/>
                <w:color w:val="000000"/>
              </w:rPr>
              <w:t>苗木规格：</w:t>
            </w:r>
            <w:r>
              <w:rPr>
                <w:rFonts w:ascii="仿宋_GB2312" w:hAnsi="仿宋_GB2312" w:cs="仿宋_GB2312" w:eastAsia="仿宋_GB2312"/>
                <w:sz w:val="28"/>
                <w:color w:val="000000"/>
              </w:rPr>
              <w:t>米径</w:t>
            </w:r>
            <w:r>
              <w:rPr>
                <w:rFonts w:ascii="仿宋_GB2312" w:hAnsi="仿宋_GB2312" w:cs="仿宋_GB2312" w:eastAsia="仿宋_GB2312"/>
                <w:sz w:val="28"/>
                <w:color w:val="000000"/>
              </w:rPr>
              <w:t>3</w:t>
            </w:r>
            <w:r>
              <w:rPr>
                <w:rFonts w:ascii="仿宋_GB2312" w:hAnsi="仿宋_GB2312" w:cs="仿宋_GB2312" w:eastAsia="仿宋_GB2312"/>
                <w:sz w:val="28"/>
                <w:color w:val="000000"/>
              </w:rPr>
              <w:t>公分，植生苗；</w:t>
            </w:r>
          </w:p>
          <w:p>
            <w:pPr>
              <w:pStyle w:val="null3"/>
              <w:ind w:firstLine="560"/>
              <w:jc w:val="left"/>
            </w:pPr>
            <w:r>
              <w:rPr>
                <w:rFonts w:ascii="仿宋_GB2312" w:hAnsi="仿宋_GB2312" w:cs="仿宋_GB2312" w:eastAsia="仿宋_GB2312"/>
                <w:sz w:val="28"/>
                <w:color w:val="000000"/>
              </w:rPr>
              <w:t>造林时间：2025年秋季；</w:t>
            </w:r>
          </w:p>
          <w:p>
            <w:pPr>
              <w:pStyle w:val="null3"/>
              <w:ind w:firstLine="560"/>
              <w:jc w:val="left"/>
            </w:pPr>
            <w:r>
              <w:rPr>
                <w:rFonts w:ascii="仿宋_GB2312" w:hAnsi="仿宋_GB2312" w:cs="仿宋_GB2312" w:eastAsia="仿宋_GB2312"/>
                <w:sz w:val="28"/>
                <w:color w:val="000000"/>
              </w:rPr>
              <w:t>株行距：3×4米；初植密度：56株/亩；</w:t>
            </w:r>
          </w:p>
          <w:p>
            <w:pPr>
              <w:pStyle w:val="null3"/>
              <w:ind w:firstLine="560"/>
              <w:jc w:val="left"/>
            </w:pPr>
            <w:r>
              <w:rPr>
                <w:rFonts w:ascii="仿宋_GB2312" w:hAnsi="仿宋_GB2312" w:cs="仿宋_GB2312" w:eastAsia="仿宋_GB2312"/>
                <w:sz w:val="28"/>
                <w:color w:val="000000"/>
              </w:rPr>
              <w:t>配置方式：品字形。</w:t>
            </w:r>
          </w:p>
          <w:p>
            <w:pPr>
              <w:pStyle w:val="null3"/>
              <w:ind w:firstLine="562"/>
              <w:jc w:val="left"/>
            </w:pPr>
            <w:r>
              <w:rPr>
                <w:rFonts w:ascii="仿宋_GB2312" w:hAnsi="仿宋_GB2312" w:cs="仿宋_GB2312" w:eastAsia="仿宋_GB2312"/>
                <w:sz w:val="28"/>
                <w:b/>
                <w:color w:val="000000"/>
              </w:rPr>
              <w:t>7.2.3</w:t>
            </w:r>
            <w:r>
              <w:rPr>
                <w:rFonts w:ascii="仿宋_GB2312" w:hAnsi="仿宋_GB2312" w:cs="仿宋_GB2312" w:eastAsia="仿宋_GB2312"/>
                <w:sz w:val="28"/>
                <w:b/>
                <w:color w:val="000000"/>
              </w:rPr>
              <w:t>主要造林技术措施</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整地</w:t>
            </w:r>
          </w:p>
          <w:p>
            <w:pPr>
              <w:pStyle w:val="null3"/>
              <w:ind w:firstLine="560"/>
              <w:jc w:val="left"/>
            </w:pPr>
            <w:r>
              <w:rPr>
                <w:rFonts w:ascii="仿宋_GB2312" w:hAnsi="仿宋_GB2312" w:cs="仿宋_GB2312" w:eastAsia="仿宋_GB2312"/>
                <w:sz w:val="28"/>
                <w:color w:val="000000"/>
              </w:rPr>
              <w:t>根据项目区</w:t>
            </w:r>
            <w:r>
              <w:rPr>
                <w:rFonts w:ascii="仿宋_GB2312" w:hAnsi="仿宋_GB2312" w:cs="仿宋_GB2312" w:eastAsia="仿宋_GB2312"/>
                <w:sz w:val="28"/>
                <w:color w:val="000000"/>
              </w:rPr>
              <w:t>较为严苛的</w:t>
            </w:r>
            <w:r>
              <w:rPr>
                <w:rFonts w:ascii="仿宋_GB2312" w:hAnsi="仿宋_GB2312" w:cs="仿宋_GB2312" w:eastAsia="仿宋_GB2312"/>
                <w:sz w:val="28"/>
                <w:color w:val="000000"/>
              </w:rPr>
              <w:t>自然条件和建设目标，</w:t>
            </w:r>
            <w:r>
              <w:rPr>
                <w:rFonts w:ascii="仿宋_GB2312" w:hAnsi="仿宋_GB2312" w:cs="仿宋_GB2312" w:eastAsia="仿宋_GB2312"/>
                <w:sz w:val="28"/>
                <w:color w:val="000000"/>
              </w:rPr>
              <w:t>清林整地时</w:t>
            </w:r>
            <w:r>
              <w:rPr>
                <w:rFonts w:ascii="仿宋_GB2312" w:hAnsi="仿宋_GB2312" w:cs="仿宋_GB2312" w:eastAsia="仿宋_GB2312"/>
                <w:sz w:val="28"/>
                <w:color w:val="000000"/>
              </w:rPr>
              <w:t>，采取清除影响施工的灌木、杂草、石块等</w:t>
            </w:r>
            <w:r>
              <w:rPr>
                <w:rFonts w:ascii="仿宋_GB2312" w:hAnsi="仿宋_GB2312" w:cs="仿宋_GB2312" w:eastAsia="仿宋_GB2312"/>
                <w:sz w:val="28"/>
                <w:color w:val="000000"/>
              </w:rPr>
              <w:t>，</w:t>
            </w:r>
            <w:r>
              <w:rPr>
                <w:rFonts w:ascii="仿宋_GB2312" w:hAnsi="仿宋_GB2312" w:cs="仿宋_GB2312" w:eastAsia="仿宋_GB2312"/>
                <w:sz w:val="28"/>
                <w:color w:val="000000"/>
              </w:rPr>
              <w:t>并应在造林前1个月开始施工。整地方法遵照因地制宜的原则，</w:t>
            </w:r>
            <w:r>
              <w:rPr>
                <w:rFonts w:ascii="仿宋_GB2312" w:hAnsi="仿宋_GB2312" w:cs="仿宋_GB2312" w:eastAsia="仿宋_GB2312"/>
                <w:sz w:val="28"/>
                <w:color w:val="000000"/>
              </w:rPr>
              <w:t>考虑项目区土层薄，立地条件差，项目</w:t>
            </w:r>
            <w:r>
              <w:rPr>
                <w:rFonts w:ascii="仿宋_GB2312" w:hAnsi="仿宋_GB2312" w:cs="仿宋_GB2312" w:eastAsia="仿宋_GB2312"/>
                <w:sz w:val="28"/>
                <w:color w:val="000000"/>
              </w:rPr>
              <w:t>主要采用穴状</w:t>
            </w:r>
            <w:r>
              <w:rPr>
                <w:rFonts w:ascii="仿宋_GB2312" w:hAnsi="仿宋_GB2312" w:cs="仿宋_GB2312" w:eastAsia="仿宋_GB2312"/>
                <w:sz w:val="28"/>
                <w:color w:val="000000"/>
              </w:rPr>
              <w:t>人工</w:t>
            </w:r>
            <w:r>
              <w:rPr>
                <w:rFonts w:ascii="仿宋_GB2312" w:hAnsi="仿宋_GB2312" w:cs="仿宋_GB2312" w:eastAsia="仿宋_GB2312"/>
                <w:sz w:val="28"/>
                <w:color w:val="000000"/>
              </w:rPr>
              <w:t>整地</w:t>
            </w:r>
            <w:r>
              <w:rPr>
                <w:rFonts w:ascii="仿宋_GB2312" w:hAnsi="仿宋_GB2312" w:cs="仿宋_GB2312" w:eastAsia="仿宋_GB2312"/>
                <w:sz w:val="28"/>
                <w:color w:val="000000"/>
              </w:rPr>
              <w:t>，共需整地</w:t>
            </w:r>
            <w:r>
              <w:rPr>
                <w:rFonts w:ascii="仿宋_GB2312" w:hAnsi="仿宋_GB2312" w:cs="仿宋_GB2312" w:eastAsia="仿宋_GB2312"/>
                <w:sz w:val="28"/>
                <w:color w:val="000000"/>
              </w:rPr>
              <w:t>11648</w:t>
            </w:r>
            <w:r>
              <w:rPr>
                <w:rFonts w:ascii="仿宋_GB2312" w:hAnsi="仿宋_GB2312" w:cs="仿宋_GB2312" w:eastAsia="仿宋_GB2312"/>
                <w:sz w:val="28"/>
                <w:color w:val="000000"/>
              </w:rPr>
              <w:t>个。</w:t>
            </w:r>
          </w:p>
          <w:p>
            <w:pPr>
              <w:pStyle w:val="null3"/>
              <w:ind w:firstLine="560"/>
              <w:jc w:val="left"/>
            </w:pPr>
            <w:r>
              <w:rPr>
                <w:rFonts w:ascii="仿宋_GB2312" w:hAnsi="仿宋_GB2312" w:cs="仿宋_GB2312" w:eastAsia="仿宋_GB2312"/>
                <w:sz w:val="28"/>
                <w:color w:val="000000"/>
              </w:rPr>
              <w:t>整地方式：穴状整地；</w:t>
            </w:r>
          </w:p>
          <w:p>
            <w:pPr>
              <w:pStyle w:val="null3"/>
              <w:ind w:firstLine="560"/>
              <w:jc w:val="left"/>
            </w:pPr>
            <w:r>
              <w:rPr>
                <w:rFonts w:ascii="仿宋_GB2312" w:hAnsi="仿宋_GB2312" w:cs="仿宋_GB2312" w:eastAsia="仿宋_GB2312"/>
                <w:sz w:val="28"/>
                <w:color w:val="000000"/>
              </w:rPr>
              <w:t>整地规格：</w:t>
            </w:r>
            <w:r>
              <w:rPr>
                <w:rFonts w:ascii="仿宋_GB2312" w:hAnsi="仿宋_GB2312" w:cs="仿宋_GB2312" w:eastAsia="仿宋_GB2312"/>
                <w:sz w:val="28"/>
                <w:color w:val="000000"/>
              </w:rPr>
              <w:t>70×70×50cm</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整地时间：造林前一个月；</w:t>
            </w:r>
          </w:p>
          <w:p>
            <w:pPr>
              <w:pStyle w:val="null3"/>
              <w:ind w:firstLine="560"/>
              <w:jc w:val="left"/>
            </w:pPr>
            <w:r>
              <w:rPr>
                <w:rFonts w:ascii="仿宋_GB2312" w:hAnsi="仿宋_GB2312" w:cs="仿宋_GB2312" w:eastAsia="仿宋_GB2312"/>
                <w:sz w:val="28"/>
                <w:color w:val="000000"/>
              </w:rPr>
              <w:t>整地方</w:t>
            </w:r>
            <w:r>
              <w:rPr>
                <w:rFonts w:ascii="仿宋_GB2312" w:hAnsi="仿宋_GB2312" w:cs="仿宋_GB2312" w:eastAsia="仿宋_GB2312"/>
                <w:sz w:val="28"/>
                <w:color w:val="000000"/>
              </w:rPr>
              <w:t>法</w:t>
            </w:r>
            <w:r>
              <w:rPr>
                <w:rFonts w:ascii="仿宋_GB2312" w:hAnsi="仿宋_GB2312" w:cs="仿宋_GB2312" w:eastAsia="仿宋_GB2312"/>
                <w:sz w:val="28"/>
                <w:color w:val="000000"/>
              </w:rPr>
              <w:t>：整地时，将表土与底土分开堆放，回填时，先回表土，再回底（心）土，再在坑的外缘用生土环状围成高20厘米的土埂形成树池便于集水。整地在种植前的1个月进行。整地过程中，应注意保护好地块中保留的原有植被，以防止水土流失。</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栽植</w:t>
            </w:r>
          </w:p>
          <w:p>
            <w:pPr>
              <w:pStyle w:val="null3"/>
              <w:ind w:firstLine="560"/>
              <w:jc w:val="left"/>
            </w:pPr>
            <w:r>
              <w:rPr>
                <w:rFonts w:ascii="仿宋_GB2312" w:hAnsi="仿宋_GB2312" w:cs="仿宋_GB2312" w:eastAsia="仿宋_GB2312"/>
                <w:sz w:val="28"/>
                <w:color w:val="000000"/>
              </w:rPr>
              <w:t>栽植苗木时</w:t>
            </w:r>
            <w:r>
              <w:rPr>
                <w:rFonts w:ascii="仿宋_GB2312" w:hAnsi="仿宋_GB2312" w:cs="仿宋_GB2312" w:eastAsia="仿宋_GB2312"/>
                <w:sz w:val="28"/>
                <w:color w:val="000000"/>
              </w:rPr>
              <w:t>，</w:t>
            </w:r>
            <w:r>
              <w:rPr>
                <w:rFonts w:ascii="仿宋_GB2312" w:hAnsi="仿宋_GB2312" w:cs="仿宋_GB2312" w:eastAsia="仿宋_GB2312"/>
                <w:sz w:val="28"/>
                <w:color w:val="000000"/>
              </w:rPr>
              <w:t>先填土后将苗木放入坑内，找准位置、高度，然后取出包装物</w:t>
            </w:r>
            <w:r>
              <w:rPr>
                <w:rFonts w:ascii="仿宋_GB2312" w:hAnsi="仿宋_GB2312" w:cs="仿宋_GB2312" w:eastAsia="仿宋_GB2312"/>
                <w:sz w:val="28"/>
                <w:color w:val="000000"/>
              </w:rPr>
              <w:t>，</w:t>
            </w:r>
            <w:r>
              <w:rPr>
                <w:rFonts w:ascii="仿宋_GB2312" w:hAnsi="仿宋_GB2312" w:cs="仿宋_GB2312" w:eastAsia="仿宋_GB2312"/>
                <w:sz w:val="28"/>
                <w:color w:val="000000"/>
              </w:rPr>
              <w:t>使土壤与</w:t>
            </w:r>
            <w:r>
              <w:rPr>
                <w:rFonts w:ascii="仿宋_GB2312" w:hAnsi="仿宋_GB2312" w:cs="仿宋_GB2312" w:eastAsia="仿宋_GB2312"/>
                <w:sz w:val="28"/>
                <w:color w:val="000000"/>
              </w:rPr>
              <w:t>营养土</w:t>
            </w:r>
            <w:r>
              <w:rPr>
                <w:rFonts w:ascii="仿宋_GB2312" w:hAnsi="仿宋_GB2312" w:cs="仿宋_GB2312" w:eastAsia="仿宋_GB2312"/>
                <w:sz w:val="28"/>
                <w:color w:val="000000"/>
              </w:rPr>
              <w:t>紧密结合，分层回填踏实，防止踏碎土团，苗木栽植时埋土深度比原土团深5cm左右。</w:t>
            </w:r>
          </w:p>
          <w:p>
            <w:pPr>
              <w:pStyle w:val="null3"/>
              <w:ind w:firstLine="560"/>
              <w:jc w:val="left"/>
            </w:pPr>
            <w:r>
              <w:rPr>
                <w:rFonts w:ascii="仿宋_GB2312" w:hAnsi="仿宋_GB2312" w:cs="仿宋_GB2312" w:eastAsia="仿宋_GB2312"/>
                <w:sz w:val="28"/>
                <w:color w:val="000000"/>
              </w:rPr>
              <w:t>苗木栽植过程中要注意以下几点：</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不窝根</w:t>
            </w:r>
            <w:r>
              <w:rPr>
                <w:rFonts w:ascii="仿宋_GB2312" w:hAnsi="仿宋_GB2312" w:cs="仿宋_GB2312" w:eastAsia="仿宋_GB2312"/>
                <w:sz w:val="28"/>
                <w:color w:val="000000"/>
              </w:rPr>
              <w:t>：</w:t>
            </w:r>
            <w:r>
              <w:rPr>
                <w:rFonts w:ascii="仿宋_GB2312" w:hAnsi="仿宋_GB2312" w:cs="仿宋_GB2312" w:eastAsia="仿宋_GB2312"/>
                <w:sz w:val="28"/>
                <w:color w:val="000000"/>
              </w:rPr>
              <w:t>栽植时确保根系自然舒展，避免窝根现象，保证根系与土壤充分接触。</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不深栽：栽植时要注意</w:t>
            </w:r>
            <w:r>
              <w:rPr>
                <w:rFonts w:ascii="仿宋_GB2312" w:hAnsi="仿宋_GB2312" w:cs="仿宋_GB2312" w:eastAsia="仿宋_GB2312"/>
                <w:sz w:val="28"/>
                <w:color w:val="000000"/>
              </w:rPr>
              <w:t>不宜过深</w:t>
            </w:r>
            <w:r>
              <w:rPr>
                <w:rFonts w:ascii="仿宋_GB2312" w:hAnsi="仿宋_GB2312" w:cs="仿宋_GB2312" w:eastAsia="仿宋_GB2312"/>
                <w:sz w:val="28"/>
                <w:color w:val="000000"/>
              </w:rPr>
              <w:t>，保持原土痕与地面平齐或略高1-2cm，确保根系透气性良好，避免因栽植过深导致根系缺氧。</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不修枝：栽植时不能修枝，否则会造成养分流失而死亡。</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不过夜：苗木栽植尽量做到当天到苗，当天栽植，确实无法当天栽完的，一定要做好</w:t>
            </w:r>
            <w:r>
              <w:rPr>
                <w:rFonts w:ascii="仿宋_GB2312" w:hAnsi="仿宋_GB2312" w:cs="仿宋_GB2312" w:eastAsia="仿宋_GB2312"/>
                <w:sz w:val="28"/>
                <w:color w:val="000000"/>
              </w:rPr>
              <w:t>栽</w:t>
            </w:r>
            <w:r>
              <w:rPr>
                <w:rFonts w:ascii="仿宋_GB2312" w:hAnsi="仿宋_GB2312" w:cs="仿宋_GB2312" w:eastAsia="仿宋_GB2312"/>
                <w:sz w:val="28"/>
                <w:color w:val="000000"/>
              </w:rPr>
              <w:t>植工作，</w:t>
            </w:r>
            <w:r>
              <w:rPr>
                <w:rFonts w:ascii="仿宋_GB2312" w:hAnsi="仿宋_GB2312" w:cs="仿宋_GB2312" w:eastAsia="仿宋_GB2312"/>
                <w:sz w:val="28"/>
                <w:color w:val="000000"/>
              </w:rPr>
              <w:t>栽</w:t>
            </w:r>
            <w:r>
              <w:rPr>
                <w:rFonts w:ascii="仿宋_GB2312" w:hAnsi="仿宋_GB2312" w:cs="仿宋_GB2312" w:eastAsia="仿宋_GB2312"/>
                <w:sz w:val="28"/>
                <w:color w:val="000000"/>
              </w:rPr>
              <w:t>植时间不得超过12小时。</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留树盘：所有苗木在栽植完后必须留蓄水坑。</w:t>
            </w:r>
          </w:p>
          <w:p>
            <w:pPr>
              <w:pStyle w:val="null3"/>
              <w:ind w:firstLine="560"/>
              <w:jc w:val="left"/>
            </w:pPr>
            <w:r>
              <w:rPr>
                <w:rFonts w:ascii="仿宋_GB2312" w:hAnsi="仿宋_GB2312" w:cs="仿宋_GB2312" w:eastAsia="仿宋_GB2312"/>
                <w:sz w:val="28"/>
                <w:color w:val="000000"/>
              </w:rPr>
              <w:t>由于本次造林任务下达较迟，造林时间确定在2025年秋季。</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种苗</w:t>
            </w:r>
          </w:p>
          <w:p>
            <w:pPr>
              <w:pStyle w:val="null3"/>
              <w:ind w:firstLine="560"/>
              <w:jc w:val="left"/>
            </w:pPr>
            <w:r>
              <w:rPr>
                <w:rFonts w:ascii="仿宋_GB2312" w:hAnsi="仿宋_GB2312" w:cs="仿宋_GB2312" w:eastAsia="仿宋_GB2312"/>
                <w:sz w:val="28"/>
                <w:color w:val="000000"/>
              </w:rPr>
              <w:t>造林树种：</w:t>
            </w:r>
          </w:p>
          <w:p>
            <w:pPr>
              <w:pStyle w:val="null3"/>
              <w:ind w:firstLine="560"/>
              <w:jc w:val="left"/>
            </w:pPr>
            <w:r>
              <w:rPr>
                <w:rFonts w:ascii="仿宋_GB2312" w:hAnsi="仿宋_GB2312" w:cs="仿宋_GB2312" w:eastAsia="仿宋_GB2312"/>
                <w:sz w:val="28"/>
                <w:color w:val="000000"/>
              </w:rPr>
              <w:t>梅树：米径</w:t>
            </w:r>
            <w:r>
              <w:rPr>
                <w:rFonts w:ascii="仿宋_GB2312" w:hAnsi="仿宋_GB2312" w:cs="仿宋_GB2312" w:eastAsia="仿宋_GB2312"/>
                <w:sz w:val="28"/>
                <w:color w:val="000000"/>
              </w:rPr>
              <w:t>3</w:t>
            </w:r>
            <w:r>
              <w:rPr>
                <w:rFonts w:ascii="仿宋_GB2312" w:hAnsi="仿宋_GB2312" w:cs="仿宋_GB2312" w:eastAsia="仿宋_GB2312"/>
                <w:sz w:val="28"/>
                <w:color w:val="000000"/>
              </w:rPr>
              <w:t>公分，植生苗。</w:t>
            </w:r>
          </w:p>
          <w:p>
            <w:pPr>
              <w:pStyle w:val="null3"/>
              <w:ind w:firstLine="560"/>
              <w:jc w:val="left"/>
            </w:pPr>
            <w:r>
              <w:rPr>
                <w:rFonts w:ascii="仿宋_GB2312" w:hAnsi="仿宋_GB2312" w:cs="仿宋_GB2312" w:eastAsia="仿宋_GB2312"/>
                <w:sz w:val="28"/>
                <w:color w:val="000000"/>
              </w:rPr>
              <w:t>梅树数量：</w:t>
            </w:r>
            <w:r>
              <w:rPr>
                <w:rFonts w:ascii="仿宋_GB2312" w:hAnsi="仿宋_GB2312" w:cs="仿宋_GB2312" w:eastAsia="仿宋_GB2312"/>
                <w:sz w:val="28"/>
                <w:color w:val="000000"/>
              </w:rPr>
              <w:t>1</w:t>
            </w:r>
            <w:r>
              <w:rPr>
                <w:rFonts w:ascii="仿宋_GB2312" w:hAnsi="仿宋_GB2312" w:cs="仿宋_GB2312" w:eastAsia="仿宋_GB2312"/>
                <w:sz w:val="28"/>
                <w:color w:val="000000"/>
              </w:rPr>
              <w:t>号小班：</w:t>
            </w:r>
            <w:r>
              <w:rPr>
                <w:rFonts w:ascii="仿宋_GB2312" w:hAnsi="仿宋_GB2312" w:cs="仿宋_GB2312" w:eastAsia="仿宋_GB2312"/>
                <w:sz w:val="28"/>
                <w:color w:val="000000"/>
              </w:rPr>
              <w:t>6552</w:t>
            </w:r>
            <w:r>
              <w:rPr>
                <w:rFonts w:ascii="仿宋_GB2312" w:hAnsi="仿宋_GB2312" w:cs="仿宋_GB2312" w:eastAsia="仿宋_GB2312"/>
                <w:sz w:val="28"/>
                <w:color w:val="000000"/>
              </w:rPr>
              <w:t>株；</w:t>
            </w:r>
            <w:r>
              <w:rPr>
                <w:rFonts w:ascii="仿宋_GB2312" w:hAnsi="仿宋_GB2312" w:cs="仿宋_GB2312" w:eastAsia="仿宋_GB2312"/>
                <w:sz w:val="28"/>
                <w:color w:val="000000"/>
              </w:rPr>
              <w:t>2</w:t>
            </w:r>
            <w:r>
              <w:rPr>
                <w:rFonts w:ascii="仿宋_GB2312" w:hAnsi="仿宋_GB2312" w:cs="仿宋_GB2312" w:eastAsia="仿宋_GB2312"/>
                <w:sz w:val="28"/>
                <w:color w:val="000000"/>
              </w:rPr>
              <w:t>号小班：</w:t>
            </w:r>
            <w:r>
              <w:rPr>
                <w:rFonts w:ascii="仿宋_GB2312" w:hAnsi="仿宋_GB2312" w:cs="仿宋_GB2312" w:eastAsia="仿宋_GB2312"/>
                <w:sz w:val="28"/>
                <w:color w:val="000000"/>
              </w:rPr>
              <w:t>5096</w:t>
            </w:r>
            <w:r>
              <w:rPr>
                <w:rFonts w:ascii="仿宋_GB2312" w:hAnsi="仿宋_GB2312" w:cs="仿宋_GB2312" w:eastAsia="仿宋_GB2312"/>
                <w:sz w:val="28"/>
                <w:color w:val="000000"/>
              </w:rPr>
              <w:t>株。</w:t>
            </w:r>
          </w:p>
          <w:p>
            <w:pPr>
              <w:pStyle w:val="null3"/>
              <w:ind w:firstLine="560"/>
              <w:jc w:val="left"/>
            </w:pPr>
            <w:r>
              <w:rPr>
                <w:rFonts w:ascii="仿宋_GB2312" w:hAnsi="仿宋_GB2312" w:cs="仿宋_GB2312" w:eastAsia="仿宋_GB2312"/>
                <w:sz w:val="28"/>
                <w:color w:val="000000"/>
              </w:rPr>
              <w:t>造林种苗，必须采用林木种苗管理部门组织供应或经其检验的</w:t>
            </w:r>
            <w:r>
              <w:rPr>
                <w:rFonts w:ascii="仿宋_GB2312" w:hAnsi="仿宋_GB2312" w:cs="仿宋_GB2312" w:eastAsia="仿宋_GB2312"/>
                <w:sz w:val="28"/>
                <w:color w:val="000000"/>
              </w:rPr>
              <w:t>“</w:t>
            </w:r>
            <w:r>
              <w:rPr>
                <w:rFonts w:ascii="仿宋_GB2312" w:hAnsi="仿宋_GB2312" w:cs="仿宋_GB2312" w:eastAsia="仿宋_GB2312"/>
                <w:sz w:val="28"/>
                <w:color w:val="000000"/>
              </w:rPr>
              <w:t>两证一签”（即苗木检验证、苗木检疫证、苗木产地标签）、符合国家标准良种。</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初植密度</w:t>
            </w:r>
          </w:p>
          <w:p>
            <w:pPr>
              <w:pStyle w:val="null3"/>
              <w:ind w:firstLine="560"/>
              <w:jc w:val="left"/>
            </w:pPr>
            <w:r>
              <w:rPr>
                <w:rFonts w:ascii="仿宋_GB2312" w:hAnsi="仿宋_GB2312" w:cs="仿宋_GB2312" w:eastAsia="仿宋_GB2312"/>
                <w:sz w:val="28"/>
                <w:color w:val="000000"/>
              </w:rPr>
              <w:t>根据《陕西省造林技术标准》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结合造林立地条件确定造林初植密度。本次设计造林</w:t>
            </w:r>
            <w:r>
              <w:rPr>
                <w:rFonts w:ascii="仿宋_GB2312" w:hAnsi="仿宋_GB2312" w:cs="仿宋_GB2312" w:eastAsia="仿宋_GB2312"/>
                <w:sz w:val="28"/>
                <w:color w:val="000000"/>
              </w:rPr>
              <w:t>梅树</w:t>
            </w:r>
            <w:r>
              <w:rPr>
                <w:rFonts w:ascii="仿宋_GB2312" w:hAnsi="仿宋_GB2312" w:cs="仿宋_GB2312" w:eastAsia="仿宋_GB2312"/>
                <w:sz w:val="28"/>
                <w:color w:val="000000"/>
              </w:rPr>
              <w:t>造林株行距为3×4米，初植密度56株/亩。</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种植点配置</w:t>
            </w:r>
          </w:p>
          <w:p>
            <w:pPr>
              <w:pStyle w:val="null3"/>
              <w:ind w:firstLine="560"/>
              <w:jc w:val="left"/>
            </w:pPr>
            <w:r>
              <w:rPr>
                <w:rFonts w:ascii="仿宋_GB2312" w:hAnsi="仿宋_GB2312" w:cs="仿宋_GB2312" w:eastAsia="仿宋_GB2312"/>
                <w:sz w:val="28"/>
                <w:color w:val="000000"/>
              </w:rPr>
              <w:t>林中空地补植采用品字型配置，坡面破碎、地形变化复杂的地方采用不规则配置</w:t>
            </w:r>
            <w:r>
              <w:rPr>
                <w:rFonts w:ascii="仿宋_GB2312" w:hAnsi="仿宋_GB2312" w:cs="仿宋_GB2312" w:eastAsia="仿宋_GB2312"/>
                <w:sz w:val="28"/>
                <w:color w:val="000000"/>
              </w:rPr>
              <w:t>，</w:t>
            </w:r>
            <w:r>
              <w:rPr>
                <w:rFonts w:ascii="仿宋_GB2312" w:hAnsi="仿宋_GB2312" w:cs="仿宋_GB2312" w:eastAsia="仿宋_GB2312"/>
                <w:sz w:val="28"/>
                <w:color w:val="000000"/>
              </w:rPr>
              <w:t>种植点的位置</w:t>
            </w:r>
            <w:r>
              <w:rPr>
                <w:rFonts w:ascii="仿宋_GB2312" w:hAnsi="仿宋_GB2312" w:cs="仿宋_GB2312" w:eastAsia="仿宋_GB2312"/>
                <w:sz w:val="28"/>
                <w:color w:val="000000"/>
              </w:rPr>
              <w:t>要</w:t>
            </w:r>
            <w:r>
              <w:rPr>
                <w:rFonts w:ascii="仿宋_GB2312" w:hAnsi="仿宋_GB2312" w:cs="仿宋_GB2312" w:eastAsia="仿宋_GB2312"/>
                <w:sz w:val="28"/>
                <w:color w:val="000000"/>
              </w:rPr>
              <w:t>灵活掌握，应不拘于株行距的规定，但要保证单位面积上种植点的数量。对于造林地上的现有的幼苗幼树，施工时要全面保护，并适当抚育，种植点亦可采用破碎地形的布置方式，但实际造林穴数不应低于初植密度的80%。</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成活率、保存率的调查与补植</w:t>
            </w:r>
          </w:p>
          <w:p>
            <w:pPr>
              <w:pStyle w:val="null3"/>
              <w:ind w:firstLine="560"/>
              <w:jc w:val="left"/>
            </w:pPr>
            <w:r>
              <w:rPr>
                <w:rFonts w:ascii="仿宋_GB2312" w:hAnsi="仿宋_GB2312" w:cs="仿宋_GB2312" w:eastAsia="仿宋_GB2312"/>
                <w:sz w:val="28"/>
                <w:color w:val="000000"/>
              </w:rPr>
              <w:t>在新造幼林经过一个生长季节后进行，春季造林，成活率调查应在当年秋季进行，调查方法是在当年所有造林小班内选设具有代表性的标准地，分别计数成活与死亡株数。调查结果分别按成活率85%以上、41%</w:t>
            </w:r>
            <w:r>
              <w:rPr>
                <w:rFonts w:ascii="仿宋_GB2312" w:hAnsi="仿宋_GB2312" w:cs="仿宋_GB2312" w:eastAsia="仿宋_GB2312"/>
                <w:sz w:val="28"/>
                <w:color w:val="000000"/>
              </w:rPr>
              <w:t>～</w:t>
            </w:r>
            <w:r>
              <w:rPr>
                <w:rFonts w:ascii="仿宋_GB2312" w:hAnsi="仿宋_GB2312" w:cs="仿宋_GB2312" w:eastAsia="仿宋_GB2312"/>
                <w:sz w:val="28"/>
                <w:color w:val="000000"/>
              </w:rPr>
              <w:t>85%</w:t>
            </w:r>
            <w:r>
              <w:rPr>
                <w:rFonts w:ascii="仿宋_GB2312" w:hAnsi="仿宋_GB2312" w:cs="仿宋_GB2312" w:eastAsia="仿宋_GB2312"/>
                <w:sz w:val="28"/>
                <w:color w:val="000000"/>
              </w:rPr>
              <w:t>、41%以下三级统计。成活率在41%以下的要重新造林，成活率在85%以下按设计密度进行补植。补植量按初植密度的15%计算。</w:t>
            </w:r>
          </w:p>
          <w:p>
            <w:pPr>
              <w:pStyle w:val="null3"/>
              <w:ind w:firstLine="562"/>
              <w:jc w:val="left"/>
            </w:pPr>
            <w:r>
              <w:rPr>
                <w:rFonts w:ascii="仿宋_GB2312" w:hAnsi="仿宋_GB2312" w:cs="仿宋_GB2312" w:eastAsia="仿宋_GB2312"/>
                <w:sz w:val="28"/>
                <w:b/>
                <w:color w:val="000000"/>
              </w:rPr>
              <w:t>7.2.4</w:t>
            </w:r>
            <w:r>
              <w:rPr>
                <w:rFonts w:ascii="仿宋_GB2312" w:hAnsi="仿宋_GB2312" w:cs="仿宋_GB2312" w:eastAsia="仿宋_GB2312"/>
                <w:sz w:val="28"/>
                <w:b/>
                <w:color w:val="000000"/>
              </w:rPr>
              <w:t>幼林抚育</w:t>
            </w:r>
          </w:p>
          <w:p>
            <w:pPr>
              <w:pStyle w:val="null3"/>
              <w:ind w:firstLine="560"/>
              <w:jc w:val="left"/>
            </w:pPr>
            <w:r>
              <w:rPr>
                <w:rFonts w:ascii="仿宋_GB2312" w:hAnsi="仿宋_GB2312" w:cs="仿宋_GB2312" w:eastAsia="仿宋_GB2312"/>
                <w:sz w:val="28"/>
                <w:color w:val="000000"/>
              </w:rPr>
              <w:t>栽植后3年抚育3次</w:t>
            </w:r>
            <w:r>
              <w:rPr>
                <w:rFonts w:ascii="仿宋_GB2312" w:hAnsi="仿宋_GB2312" w:cs="仿宋_GB2312" w:eastAsia="仿宋_GB2312"/>
                <w:sz w:val="28"/>
                <w:color w:val="000000"/>
              </w:rPr>
              <w:t>，</w:t>
            </w:r>
            <w:r>
              <w:rPr>
                <w:rFonts w:ascii="仿宋_GB2312" w:hAnsi="仿宋_GB2312" w:cs="仿宋_GB2312" w:eastAsia="仿宋_GB2312"/>
                <w:sz w:val="28"/>
                <w:color w:val="000000"/>
              </w:rPr>
              <w:t>抚育的主要内容是砍灌、除草、松土、</w:t>
            </w:r>
            <w:r>
              <w:rPr>
                <w:rFonts w:ascii="仿宋_GB2312" w:hAnsi="仿宋_GB2312" w:cs="仿宋_GB2312" w:eastAsia="仿宋_GB2312"/>
                <w:sz w:val="28"/>
                <w:color w:val="000000"/>
              </w:rPr>
              <w:t>施肥、</w:t>
            </w:r>
            <w:r>
              <w:rPr>
                <w:rFonts w:ascii="仿宋_GB2312" w:hAnsi="仿宋_GB2312" w:cs="仿宋_GB2312" w:eastAsia="仿宋_GB2312"/>
                <w:sz w:val="28"/>
                <w:color w:val="000000"/>
              </w:rPr>
              <w:t>培土</w:t>
            </w:r>
            <w:r>
              <w:rPr>
                <w:rFonts w:ascii="仿宋_GB2312" w:hAnsi="仿宋_GB2312" w:cs="仿宋_GB2312" w:eastAsia="仿宋_GB2312"/>
                <w:sz w:val="28"/>
                <w:color w:val="000000"/>
              </w:rPr>
              <w:t>、灌溉、林业有害生物防治、森林防火、管护</w:t>
            </w:r>
            <w:r>
              <w:rPr>
                <w:rFonts w:ascii="仿宋_GB2312" w:hAnsi="仿宋_GB2312" w:cs="仿宋_GB2312" w:eastAsia="仿宋_GB2312"/>
                <w:sz w:val="28"/>
                <w:color w:val="000000"/>
              </w:rPr>
              <w:t>等工序。</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松土除草</w:t>
            </w:r>
          </w:p>
          <w:p>
            <w:pPr>
              <w:pStyle w:val="null3"/>
              <w:ind w:firstLine="560"/>
              <w:jc w:val="left"/>
            </w:pPr>
            <w:r>
              <w:rPr>
                <w:rFonts w:ascii="仿宋_GB2312" w:hAnsi="仿宋_GB2312" w:cs="仿宋_GB2312" w:eastAsia="仿宋_GB2312"/>
                <w:sz w:val="28"/>
                <w:color w:val="000000"/>
              </w:rPr>
              <w:t>造林后要及时进行松土除草，与扶苗、培土等结合进行。对穴外影响幼树生长的杂草及时清除，每年2次。一般距苗木10cm左右下锄，深度3-5cm里浅外深。幼树10cm周围内的杂草用手除掉。</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）灌溉</w:t>
            </w:r>
          </w:p>
          <w:p>
            <w:pPr>
              <w:pStyle w:val="null3"/>
              <w:ind w:firstLine="560"/>
              <w:jc w:val="left"/>
            </w:pPr>
            <w:r>
              <w:rPr>
                <w:rFonts w:ascii="仿宋_GB2312" w:hAnsi="仿宋_GB2312" w:cs="仿宋_GB2312" w:eastAsia="仿宋_GB2312"/>
                <w:sz w:val="28"/>
                <w:color w:val="000000"/>
              </w:rPr>
              <w:t>苗木栽植后须及时浇足定根水，春季栽植两周内每周浇水一次。以后视气候和土壤墒情及时组织抗旱。栽植后管护期内每年入春及入冬时节至少浇一次水，防止春旱。造林后可以采用在造林地上覆草或覆地膜，并在草或地膜上压盖少许土（防止起火）的方法，保持土壤墒情。造林后一周内进行一次扶正踏实，对栽植过浅的苗木进行培土。</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）追肥</w:t>
            </w:r>
          </w:p>
          <w:p>
            <w:pPr>
              <w:pStyle w:val="null3"/>
              <w:ind w:firstLine="560"/>
              <w:jc w:val="left"/>
            </w:pPr>
            <w:r>
              <w:rPr>
                <w:rFonts w:ascii="仿宋_GB2312" w:hAnsi="仿宋_GB2312" w:cs="仿宋_GB2312" w:eastAsia="仿宋_GB2312"/>
                <w:sz w:val="28"/>
                <w:color w:val="000000"/>
              </w:rPr>
              <w:t>结合灌溉对幼树进行追肥。幼树追肥应采取薄施勤施的原则。每年施肥</w:t>
            </w:r>
            <w:r>
              <w:rPr>
                <w:rFonts w:ascii="仿宋_GB2312" w:hAnsi="仿宋_GB2312" w:cs="仿宋_GB2312" w:eastAsia="仿宋_GB2312"/>
                <w:sz w:val="28"/>
                <w:color w:val="000000"/>
              </w:rPr>
              <w:t>1-2</w:t>
            </w:r>
            <w:r>
              <w:rPr>
                <w:rFonts w:ascii="仿宋_GB2312" w:hAnsi="仿宋_GB2312" w:cs="仿宋_GB2312" w:eastAsia="仿宋_GB2312"/>
                <w:sz w:val="28"/>
                <w:color w:val="000000"/>
              </w:rPr>
              <w:t>次，以氮复合肥为主，施肥量</w:t>
            </w:r>
            <w:r>
              <w:rPr>
                <w:rFonts w:ascii="仿宋_GB2312" w:hAnsi="仿宋_GB2312" w:cs="仿宋_GB2312" w:eastAsia="仿宋_GB2312"/>
                <w:sz w:val="28"/>
                <w:color w:val="000000"/>
              </w:rPr>
              <w:t>0.2kg/</w:t>
            </w:r>
            <w:r>
              <w:rPr>
                <w:rFonts w:ascii="仿宋_GB2312" w:hAnsi="仿宋_GB2312" w:cs="仿宋_GB2312" w:eastAsia="仿宋_GB2312"/>
                <w:sz w:val="28"/>
                <w:color w:val="000000"/>
              </w:rPr>
              <w:t>株。可能的情况下，可以施用一些畜粪等有机肥、菌肥及生物肥料等，或在树下种植苜蓿等豆科绿肥植物增加土壤肥力。</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补植</w:t>
            </w:r>
          </w:p>
          <w:p>
            <w:pPr>
              <w:pStyle w:val="null3"/>
              <w:ind w:firstLine="560"/>
              <w:jc w:val="left"/>
            </w:pPr>
            <w:r>
              <w:rPr>
                <w:rFonts w:ascii="仿宋_GB2312" w:hAnsi="仿宋_GB2312" w:cs="仿宋_GB2312" w:eastAsia="仿宋_GB2312"/>
                <w:sz w:val="28"/>
                <w:color w:val="000000"/>
              </w:rPr>
              <w:t>造林后应定期检查苗木存活情况，及时对死亡苗木进行补植。一般春季造林，当年秋季补植；秋季造林翌年春季补植。养护期满，保存率要求达到90%以上。</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病虫害防治</w:t>
            </w:r>
          </w:p>
          <w:p>
            <w:pPr>
              <w:pStyle w:val="null3"/>
              <w:ind w:firstLine="560"/>
              <w:jc w:val="left"/>
            </w:pPr>
            <w:r>
              <w:rPr>
                <w:rFonts w:ascii="仿宋_GB2312" w:hAnsi="仿宋_GB2312" w:cs="仿宋_GB2312" w:eastAsia="仿宋_GB2312"/>
                <w:sz w:val="28"/>
                <w:color w:val="000000"/>
              </w:rPr>
              <w:t>要查清当地林木病虫害种类，摸清发生发展规律，做好预测预报工作。如发生要及时防治，不得任其蔓延造成危害。及时做好林木病虫害防治工作，保证林木正常生长。病虫害防治应坚持“预防为主、综合治理”的原则。通过合理施肥、灌水、修剪来增强树势，提高树木的抵抗力。病虫害防治应该以生物防治和无公害防治技术为主，积极采用物理防治措施与生物防治措施，尽量减少化学农药的施用。必须采用化学防治时，应选用低残留、低污染农药，并严格控制用量。苗木发芽前喷波尔多液等措施防治有害生物。</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幼树修剪整形</w:t>
            </w:r>
          </w:p>
          <w:p>
            <w:pPr>
              <w:pStyle w:val="null3"/>
              <w:ind w:firstLine="560"/>
              <w:jc w:val="left"/>
            </w:pPr>
            <w:r>
              <w:rPr>
                <w:rFonts w:ascii="仿宋_GB2312" w:hAnsi="仿宋_GB2312" w:cs="仿宋_GB2312" w:eastAsia="仿宋_GB2312"/>
                <w:sz w:val="28"/>
                <w:color w:val="000000"/>
              </w:rPr>
              <w:t>主要除去树冠下部已枯死或濒临枯死的枝条及部分活枝。在技术上，修枝时节最好在树液停止流动或开始流动之前的冬、春季进行。修枝高度，幼林龄一般不超过树高的1/3，中林龄不超过树高的1/2。完成后，需将修枝的剩余物全部清出林外。对病虫害树种修剪时除去病虫害枝条，并集中烧毁。本次设计中，根据情况每年开展2-3次锄草和2-3浇水；根据情况适时进行病虫害防治工作；秋冬季，树木停止生长后，进行一次修枝割灌。</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管护</w:t>
            </w:r>
          </w:p>
          <w:p>
            <w:pPr>
              <w:pStyle w:val="null3"/>
              <w:ind w:firstLine="560"/>
              <w:jc w:val="left"/>
            </w:pPr>
            <w:r>
              <w:rPr>
                <w:rFonts w:ascii="仿宋_GB2312" w:hAnsi="仿宋_GB2312" w:cs="仿宋_GB2312" w:eastAsia="仿宋_GB2312"/>
                <w:sz w:val="28"/>
                <w:color w:val="000000"/>
              </w:rPr>
              <w:t>造林后应加强幼树管护</w:t>
            </w:r>
            <w:r>
              <w:rPr>
                <w:rFonts w:ascii="仿宋_GB2312" w:hAnsi="仿宋_GB2312" w:cs="仿宋_GB2312" w:eastAsia="仿宋_GB2312"/>
                <w:sz w:val="28"/>
                <w:color w:val="000000"/>
              </w:rPr>
              <w:t>，新造林管护期为</w:t>
            </w:r>
            <w:r>
              <w:rPr>
                <w:rFonts w:ascii="仿宋_GB2312" w:hAnsi="仿宋_GB2312" w:cs="仿宋_GB2312" w:eastAsia="仿宋_GB2312"/>
                <w:sz w:val="28"/>
                <w:color w:val="000000"/>
              </w:rPr>
              <w:t>3</w:t>
            </w:r>
            <w:r>
              <w:rPr>
                <w:rFonts w:ascii="仿宋_GB2312" w:hAnsi="仿宋_GB2312" w:cs="仿宋_GB2312" w:eastAsia="仿宋_GB2312"/>
                <w:sz w:val="28"/>
                <w:color w:val="000000"/>
              </w:rPr>
              <w:t>年</w:t>
            </w:r>
            <w:r>
              <w:rPr>
                <w:rFonts w:ascii="仿宋_GB2312" w:hAnsi="仿宋_GB2312" w:cs="仿宋_GB2312" w:eastAsia="仿宋_GB2312"/>
                <w:sz w:val="28"/>
                <w:color w:val="000000"/>
              </w:rPr>
              <w:t>。由造林施工单位管护三年，管护期自各小班种植施工开始计算，管护年度内造林成活率、保存率等不合格的，造林施工单位及时整改到位，管护期对应顺延。主要任务是日常巡逻，禁止人为破坏和放牧，及时发现病虫害等异常现象，</w:t>
            </w:r>
            <w:r>
              <w:rPr>
                <w:rFonts w:ascii="仿宋_GB2312" w:hAnsi="仿宋_GB2312" w:cs="仿宋_GB2312" w:eastAsia="仿宋_GB2312"/>
                <w:sz w:val="28"/>
                <w:color w:val="000000"/>
              </w:rPr>
              <w:t>做到</w:t>
            </w:r>
            <w:r>
              <w:rPr>
                <w:rFonts w:ascii="仿宋_GB2312" w:hAnsi="仿宋_GB2312" w:cs="仿宋_GB2312" w:eastAsia="仿宋_GB2312"/>
                <w:sz w:val="28"/>
                <w:color w:val="000000"/>
              </w:rPr>
              <w:t>早发现、早处理，提高造林成活率，保证林木安全。同时，冬季要加强项目区域森林防火工作，通过设置固定防火宣传标语、散发宣传单等形式开展项目区周围森林防火宣传工作，提高防火意识，一旦发现火灾，要及时组织扑救。</w:t>
            </w:r>
          </w:p>
          <w:p>
            <w:pPr>
              <w:pStyle w:val="null3"/>
              <w:ind w:firstLine="562"/>
              <w:jc w:val="left"/>
            </w:pPr>
            <w:r>
              <w:rPr>
                <w:rFonts w:ascii="仿宋_GB2312" w:hAnsi="仿宋_GB2312" w:cs="仿宋_GB2312" w:eastAsia="仿宋_GB2312"/>
                <w:sz w:val="28"/>
                <w:b/>
                <w:color w:val="000000"/>
              </w:rPr>
              <w:t>7.2.5</w:t>
            </w:r>
            <w:r>
              <w:rPr>
                <w:rFonts w:ascii="仿宋_GB2312" w:hAnsi="仿宋_GB2312" w:cs="仿宋_GB2312" w:eastAsia="仿宋_GB2312"/>
                <w:sz w:val="28"/>
                <w:b/>
                <w:color w:val="000000"/>
              </w:rPr>
              <w:t>种苗需要量</w:t>
            </w:r>
          </w:p>
          <w:p>
            <w:pPr>
              <w:pStyle w:val="null3"/>
              <w:ind w:firstLine="560"/>
              <w:jc w:val="left"/>
            </w:pPr>
            <w:r>
              <w:rPr>
                <w:rFonts w:ascii="仿宋_GB2312" w:hAnsi="仿宋_GB2312" w:cs="仿宋_GB2312" w:eastAsia="仿宋_GB2312"/>
                <w:sz w:val="28"/>
                <w:color w:val="000000"/>
              </w:rPr>
              <w:t>2025</w:t>
            </w:r>
            <w:r>
              <w:rPr>
                <w:rFonts w:ascii="仿宋_GB2312" w:hAnsi="仿宋_GB2312" w:cs="仿宋_GB2312" w:eastAsia="仿宋_GB2312"/>
                <w:sz w:val="28"/>
                <w:color w:val="000000"/>
              </w:rPr>
              <w:t>年度省级林业改革发展资金森林植被恢复补助项目造林共需苗木13395株。</w:t>
            </w:r>
            <w:r>
              <w:rPr>
                <w:rFonts w:ascii="仿宋_GB2312" w:hAnsi="仿宋_GB2312" w:cs="仿宋_GB2312" w:eastAsia="仿宋_GB2312"/>
                <w:sz w:val="28"/>
                <w:color w:val="000000"/>
              </w:rPr>
              <w:t>其中首次栽植预计</w:t>
            </w:r>
            <w:r>
              <w:rPr>
                <w:rFonts w:ascii="仿宋_GB2312" w:hAnsi="仿宋_GB2312" w:cs="仿宋_GB2312" w:eastAsia="仿宋_GB2312"/>
                <w:sz w:val="28"/>
                <w:color w:val="000000"/>
              </w:rPr>
              <w:t>11468</w:t>
            </w:r>
            <w:r>
              <w:rPr>
                <w:rFonts w:ascii="仿宋_GB2312" w:hAnsi="仿宋_GB2312" w:cs="仿宋_GB2312" w:eastAsia="仿宋_GB2312"/>
                <w:sz w:val="28"/>
                <w:color w:val="000000"/>
              </w:rPr>
              <w:t>株，补植苗木预计</w:t>
            </w:r>
            <w:r>
              <w:rPr>
                <w:rFonts w:ascii="仿宋_GB2312" w:hAnsi="仿宋_GB2312" w:cs="仿宋_GB2312" w:eastAsia="仿宋_GB2312"/>
                <w:sz w:val="28"/>
                <w:color w:val="000000"/>
              </w:rPr>
              <w:t>1747</w:t>
            </w:r>
            <w:r>
              <w:rPr>
                <w:rFonts w:ascii="仿宋_GB2312" w:hAnsi="仿宋_GB2312" w:cs="仿宋_GB2312" w:eastAsia="仿宋_GB2312"/>
                <w:sz w:val="28"/>
                <w:color w:val="000000"/>
              </w:rPr>
              <w:t>株</w:t>
            </w:r>
            <w:r>
              <w:rPr>
                <w:rFonts w:ascii="仿宋_GB2312" w:hAnsi="仿宋_GB2312" w:cs="仿宋_GB2312" w:eastAsia="仿宋_GB2312"/>
                <w:sz w:val="28"/>
                <w:color w:val="000000"/>
              </w:rPr>
              <w:t>。</w:t>
            </w:r>
          </w:p>
          <w:p>
            <w:pPr>
              <w:pStyle w:val="null3"/>
              <w:ind w:firstLine="562"/>
              <w:jc w:val="left"/>
            </w:pPr>
            <w:r>
              <w:rPr>
                <w:rFonts w:ascii="仿宋_GB2312" w:hAnsi="仿宋_GB2312" w:cs="仿宋_GB2312" w:eastAsia="仿宋_GB2312"/>
                <w:sz w:val="28"/>
                <w:b/>
                <w:color w:val="000000"/>
              </w:rPr>
              <w:t>7.2.6</w:t>
            </w:r>
            <w:r>
              <w:rPr>
                <w:rFonts w:ascii="仿宋_GB2312" w:hAnsi="仿宋_GB2312" w:cs="仿宋_GB2312" w:eastAsia="仿宋_GB2312"/>
                <w:sz w:val="28"/>
                <w:b/>
                <w:color w:val="000000"/>
              </w:rPr>
              <w:t>用工</w:t>
            </w:r>
            <w:r>
              <w:rPr>
                <w:rFonts w:ascii="仿宋_GB2312" w:hAnsi="仿宋_GB2312" w:cs="仿宋_GB2312" w:eastAsia="仿宋_GB2312"/>
                <w:sz w:val="28"/>
                <w:b/>
                <w:color w:val="000000"/>
              </w:rPr>
              <w:t>量</w:t>
            </w:r>
          </w:p>
          <w:p>
            <w:pPr>
              <w:pStyle w:val="null3"/>
              <w:ind w:firstLine="560"/>
              <w:jc w:val="left"/>
            </w:pPr>
            <w:r>
              <w:rPr>
                <w:rFonts w:ascii="仿宋_GB2312" w:hAnsi="仿宋_GB2312" w:cs="仿宋_GB2312" w:eastAsia="仿宋_GB2312"/>
                <w:sz w:val="28"/>
                <w:color w:val="000000"/>
              </w:rPr>
              <w:t>该项目共需用工4264个工日。其中造林地清理</w:t>
            </w:r>
            <w:r>
              <w:rPr>
                <w:rFonts w:ascii="仿宋_GB2312" w:hAnsi="仿宋_GB2312" w:cs="仿宋_GB2312" w:eastAsia="仿宋_GB2312"/>
                <w:sz w:val="28"/>
                <w:color w:val="000000"/>
              </w:rPr>
              <w:t>需</w:t>
            </w:r>
            <w:r>
              <w:rPr>
                <w:rFonts w:ascii="仿宋_GB2312" w:hAnsi="仿宋_GB2312" w:cs="仿宋_GB2312" w:eastAsia="仿宋_GB2312"/>
                <w:sz w:val="28"/>
                <w:color w:val="000000"/>
              </w:rPr>
              <w:t>832</w:t>
            </w:r>
            <w:r>
              <w:rPr>
                <w:rFonts w:ascii="仿宋_GB2312" w:hAnsi="仿宋_GB2312" w:cs="仿宋_GB2312" w:eastAsia="仿宋_GB2312"/>
                <w:sz w:val="28"/>
                <w:color w:val="000000"/>
              </w:rPr>
              <w:t>个工日</w:t>
            </w:r>
            <w:r>
              <w:rPr>
                <w:rFonts w:ascii="仿宋_GB2312" w:hAnsi="仿宋_GB2312" w:cs="仿宋_GB2312" w:eastAsia="仿宋_GB2312"/>
                <w:sz w:val="28"/>
                <w:color w:val="000000"/>
              </w:rPr>
              <w:t>，整地需</w:t>
            </w:r>
            <w:r>
              <w:rPr>
                <w:rFonts w:ascii="仿宋_GB2312" w:hAnsi="仿宋_GB2312" w:cs="仿宋_GB2312" w:eastAsia="仿宋_GB2312"/>
                <w:sz w:val="28"/>
                <w:color w:val="000000"/>
              </w:rPr>
              <w:t>624</w:t>
            </w:r>
            <w:r>
              <w:rPr>
                <w:rFonts w:ascii="仿宋_GB2312" w:hAnsi="仿宋_GB2312" w:cs="仿宋_GB2312" w:eastAsia="仿宋_GB2312"/>
                <w:sz w:val="28"/>
                <w:color w:val="000000"/>
              </w:rPr>
              <w:t>个工日</w:t>
            </w:r>
            <w:r>
              <w:rPr>
                <w:rFonts w:ascii="仿宋_GB2312" w:hAnsi="仿宋_GB2312" w:cs="仿宋_GB2312" w:eastAsia="仿宋_GB2312"/>
                <w:sz w:val="28"/>
                <w:color w:val="000000"/>
              </w:rPr>
              <w:t>，</w:t>
            </w:r>
            <w:r>
              <w:rPr>
                <w:rFonts w:ascii="仿宋_GB2312" w:hAnsi="仿宋_GB2312" w:cs="仿宋_GB2312" w:eastAsia="仿宋_GB2312"/>
                <w:sz w:val="28"/>
                <w:color w:val="000000"/>
              </w:rPr>
              <w:t>栽植需728个工日，补植需624个工日</w:t>
            </w:r>
            <w:r>
              <w:rPr>
                <w:rFonts w:ascii="仿宋_GB2312" w:hAnsi="仿宋_GB2312" w:cs="仿宋_GB2312" w:eastAsia="仿宋_GB2312"/>
                <w:sz w:val="28"/>
                <w:color w:val="000000"/>
              </w:rPr>
              <w:t>，灌溉</w:t>
            </w:r>
            <w:r>
              <w:rPr>
                <w:rFonts w:ascii="仿宋_GB2312" w:hAnsi="仿宋_GB2312" w:cs="仿宋_GB2312" w:eastAsia="仿宋_GB2312"/>
                <w:sz w:val="28"/>
                <w:color w:val="000000"/>
              </w:rPr>
              <w:t>需624个工日</w:t>
            </w:r>
            <w:r>
              <w:rPr>
                <w:rFonts w:ascii="仿宋_GB2312" w:hAnsi="仿宋_GB2312" w:cs="仿宋_GB2312" w:eastAsia="仿宋_GB2312"/>
                <w:sz w:val="28"/>
                <w:color w:val="000000"/>
              </w:rPr>
              <w:t>，</w:t>
            </w:r>
            <w:r>
              <w:rPr>
                <w:rFonts w:ascii="仿宋_GB2312" w:hAnsi="仿宋_GB2312" w:cs="仿宋_GB2312" w:eastAsia="仿宋_GB2312"/>
                <w:sz w:val="28"/>
                <w:color w:val="000000"/>
              </w:rPr>
              <w:t>抚育管护需832个工日。</w:t>
            </w:r>
          </w:p>
          <w:p>
            <w:pPr>
              <w:pStyle w:val="null3"/>
              <w:ind w:firstLine="562"/>
              <w:jc w:val="left"/>
            </w:pPr>
            <w:r>
              <w:rPr>
                <w:rFonts w:ascii="仿宋_GB2312" w:hAnsi="仿宋_GB2312" w:cs="仿宋_GB2312" w:eastAsia="仿宋_GB2312"/>
                <w:sz w:val="28"/>
                <w:b/>
                <w:color w:val="000000"/>
              </w:rPr>
              <w:t>7.2.7</w:t>
            </w:r>
            <w:r>
              <w:rPr>
                <w:rFonts w:ascii="仿宋_GB2312" w:hAnsi="仿宋_GB2312" w:cs="仿宋_GB2312" w:eastAsia="仿宋_GB2312"/>
                <w:sz w:val="28"/>
                <w:b/>
                <w:color w:val="000000"/>
              </w:rPr>
              <w:t>用</w:t>
            </w:r>
            <w:r>
              <w:rPr>
                <w:rFonts w:ascii="仿宋_GB2312" w:hAnsi="仿宋_GB2312" w:cs="仿宋_GB2312" w:eastAsia="仿宋_GB2312"/>
                <w:sz w:val="28"/>
                <w:b/>
                <w:color w:val="000000"/>
              </w:rPr>
              <w:t>料量</w:t>
            </w:r>
          </w:p>
          <w:p>
            <w:pPr>
              <w:pStyle w:val="null3"/>
              <w:jc w:val="left"/>
            </w:pPr>
            <w:r>
              <w:rPr>
                <w:rFonts w:ascii="仿宋_GB2312" w:hAnsi="仿宋_GB2312" w:cs="仿宋_GB2312" w:eastAsia="仿宋_GB2312"/>
                <w:sz w:val="28"/>
              </w:rPr>
              <w:t>该项目需</w:t>
            </w:r>
            <w:r>
              <w:rPr>
                <w:rFonts w:ascii="仿宋_GB2312" w:hAnsi="仿宋_GB2312" w:cs="仿宋_GB2312" w:eastAsia="仿宋_GB2312"/>
                <w:sz w:val="28"/>
              </w:rPr>
              <w:t>农药</w:t>
            </w:r>
            <w:r>
              <w:rPr>
                <w:rFonts w:ascii="仿宋_GB2312" w:hAnsi="仿宋_GB2312" w:cs="仿宋_GB2312" w:eastAsia="仿宋_GB2312"/>
                <w:sz w:val="28"/>
              </w:rPr>
              <w:t>624</w:t>
            </w:r>
            <w:r>
              <w:rPr>
                <w:rFonts w:ascii="仿宋_GB2312" w:hAnsi="仿宋_GB2312" w:cs="仿宋_GB2312" w:eastAsia="仿宋_GB2312"/>
                <w:sz w:val="28"/>
              </w:rPr>
              <w:t>公斤</w:t>
            </w:r>
            <w:r>
              <w:rPr>
                <w:rFonts w:ascii="仿宋_GB2312" w:hAnsi="仿宋_GB2312" w:cs="仿宋_GB2312" w:eastAsia="仿宋_GB2312"/>
                <w:sz w:val="28"/>
              </w:rPr>
              <w:t>，</w:t>
            </w:r>
            <w:r>
              <w:rPr>
                <w:rFonts w:ascii="仿宋_GB2312" w:hAnsi="仿宋_GB2312" w:cs="仿宋_GB2312" w:eastAsia="仿宋_GB2312"/>
                <w:sz w:val="28"/>
              </w:rPr>
              <w:t>复合肥料</w:t>
            </w:r>
            <w:r>
              <w:rPr>
                <w:rFonts w:ascii="仿宋_GB2312" w:hAnsi="仿宋_GB2312" w:cs="仿宋_GB2312" w:eastAsia="仿宋_GB2312"/>
                <w:sz w:val="28"/>
              </w:rPr>
              <w:t>12480</w:t>
            </w:r>
            <w:r>
              <w:rPr>
                <w:rFonts w:ascii="仿宋_GB2312" w:hAnsi="仿宋_GB2312" w:cs="仿宋_GB2312" w:eastAsia="仿宋_GB2312"/>
                <w:sz w:val="28"/>
              </w:rPr>
              <w:t>公斤</w:t>
            </w:r>
            <w:r>
              <w:rPr>
                <w:rFonts w:ascii="仿宋_GB2312" w:hAnsi="仿宋_GB2312" w:cs="仿宋_GB2312" w:eastAsia="仿宋_GB2312"/>
                <w:sz w:val="28"/>
              </w:rPr>
              <w:t>，保水剂</w:t>
            </w:r>
            <w:r>
              <w:rPr>
                <w:rFonts w:ascii="仿宋_GB2312" w:hAnsi="仿宋_GB2312" w:cs="仿宋_GB2312" w:eastAsia="仿宋_GB2312"/>
                <w:sz w:val="28"/>
              </w:rPr>
              <w:t>468.832</w:t>
            </w:r>
            <w:r>
              <w:rPr>
                <w:rFonts w:ascii="仿宋_GB2312" w:hAnsi="仿宋_GB2312" w:cs="仿宋_GB2312" w:eastAsia="仿宋_GB2312"/>
                <w:sz w:val="28"/>
              </w:rPr>
              <w:t>公</w:t>
            </w:r>
            <w:r>
              <w:rPr>
                <w:rFonts w:ascii="仿宋_GB2312" w:hAnsi="仿宋_GB2312" w:cs="仿宋_GB2312" w:eastAsia="仿宋_GB2312"/>
                <w:sz w:val="28"/>
              </w:rPr>
              <w:t>斤。</w:t>
            </w:r>
          </w:p>
          <w:p>
            <w:pPr>
              <w:pStyle w:val="null3"/>
              <w:jc w:val="left"/>
            </w:pPr>
            <w:r>
              <w:rPr>
                <w:rFonts w:ascii="仿宋_GB2312" w:hAnsi="仿宋_GB2312" w:cs="仿宋_GB2312" w:eastAsia="仿宋_GB2312"/>
                <w:sz w:val="32"/>
                <w:b/>
                <w:color w:val="000000"/>
              </w:rPr>
              <w:t>8.</w:t>
            </w:r>
            <w:r>
              <w:rPr>
                <w:rFonts w:ascii="仿宋_GB2312" w:hAnsi="仿宋_GB2312" w:cs="仿宋_GB2312" w:eastAsia="仿宋_GB2312"/>
                <w:sz w:val="32"/>
                <w:b/>
                <w:color w:val="000000"/>
              </w:rPr>
              <w:t>施工进度</w:t>
            </w:r>
            <w:r>
              <w:rPr>
                <w:rFonts w:ascii="仿宋_GB2312" w:hAnsi="仿宋_GB2312" w:cs="仿宋_GB2312" w:eastAsia="仿宋_GB2312"/>
                <w:sz w:val="32"/>
                <w:b/>
                <w:color w:val="000000"/>
              </w:rPr>
              <w:t>安排</w:t>
            </w:r>
          </w:p>
          <w:p>
            <w:pPr>
              <w:pStyle w:val="null3"/>
              <w:ind w:firstLine="560"/>
              <w:jc w:val="both"/>
            </w:pPr>
            <w:r>
              <w:rPr>
                <w:rFonts w:ascii="仿宋_GB2312" w:hAnsi="仿宋_GB2312" w:cs="仿宋_GB2312" w:eastAsia="仿宋_GB2312"/>
                <w:sz w:val="28"/>
              </w:rPr>
              <w:t>项目施工期为7个月，即2025年10月-2026年4月。具体进度如下：</w:t>
            </w:r>
          </w:p>
          <w:p>
            <w:pPr>
              <w:pStyle w:val="null3"/>
              <w:ind w:firstLine="560"/>
              <w:jc w:val="both"/>
            </w:pPr>
            <w:r>
              <w:rPr>
                <w:rFonts w:ascii="仿宋_GB2312" w:hAnsi="仿宋_GB2312" w:cs="仿宋_GB2312" w:eastAsia="仿宋_GB2312"/>
                <w:sz w:val="28"/>
              </w:rPr>
              <w:t>2025</w:t>
            </w:r>
            <w:r>
              <w:rPr>
                <w:rFonts w:ascii="仿宋_GB2312" w:hAnsi="仿宋_GB2312" w:cs="仿宋_GB2312" w:eastAsia="仿宋_GB2312"/>
                <w:sz w:val="28"/>
              </w:rPr>
              <w:t>年10月-11月，完成项目设计的编制、审批工作；</w:t>
            </w:r>
          </w:p>
          <w:p>
            <w:pPr>
              <w:pStyle w:val="null3"/>
              <w:ind w:firstLine="560"/>
              <w:jc w:val="both"/>
            </w:pPr>
            <w:r>
              <w:rPr>
                <w:rFonts w:ascii="仿宋_GB2312" w:hAnsi="仿宋_GB2312" w:cs="仿宋_GB2312" w:eastAsia="仿宋_GB2312"/>
                <w:sz w:val="28"/>
              </w:rPr>
              <w:t>2025</w:t>
            </w:r>
            <w:r>
              <w:rPr>
                <w:rFonts w:ascii="仿宋_GB2312" w:hAnsi="仿宋_GB2312" w:cs="仿宋_GB2312" w:eastAsia="仿宋_GB2312"/>
                <w:sz w:val="28"/>
              </w:rPr>
              <w:t>年11月-2026年2月，开展整地、春季造林及抚育管理工作；</w:t>
            </w:r>
          </w:p>
          <w:p>
            <w:pPr>
              <w:pStyle w:val="null3"/>
              <w:ind w:firstLine="560"/>
              <w:jc w:val="both"/>
            </w:pPr>
            <w:r>
              <w:rPr>
                <w:rFonts w:ascii="仿宋_GB2312" w:hAnsi="仿宋_GB2312" w:cs="仿宋_GB2312" w:eastAsia="仿宋_GB2312"/>
                <w:sz w:val="28"/>
              </w:rPr>
              <w:t>2026</w:t>
            </w:r>
            <w:r>
              <w:rPr>
                <w:rFonts w:ascii="仿宋_GB2312" w:hAnsi="仿宋_GB2312" w:cs="仿宋_GB2312" w:eastAsia="仿宋_GB2312"/>
                <w:sz w:val="28"/>
              </w:rPr>
              <w:t>年4月，开展自查，并申请检查验收，制定管护措施，落实管护责任，保证造林成果。</w:t>
            </w:r>
          </w:p>
          <w:p>
            <w:pPr>
              <w:pStyle w:val="null3"/>
              <w:ind w:firstLine="562"/>
              <w:jc w:val="center"/>
            </w:pPr>
            <w:r>
              <w:rPr>
                <w:rFonts w:ascii="仿宋_GB2312" w:hAnsi="仿宋_GB2312" w:cs="仿宋_GB2312" w:eastAsia="仿宋_GB2312"/>
                <w:sz w:val="28"/>
                <w:b/>
              </w:rPr>
              <w:t>表8-1 项目工程进度表</w:t>
            </w:r>
          </w:p>
          <w:tbl>
            <w:tblPr>
              <w:tblBorders>
                <w:top w:val="none" w:color="000000" w:sz="4"/>
                <w:left w:val="none" w:color="000000" w:sz="4"/>
                <w:bottom w:val="none" w:color="000000" w:sz="4"/>
                <w:right w:val="none" w:color="000000" w:sz="4"/>
                <w:insideH w:val="none"/>
                <w:insideV w:val="none"/>
              </w:tblBorders>
            </w:tblPr>
            <w:tblGrid>
              <w:gridCol w:w="869"/>
              <w:gridCol w:w="658"/>
              <w:gridCol w:w="684"/>
              <w:gridCol w:w="342"/>
            </w:tblGrid>
            <w:tr>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实施内容</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10</w:t>
                  </w:r>
                  <w:r>
                    <w:rPr>
                      <w:rFonts w:ascii="仿宋_GB2312" w:hAnsi="仿宋_GB2312" w:cs="仿宋_GB2312" w:eastAsia="仿宋_GB2312"/>
                      <w:sz w:val="20"/>
                      <w:color w:val="000000"/>
                    </w:rPr>
                    <w:t>月</w:t>
                  </w:r>
                  <w:r>
                    <w:rPr>
                      <w:rFonts w:ascii="仿宋_GB2312" w:hAnsi="仿宋_GB2312" w:cs="仿宋_GB2312" w:eastAsia="仿宋_GB2312"/>
                      <w:sz w:val="20"/>
                      <w:color w:val="000000"/>
                    </w:rPr>
                    <w:t>-202</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11</w:t>
                  </w:r>
                  <w:r>
                    <w:rPr>
                      <w:rFonts w:ascii="仿宋_GB2312" w:hAnsi="仿宋_GB2312" w:cs="仿宋_GB2312" w:eastAsia="仿宋_GB2312"/>
                      <w:sz w:val="20"/>
                      <w:color w:val="000000"/>
                    </w:rPr>
                    <w:t>月</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11</w:t>
                  </w:r>
                  <w:r>
                    <w:rPr>
                      <w:rFonts w:ascii="仿宋_GB2312" w:hAnsi="仿宋_GB2312" w:cs="仿宋_GB2312" w:eastAsia="仿宋_GB2312"/>
                      <w:sz w:val="20"/>
                      <w:color w:val="000000"/>
                    </w:rPr>
                    <w:t>月</w:t>
                  </w:r>
                  <w:r>
                    <w:rPr>
                      <w:rFonts w:ascii="仿宋_GB2312" w:hAnsi="仿宋_GB2312" w:cs="仿宋_GB2312" w:eastAsia="仿宋_GB2312"/>
                      <w:sz w:val="20"/>
                      <w:color w:val="000000"/>
                    </w:rPr>
                    <w:t>-2026</w:t>
                  </w:r>
                  <w:r>
                    <w:rPr>
                      <w:rFonts w:ascii="仿宋_GB2312" w:hAnsi="仿宋_GB2312" w:cs="仿宋_GB2312" w:eastAsia="仿宋_GB2312"/>
                      <w:sz w:val="20"/>
                      <w:color w:val="000000"/>
                    </w:rPr>
                    <w:t>年</w:t>
                  </w:r>
                  <w:r>
                    <w:rPr>
                      <w:rFonts w:ascii="仿宋_GB2312" w:hAnsi="仿宋_GB2312" w:cs="仿宋_GB2312" w:eastAsia="仿宋_GB2312"/>
                      <w:sz w:val="20"/>
                      <w:color w:val="000000"/>
                    </w:rPr>
                    <w:t>2</w:t>
                  </w:r>
                  <w:r>
                    <w:rPr>
                      <w:rFonts w:ascii="仿宋_GB2312" w:hAnsi="仿宋_GB2312" w:cs="仿宋_GB2312" w:eastAsia="仿宋_GB2312"/>
                      <w:sz w:val="20"/>
                      <w:color w:val="000000"/>
                    </w:rPr>
                    <w:t>月</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r>
                    <w:rPr>
                      <w:rFonts w:ascii="仿宋_GB2312" w:hAnsi="仿宋_GB2312" w:cs="仿宋_GB2312" w:eastAsia="仿宋_GB2312"/>
                      <w:sz w:val="20"/>
                      <w:color w:val="000000"/>
                    </w:rPr>
                    <w:t>26</w:t>
                  </w:r>
                  <w:r>
                    <w:rPr>
                      <w:rFonts w:ascii="仿宋_GB2312" w:hAnsi="仿宋_GB2312" w:cs="仿宋_GB2312" w:eastAsia="仿宋_GB2312"/>
                      <w:sz w:val="20"/>
                      <w:color w:val="000000"/>
                    </w:rPr>
                    <w:t>年</w:t>
                  </w:r>
                  <w:r>
                    <w:rPr>
                      <w:rFonts w:ascii="仿宋_GB2312" w:hAnsi="仿宋_GB2312" w:cs="仿宋_GB2312" w:eastAsia="仿宋_GB2312"/>
                      <w:sz w:val="20"/>
                      <w:color w:val="000000"/>
                    </w:rPr>
                    <w:t>4</w:t>
                  </w:r>
                  <w:r>
                    <w:rPr>
                      <w:rFonts w:ascii="仿宋_GB2312" w:hAnsi="仿宋_GB2312" w:cs="仿宋_GB2312" w:eastAsia="仿宋_GB2312"/>
                      <w:sz w:val="20"/>
                      <w:color w:val="000000"/>
                    </w:rPr>
                    <w:t>月</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项目勘察设计等工作</w:t>
                  </w:r>
                </w:p>
              </w:tc>
              <w:tc>
                <w:tcPr>
                  <w:tcW w:type="dxa" w:w="658"/>
                  <w:tcBorders>
                    <w:top w:val="none" w:color="000000" w:sz="4"/>
                    <w:left w:val="none" w:color="000000" w:sz="4"/>
                    <w:bottom w:val="single" w:color="000000" w:sz="4"/>
                    <w:right w:val="single" w:color="000000" w:sz="4"/>
                  </w:tcBorders>
                  <w:shd w:fill="BFBFBF"/>
                  <w:tcMar>
                    <w:top w:type="dxa" w:w="0"/>
                    <w:left w:type="dxa" w:w="105"/>
                    <w:bottom w:type="dxa" w:w="0"/>
                    <w:right w:type="dxa" w:w="105"/>
                  </w:tcMar>
                </w:tcPr>
                <w:p>
                  <w:pPr>
                    <w:pStyle w:val="null3"/>
                    <w:jc w:val="center"/>
                  </w:pP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营造林及其他所有设施施工建设</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4"/>
                  <w:tcBorders>
                    <w:top w:val="none" w:color="000000" w:sz="4"/>
                    <w:left w:val="none" w:color="000000" w:sz="4"/>
                    <w:bottom w:val="single" w:color="000000" w:sz="4"/>
                    <w:right w:val="single" w:color="000000" w:sz="4"/>
                  </w:tcBorders>
                  <w:shd w:fill="BFBFBF"/>
                  <w:tcMar>
                    <w:top w:type="dxa" w:w="0"/>
                    <w:left w:type="dxa" w:w="105"/>
                    <w:bottom w:type="dxa" w:w="0"/>
                    <w:right w:type="dxa" w:w="105"/>
                  </w:tcMar>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检查</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验收</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42"/>
                  <w:tcBorders>
                    <w:top w:val="none" w:color="000000" w:sz="4"/>
                    <w:left w:val="none" w:color="000000" w:sz="4"/>
                    <w:bottom w:val="single" w:color="000000" w:sz="4"/>
                    <w:right w:val="single" w:color="000000" w:sz="4"/>
                  </w:tcBorders>
                  <w:shd w:fill="BFBFBF"/>
                  <w:tcMar>
                    <w:top w:type="dxa" w:w="0"/>
                    <w:left w:type="dxa" w:w="105"/>
                    <w:bottom w:type="dxa" w:w="0"/>
                    <w:right w:type="dxa" w:w="105"/>
                  </w:tcMar>
                </w:tcPr>
                <w:p/>
              </w:tc>
            </w:tr>
          </w:tbl>
          <w:p>
            <w:pPr>
              <w:pStyle w:val="null3"/>
              <w:outlineLvl w:val="1"/>
            </w:pPr>
            <w:r>
              <w:rPr>
                <w:rFonts w:ascii="仿宋_GB2312" w:hAnsi="仿宋_GB2312" w:cs="仿宋_GB2312" w:eastAsia="仿宋_GB2312"/>
                <w:sz w:val="30"/>
                <w:b/>
                <w:color w:val="000000"/>
              </w:rPr>
              <w:t>9.施工管理</w:t>
            </w:r>
          </w:p>
          <w:p>
            <w:pPr>
              <w:pStyle w:val="null3"/>
              <w:ind w:firstLine="562"/>
              <w:jc w:val="both"/>
            </w:pPr>
            <w:r>
              <w:rPr>
                <w:rFonts w:ascii="仿宋_GB2312" w:hAnsi="仿宋_GB2312" w:cs="仿宋_GB2312" w:eastAsia="仿宋_GB2312"/>
                <w:sz w:val="28"/>
                <w:b/>
              </w:rPr>
              <w:t>9.1</w:t>
            </w:r>
            <w:r>
              <w:rPr>
                <w:rFonts w:ascii="仿宋_GB2312" w:hAnsi="仿宋_GB2312" w:cs="仿宋_GB2312" w:eastAsia="仿宋_GB2312"/>
                <w:sz w:val="28"/>
                <w:b/>
              </w:rPr>
              <w:t>落实好施工单位</w:t>
            </w:r>
          </w:p>
          <w:p>
            <w:pPr>
              <w:pStyle w:val="null3"/>
              <w:ind w:firstLine="560"/>
              <w:jc w:val="both"/>
            </w:pPr>
            <w:r>
              <w:rPr>
                <w:rFonts w:ascii="仿宋_GB2312" w:hAnsi="仿宋_GB2312" w:cs="仿宋_GB2312" w:eastAsia="仿宋_GB2312"/>
                <w:sz w:val="28"/>
              </w:rPr>
              <w:t>将项目实施区域划分成若干片，选择有经验、专业技术强的绿化施工单位，并签订造林承包合同，严格按合同管理。实施造林工程的承包单位，必须有较强的专业技术实力，有多年造林和园林绿化工程实施经验，在行业中良好的施工质量口碑和信誉，且项目经理必须具有林业高级工程师支撑。具有宁地区绿化工程施工经验，且良种使用率高的施工单位优先考虑。</w:t>
            </w:r>
          </w:p>
          <w:p>
            <w:pPr>
              <w:pStyle w:val="null3"/>
              <w:ind w:firstLine="562"/>
              <w:jc w:val="both"/>
            </w:pPr>
            <w:r>
              <w:rPr>
                <w:rFonts w:ascii="仿宋_GB2312" w:hAnsi="仿宋_GB2312" w:cs="仿宋_GB2312" w:eastAsia="仿宋_GB2312"/>
                <w:sz w:val="28"/>
                <w:b/>
              </w:rPr>
              <w:t>9.2</w:t>
            </w:r>
            <w:r>
              <w:rPr>
                <w:rFonts w:ascii="仿宋_GB2312" w:hAnsi="仿宋_GB2312" w:cs="仿宋_GB2312" w:eastAsia="仿宋_GB2312"/>
                <w:sz w:val="28"/>
                <w:b/>
              </w:rPr>
              <w:t>建立进度控制的组织系统</w:t>
            </w:r>
          </w:p>
          <w:p>
            <w:pPr>
              <w:pStyle w:val="null3"/>
              <w:ind w:firstLine="560"/>
              <w:jc w:val="both"/>
            </w:pPr>
            <w:r>
              <w:rPr>
                <w:rFonts w:ascii="仿宋_GB2312" w:hAnsi="仿宋_GB2312" w:cs="仿宋_GB2312" w:eastAsia="仿宋_GB2312"/>
                <w:sz w:val="28"/>
              </w:rPr>
              <w:t>项目实施单位对工程总体工作进度计划按照不同施工段、不同小班进行层层分解，编制出更加详细的月度、旬、周作业计划，按照计划表进行控制。并坚持多点施工，平行作业加快施工进度。监理工程师根据工程的实际情况，制定进度控制措施，建立工程进度报告制度和进度信息沟通网络、进度协调会议制度。</w:t>
            </w:r>
          </w:p>
          <w:p>
            <w:pPr>
              <w:pStyle w:val="null3"/>
              <w:ind w:firstLine="562"/>
              <w:jc w:val="both"/>
            </w:pPr>
            <w:r>
              <w:rPr>
                <w:rFonts w:ascii="仿宋_GB2312" w:hAnsi="仿宋_GB2312" w:cs="仿宋_GB2312" w:eastAsia="仿宋_GB2312"/>
                <w:sz w:val="28"/>
                <w:b/>
              </w:rPr>
              <w:t>9.3</w:t>
            </w:r>
            <w:r>
              <w:rPr>
                <w:rFonts w:ascii="仿宋_GB2312" w:hAnsi="仿宋_GB2312" w:cs="仿宋_GB2312" w:eastAsia="仿宋_GB2312"/>
                <w:sz w:val="28"/>
                <w:b/>
              </w:rPr>
              <w:t>做好施工计划安排</w:t>
            </w:r>
          </w:p>
          <w:p>
            <w:pPr>
              <w:pStyle w:val="null3"/>
              <w:ind w:firstLine="560"/>
              <w:jc w:val="both"/>
            </w:pPr>
            <w:r>
              <w:rPr>
                <w:rFonts w:ascii="仿宋_GB2312" w:hAnsi="仿宋_GB2312" w:cs="仿宋_GB2312" w:eastAsia="仿宋_GB2312"/>
                <w:sz w:val="28"/>
              </w:rPr>
              <w:t>施工单位要做好计划安排，确保后勤服务及时周到，所需材料来源畅通，质量可靠，及时供应到位。主管领导抓好职工生活等工作，充分调动各种积极因素，确保施工稳定，均衡按计划进行。</w:t>
            </w:r>
          </w:p>
          <w:p>
            <w:pPr>
              <w:pStyle w:val="null3"/>
              <w:ind w:firstLine="562"/>
              <w:jc w:val="both"/>
            </w:pPr>
            <w:r>
              <w:rPr>
                <w:rFonts w:ascii="仿宋_GB2312" w:hAnsi="仿宋_GB2312" w:cs="仿宋_GB2312" w:eastAsia="仿宋_GB2312"/>
                <w:sz w:val="28"/>
                <w:b/>
              </w:rPr>
              <w:t>9.4</w:t>
            </w:r>
            <w:r>
              <w:rPr>
                <w:rFonts w:ascii="仿宋_GB2312" w:hAnsi="仿宋_GB2312" w:cs="仿宋_GB2312" w:eastAsia="仿宋_GB2312"/>
                <w:sz w:val="28"/>
                <w:b/>
              </w:rPr>
              <w:t>建立质量、工期责任制</w:t>
            </w:r>
          </w:p>
          <w:p>
            <w:pPr>
              <w:pStyle w:val="null3"/>
              <w:ind w:firstLine="560"/>
              <w:jc w:val="both"/>
            </w:pPr>
            <w:r>
              <w:rPr>
                <w:rFonts w:ascii="仿宋_GB2312" w:hAnsi="仿宋_GB2312" w:cs="仿宋_GB2312" w:eastAsia="仿宋_GB2312"/>
                <w:sz w:val="28"/>
              </w:rPr>
              <w:t>施工过程中要从主要管理者到施工班组工人层层分解落实，按旬、月考核，把质量和工期目标考核结果分别与职工的经济收入分配直接挂钩。</w:t>
            </w:r>
          </w:p>
          <w:p>
            <w:pPr>
              <w:pStyle w:val="null3"/>
              <w:jc w:val="both"/>
            </w:pPr>
            <w:r>
              <w:rPr>
                <w:rFonts w:ascii="仿宋_GB2312" w:hAnsi="仿宋_GB2312" w:cs="仿宋_GB2312" w:eastAsia="仿宋_GB2312"/>
                <w:sz w:val="32"/>
                <w:b/>
                <w:color w:val="000000"/>
              </w:rPr>
              <w:t xml:space="preserve">10. </w:t>
            </w:r>
            <w:r>
              <w:rPr>
                <w:rFonts w:ascii="仿宋_GB2312" w:hAnsi="仿宋_GB2312" w:cs="仿宋_GB2312" w:eastAsia="仿宋_GB2312"/>
                <w:sz w:val="32"/>
                <w:b/>
                <w:color w:val="000000"/>
              </w:rPr>
              <w:t>质量与安全保证措施</w:t>
            </w:r>
          </w:p>
          <w:p>
            <w:pPr>
              <w:pStyle w:val="null3"/>
              <w:outlineLvl w:val="2"/>
            </w:pPr>
            <w:r>
              <w:rPr>
                <w:rFonts w:ascii="仿宋_GB2312" w:hAnsi="仿宋_GB2312" w:cs="仿宋_GB2312" w:eastAsia="仿宋_GB2312"/>
                <w:sz w:val="28"/>
                <w:b/>
              </w:rPr>
              <w:t xml:space="preserve">10.1 </w:t>
            </w:r>
            <w:r>
              <w:rPr>
                <w:rFonts w:ascii="仿宋_GB2312" w:hAnsi="仿宋_GB2312" w:cs="仿宋_GB2312" w:eastAsia="仿宋_GB2312"/>
                <w:sz w:val="28"/>
                <w:b/>
              </w:rPr>
              <w:t>质量保证措施</w:t>
            </w:r>
          </w:p>
          <w:p>
            <w:pPr>
              <w:pStyle w:val="null3"/>
              <w:ind w:firstLine="560"/>
              <w:jc w:val="both"/>
            </w:pPr>
            <w:r>
              <w:rPr>
                <w:rFonts w:ascii="仿宋_GB2312" w:hAnsi="仿宋_GB2312" w:cs="仿宋_GB2312" w:eastAsia="仿宋_GB2312"/>
                <w:sz w:val="28"/>
              </w:rPr>
              <w:t>建立健全质量管理机构，质量管理组织机构由建设、设计、监理、施工、行业质检、检疫等单位组成。各单位按照职责开展相关工作。</w:t>
            </w:r>
          </w:p>
          <w:p>
            <w:pPr>
              <w:pStyle w:val="null3"/>
              <w:ind w:firstLine="560"/>
              <w:jc w:val="both"/>
            </w:pPr>
            <w:r>
              <w:rPr>
                <w:rFonts w:ascii="仿宋_GB2312" w:hAnsi="仿宋_GB2312" w:cs="仿宋_GB2312" w:eastAsia="仿宋_GB2312"/>
                <w:sz w:val="28"/>
              </w:rPr>
              <w:t>（1）严把技术交底关</w:t>
            </w:r>
          </w:p>
          <w:p>
            <w:pPr>
              <w:pStyle w:val="null3"/>
              <w:ind w:firstLine="560"/>
              <w:jc w:val="both"/>
            </w:pPr>
            <w:r>
              <w:rPr>
                <w:rFonts w:ascii="仿宋_GB2312" w:hAnsi="仿宋_GB2312" w:cs="仿宋_GB2312" w:eastAsia="仿宋_GB2312"/>
                <w:sz w:val="28"/>
              </w:rPr>
              <w:t>设计单位让所有施工和监理人员了解设计意图和技术要求，并层层组织技术交底，严格按技术要求进行施工。</w:t>
            </w:r>
          </w:p>
          <w:p>
            <w:pPr>
              <w:pStyle w:val="null3"/>
              <w:ind w:firstLine="560"/>
              <w:jc w:val="both"/>
            </w:pPr>
            <w:r>
              <w:rPr>
                <w:rFonts w:ascii="仿宋_GB2312" w:hAnsi="仿宋_GB2312" w:cs="仿宋_GB2312" w:eastAsia="仿宋_GB2312"/>
                <w:sz w:val="28"/>
              </w:rPr>
              <w:t>（2）严把苗木质量关</w:t>
            </w:r>
          </w:p>
          <w:p>
            <w:pPr>
              <w:pStyle w:val="null3"/>
              <w:ind w:firstLine="560"/>
              <w:jc w:val="both"/>
            </w:pPr>
            <w:r>
              <w:rPr>
                <w:rFonts w:ascii="仿宋_GB2312" w:hAnsi="仿宋_GB2312" w:cs="仿宋_GB2312" w:eastAsia="仿宋_GB2312"/>
                <w:sz w:val="28"/>
              </w:rPr>
              <w:t>工程建设用苗严格按照作业设计中确定的种苗质量要求验收苗木。实行种苗报备制，运送到造林现场的苗木不报备县种苗站，不能用于造林，报备中明确品种、数量、产地、起苗时间、质量要求、供货时间等，苗木到现场后及时报种苗站验收，并将结果报市种苗站。严格苗木检疫措施，建立苗木交接、验收手续。产地苗木须进行检疫，外调苗木需报检，所有苗木都须具备“两证一签”。异地调苗，长途拉运，应采取护根措施。</w:t>
            </w:r>
          </w:p>
          <w:p>
            <w:pPr>
              <w:pStyle w:val="null3"/>
              <w:ind w:firstLine="560"/>
              <w:jc w:val="both"/>
            </w:pPr>
            <w:r>
              <w:rPr>
                <w:rFonts w:ascii="仿宋_GB2312" w:hAnsi="仿宋_GB2312" w:cs="仿宋_GB2312" w:eastAsia="仿宋_GB2312"/>
                <w:sz w:val="28"/>
              </w:rPr>
              <w:t>（3）严把栽植关</w:t>
            </w:r>
          </w:p>
          <w:p>
            <w:pPr>
              <w:pStyle w:val="null3"/>
              <w:ind w:firstLine="560"/>
              <w:jc w:val="both"/>
            </w:pPr>
            <w:r>
              <w:rPr>
                <w:rFonts w:ascii="仿宋_GB2312" w:hAnsi="仿宋_GB2312" w:cs="仿宋_GB2312" w:eastAsia="仿宋_GB2312"/>
                <w:sz w:val="28"/>
              </w:rPr>
              <w:t>造林施工中苗木搬运要轻拿轻放，防止苗木损伤、土球散落。栽植要扶正、夯实，浇头遍水的时间必须在3天内完成，并选择责任心强、绿化经验丰富的造林专业施工队伍进行现场施工，确保造林质量。产地苗木须进行检疫，外调苗木需报检，所有苗木都须具备“两证一签”。</w:t>
            </w:r>
          </w:p>
          <w:p>
            <w:pPr>
              <w:pStyle w:val="null3"/>
              <w:ind w:firstLine="560"/>
              <w:jc w:val="both"/>
            </w:pPr>
            <w:r>
              <w:rPr>
                <w:rFonts w:ascii="仿宋_GB2312" w:hAnsi="仿宋_GB2312" w:cs="仿宋_GB2312" w:eastAsia="仿宋_GB2312"/>
                <w:sz w:val="28"/>
              </w:rPr>
              <w:t>（4）科技支撑</w:t>
            </w:r>
          </w:p>
          <w:p>
            <w:pPr>
              <w:pStyle w:val="null3"/>
              <w:ind w:firstLine="560"/>
              <w:jc w:val="both"/>
            </w:pPr>
            <w:r>
              <w:rPr>
                <w:rFonts w:ascii="仿宋_GB2312" w:hAnsi="仿宋_GB2312" w:cs="仿宋_GB2312" w:eastAsia="仿宋_GB2312"/>
                <w:sz w:val="28"/>
              </w:rPr>
              <w:t>大力培育和推广适应本地区特点的优良品种；积极推广应用提前整地技术等先进成果和技术等。充分发挥科学技术在林业重点工程中的重要作用，加速林业科技成果转化，全面提高工程建设科技含量，确保项目建设成效。</w:t>
            </w:r>
          </w:p>
          <w:p>
            <w:pPr>
              <w:pStyle w:val="null3"/>
              <w:outlineLvl w:val="2"/>
            </w:pPr>
            <w:r>
              <w:rPr>
                <w:rFonts w:ascii="仿宋_GB2312" w:hAnsi="仿宋_GB2312" w:cs="仿宋_GB2312" w:eastAsia="仿宋_GB2312"/>
                <w:sz w:val="28"/>
                <w:b/>
              </w:rPr>
              <w:t xml:space="preserve">10.2 </w:t>
            </w:r>
            <w:r>
              <w:rPr>
                <w:rFonts w:ascii="仿宋_GB2312" w:hAnsi="仿宋_GB2312" w:cs="仿宋_GB2312" w:eastAsia="仿宋_GB2312"/>
                <w:sz w:val="28"/>
                <w:b/>
              </w:rPr>
              <w:t>安全保证措施</w:t>
            </w:r>
          </w:p>
          <w:p>
            <w:pPr>
              <w:pStyle w:val="null3"/>
              <w:ind w:firstLine="560"/>
              <w:jc w:val="both"/>
            </w:pPr>
            <w:r>
              <w:rPr>
                <w:rFonts w:ascii="仿宋_GB2312" w:hAnsi="仿宋_GB2312" w:cs="仿宋_GB2312" w:eastAsia="仿宋_GB2312"/>
                <w:sz w:val="28"/>
              </w:rPr>
              <w:t>项目施工单位及责任人要保证全面执行各项安全管理制度，认真贯彻执行“安全第一，预防为主”的方针，对施工中的车辆及施工人员做好安全防护措施。在装卸苗时要注意人员安全；机动车辆在山路上行驶时要控制好车速，确保安全行驶；人工造林及灌溉设施、道路建设施工过程中注意滑坡、安全用火等。施工单位定期和不定期进行安全检查，对检查中发现的安全问题，立即制定整改措施，限期进行整改。</w:t>
            </w:r>
          </w:p>
          <w:p>
            <w:pPr>
              <w:pStyle w:val="null3"/>
              <w:outlineLvl w:val="2"/>
            </w:pPr>
            <w:r>
              <w:rPr>
                <w:rFonts w:ascii="仿宋_GB2312" w:hAnsi="仿宋_GB2312" w:cs="仿宋_GB2312" w:eastAsia="仿宋_GB2312"/>
                <w:sz w:val="28"/>
                <w:b/>
              </w:rPr>
              <w:t xml:space="preserve">10.3 </w:t>
            </w:r>
            <w:r>
              <w:rPr>
                <w:rFonts w:ascii="仿宋_GB2312" w:hAnsi="仿宋_GB2312" w:cs="仿宋_GB2312" w:eastAsia="仿宋_GB2312"/>
                <w:sz w:val="28"/>
                <w:b/>
              </w:rPr>
              <w:t>环境保护与文明施工</w:t>
            </w:r>
          </w:p>
          <w:p>
            <w:pPr>
              <w:pStyle w:val="null3"/>
              <w:ind w:firstLine="562"/>
              <w:jc w:val="both"/>
            </w:pPr>
            <w:r>
              <w:rPr>
                <w:rFonts w:ascii="仿宋_GB2312" w:hAnsi="仿宋_GB2312" w:cs="仿宋_GB2312" w:eastAsia="仿宋_GB2312"/>
                <w:sz w:val="28"/>
                <w:b/>
              </w:rPr>
              <w:t>10.3.1</w:t>
            </w:r>
            <w:r>
              <w:rPr>
                <w:rFonts w:ascii="仿宋_GB2312" w:hAnsi="仿宋_GB2312" w:cs="仿宋_GB2312" w:eastAsia="仿宋_GB2312"/>
                <w:sz w:val="28"/>
                <w:b/>
              </w:rPr>
              <w:t>环境保护</w:t>
            </w:r>
          </w:p>
          <w:p>
            <w:pPr>
              <w:pStyle w:val="null3"/>
              <w:ind w:firstLine="560"/>
              <w:jc w:val="both"/>
            </w:pPr>
            <w:r>
              <w:rPr>
                <w:rFonts w:ascii="仿宋_GB2312" w:hAnsi="仿宋_GB2312" w:cs="仿宋_GB2312" w:eastAsia="仿宋_GB2312"/>
                <w:sz w:val="28"/>
              </w:rPr>
              <w:t>在工程施工期间，对噪声、扬尘、废油和废弃物进行全面控制，最大限度地减少施工活动给周围环境造成的不利影响。加强开挖边坡治理，防止水土流失。加强对施工道路的管理和养护，做到路面平整、无损，保湿，以避免施工场地及机动车在运行过程中产生扬尘。</w:t>
            </w:r>
          </w:p>
          <w:p>
            <w:pPr>
              <w:pStyle w:val="null3"/>
              <w:ind w:firstLine="562"/>
              <w:jc w:val="both"/>
            </w:pPr>
            <w:r>
              <w:rPr>
                <w:rFonts w:ascii="仿宋_GB2312" w:hAnsi="仿宋_GB2312" w:cs="仿宋_GB2312" w:eastAsia="仿宋_GB2312"/>
                <w:sz w:val="28"/>
                <w:b/>
              </w:rPr>
              <w:t>10.3.2</w:t>
            </w:r>
            <w:r>
              <w:rPr>
                <w:rFonts w:ascii="仿宋_GB2312" w:hAnsi="仿宋_GB2312" w:cs="仿宋_GB2312" w:eastAsia="仿宋_GB2312"/>
                <w:sz w:val="28"/>
                <w:b/>
              </w:rPr>
              <w:t>文明施工</w:t>
            </w:r>
          </w:p>
          <w:p>
            <w:pPr>
              <w:pStyle w:val="null3"/>
              <w:ind w:firstLine="560"/>
              <w:jc w:val="both"/>
            </w:pPr>
            <w:r>
              <w:rPr>
                <w:rFonts w:ascii="仿宋_GB2312" w:hAnsi="仿宋_GB2312" w:cs="仿宋_GB2312" w:eastAsia="仿宋_GB2312"/>
                <w:sz w:val="28"/>
              </w:rPr>
              <w:t>对施工现场的设备、材料堆放、场地道路、临时生产和生活设施进行统一合理布局。工程竣工后，做到“工完料净、场地清”，工地及四周环境及时清理干净。</w:t>
            </w:r>
          </w:p>
          <w:p>
            <w:pPr>
              <w:pStyle w:val="null3"/>
              <w:ind w:firstLine="562"/>
              <w:jc w:val="both"/>
            </w:pPr>
            <w:r>
              <w:rPr>
                <w:rFonts w:ascii="仿宋_GB2312" w:hAnsi="仿宋_GB2312" w:cs="仿宋_GB2312" w:eastAsia="仿宋_GB2312"/>
                <w:sz w:val="28"/>
                <w:b/>
              </w:rPr>
              <w:t xml:space="preserve">10.3.3 </w:t>
            </w:r>
            <w:r>
              <w:rPr>
                <w:rFonts w:ascii="仿宋_GB2312" w:hAnsi="仿宋_GB2312" w:cs="仿宋_GB2312" w:eastAsia="仿宋_GB2312"/>
                <w:sz w:val="28"/>
                <w:b/>
              </w:rPr>
              <w:t>生物多样性保护措施</w:t>
            </w:r>
          </w:p>
          <w:p>
            <w:pPr>
              <w:pStyle w:val="null3"/>
              <w:ind w:firstLine="560"/>
              <w:jc w:val="both"/>
            </w:pPr>
            <w:r>
              <w:rPr>
                <w:rFonts w:ascii="仿宋_GB2312" w:hAnsi="仿宋_GB2312" w:cs="仿宋_GB2312" w:eastAsia="仿宋_GB2312"/>
                <w:sz w:val="28"/>
              </w:rPr>
              <w:t>（1）栖息地保护</w:t>
            </w:r>
          </w:p>
          <w:p>
            <w:pPr>
              <w:pStyle w:val="null3"/>
              <w:ind w:firstLine="560"/>
              <w:jc w:val="both"/>
            </w:pPr>
            <w:r>
              <w:rPr>
                <w:rFonts w:ascii="仿宋_GB2312" w:hAnsi="仿宋_GB2312" w:cs="仿宋_GB2312" w:eastAsia="仿宋_GB2312"/>
                <w:sz w:val="28"/>
              </w:rPr>
              <w:t>造林活动应注意对区域内古树名木及其生境、国家和地方重点保护野生动植物栖息地的保护，注意 保留鸟巢、兽洞（穴）周围、野生动物隐蔽地的林木。营造纯林时，应适当保留天然植被作为生态廊道。</w:t>
            </w:r>
          </w:p>
          <w:p>
            <w:pPr>
              <w:pStyle w:val="null3"/>
              <w:ind w:firstLine="560"/>
              <w:jc w:val="both"/>
            </w:pPr>
            <w:r>
              <w:rPr>
                <w:rFonts w:ascii="仿宋_GB2312" w:hAnsi="仿宋_GB2312" w:cs="仿宋_GB2312" w:eastAsia="仿宋_GB2312"/>
                <w:sz w:val="28"/>
              </w:rPr>
              <w:t>（2）外来物种控制</w:t>
            </w:r>
          </w:p>
          <w:p>
            <w:pPr>
              <w:pStyle w:val="null3"/>
              <w:ind w:firstLine="560"/>
              <w:jc w:val="both"/>
            </w:pPr>
            <w:r>
              <w:rPr>
                <w:rFonts w:ascii="仿宋_GB2312" w:hAnsi="仿宋_GB2312" w:cs="仿宋_GB2312" w:eastAsia="仿宋_GB2312"/>
                <w:sz w:val="28"/>
              </w:rPr>
              <w:t>优先使用乡土树种。需要引进外来树种的，应先进行引种试验，证明未对当地物种、生态系统造成 负面影响时方可使用。</w:t>
            </w:r>
          </w:p>
          <w:p>
            <w:pPr>
              <w:pStyle w:val="null3"/>
              <w:ind w:firstLine="560"/>
              <w:jc w:val="both"/>
            </w:pPr>
            <w:r>
              <w:rPr>
                <w:rFonts w:ascii="仿宋_GB2312" w:hAnsi="仿宋_GB2312" w:cs="仿宋_GB2312" w:eastAsia="仿宋_GB2312"/>
                <w:sz w:val="28"/>
              </w:rPr>
              <w:t>（3）珍稀濒危树种保护</w:t>
            </w:r>
          </w:p>
          <w:p>
            <w:pPr>
              <w:pStyle w:val="null3"/>
              <w:ind w:firstLine="560"/>
              <w:jc w:val="both"/>
            </w:pPr>
            <w:r>
              <w:rPr>
                <w:rFonts w:ascii="仿宋_GB2312" w:hAnsi="仿宋_GB2312" w:cs="仿宋_GB2312" w:eastAsia="仿宋_GB2312"/>
                <w:sz w:val="28"/>
              </w:rPr>
              <w:t>严格保护造林地的珍稀濒危树种、古树名木。在林地清理、未成林地抚育作业中，严格保留珍稀树种苗木和林木，为珍稀濒危树种的母树下种提供条件。</w:t>
            </w:r>
          </w:p>
          <w:p>
            <w:pPr>
              <w:pStyle w:val="null3"/>
              <w:ind w:firstLine="562"/>
              <w:jc w:val="both"/>
            </w:pPr>
            <w:r>
              <w:rPr>
                <w:rFonts w:ascii="仿宋_GB2312" w:hAnsi="仿宋_GB2312" w:cs="仿宋_GB2312" w:eastAsia="仿宋_GB2312"/>
                <w:sz w:val="28"/>
                <w:b/>
              </w:rPr>
              <w:t xml:space="preserve">10.3.4 </w:t>
            </w:r>
            <w:r>
              <w:rPr>
                <w:rFonts w:ascii="仿宋_GB2312" w:hAnsi="仿宋_GB2312" w:cs="仿宋_GB2312" w:eastAsia="仿宋_GB2312"/>
                <w:sz w:val="28"/>
                <w:b/>
              </w:rPr>
              <w:t>地力维护措施</w:t>
            </w:r>
          </w:p>
          <w:p>
            <w:pPr>
              <w:pStyle w:val="null3"/>
              <w:ind w:firstLine="560"/>
              <w:jc w:val="both"/>
            </w:pPr>
            <w:r>
              <w:rPr>
                <w:rFonts w:ascii="仿宋_GB2312" w:hAnsi="仿宋_GB2312" w:cs="仿宋_GB2312" w:eastAsia="仿宋_GB2312"/>
                <w:sz w:val="28"/>
              </w:rPr>
              <w:t>为保护和维持林地生产力，促进林木生长发育，采取以下地力维护措施：</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保护林地、林下非干扰性植被和枯落物；</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用材林造林地应实行轮作，在同一造林地上，同一树种造林不宜连续超过两代；</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在造林地上，可套种固氮植物，以改良土壤；</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造林地需要施肥的，应采用营养诊断和配方施肥，提高肥料使用效率；</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造林地不宜使用除草剂。经济林、速生丰产林等造林确需使用除草剂的，应严格控制用量和使 用时间，不宜在下雨前使用，注意混合、交替使用除草剂；重要水源地不应使用除草剂。</w:t>
            </w:r>
          </w:p>
          <w:p>
            <w:pPr>
              <w:pStyle w:val="null3"/>
              <w:ind w:firstLine="562"/>
              <w:jc w:val="both"/>
            </w:pPr>
            <w:r>
              <w:rPr>
                <w:rFonts w:ascii="仿宋_GB2312" w:hAnsi="仿宋_GB2312" w:cs="仿宋_GB2312" w:eastAsia="仿宋_GB2312"/>
                <w:sz w:val="28"/>
                <w:b/>
              </w:rPr>
              <w:t xml:space="preserve">10.3.5 </w:t>
            </w:r>
            <w:r>
              <w:rPr>
                <w:rFonts w:ascii="仿宋_GB2312" w:hAnsi="仿宋_GB2312" w:cs="仿宋_GB2312" w:eastAsia="仿宋_GB2312"/>
                <w:sz w:val="28"/>
                <w:b/>
              </w:rPr>
              <w:t>环境污染防治措施</w:t>
            </w:r>
          </w:p>
          <w:p>
            <w:pPr>
              <w:pStyle w:val="null3"/>
              <w:ind w:firstLine="560"/>
              <w:jc w:val="both"/>
            </w:pPr>
            <w:r>
              <w:rPr>
                <w:rFonts w:ascii="仿宋_GB2312" w:hAnsi="仿宋_GB2312" w:cs="仿宋_GB2312" w:eastAsia="仿宋_GB2312"/>
                <w:sz w:val="28"/>
              </w:rPr>
              <w:t>为防止环境污染和生态破坏，采取以下措施：</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在水源地造林，若需要施肥时，应施用有机肥，避免对水源造成污染；</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为防止肥料流失，应避免大面积的陡坡施肥；</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加强对缓冲带的保护，应将易造成水源污染的废弃物移出缓冲带；</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备用的燃料、油料以及其他化学制剂应存放固定场地，作业机械维修场地和排放的无毒废液应 远离水体；</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无毒无害固体废物应集中转移或深埋地下；</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对有害废弃物应进行无害化处理，或集中转移至专门的处理区域；</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机械设备不应溢出燃料、油料。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2026年4月完成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略阳县兴洲街道办同心村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符合行业相关标准要求并通过采购人验收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项目开工后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形象进度达到80%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工程完工自查验收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经省市级验收合格，工程审计后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1、投标人在缴纳保证金时应注明项目名称。 2、因本项目为不见面开标，供应商无需在开标现场提交纸质投标文件，成交供应商在领取成交通知书前，须向采购代理机构提供纸质版响应文件正本1份，副本1份，1份电子版U盘(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法定代表人身份证明或授权书</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本项目不接受联合体投标，供应商应提供《非联合体声明》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投标保证金 服务内容及服务邀请应答表 中小企业声明函 商务应答表 拟派项目小组人员一览表 投标人应提交的相关资格证明材料 投标函 拟投入本项目的主要设备表 残疾人福利性单位声明函 投标人类似项目业绩一览表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一、评审内容：含①立地条件分析②人工造林技术措施③特殊情况应对； 二、评审标准： 1. 完整性：方案必须全面，对评审内容中的各项要求有详细描述； 2. 可实施性：切合本项目实际情况，提出步骤清晰、合理的方案； 3. 针对性：方案能够紧扣项目实际情况，内容科学合理。 三、赋分标准： ①立地条件分析：每满足一项评审标准得1分，满分3分。 ②人工造林技术措施：每满足一项评审标准得1分，满分3分。 ③特殊情况应对：每满足一项评审标准得1分，满分3分。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一、评审内容：根据项目实际情况及供应商自身特点 ①提供有关在本项目服务方面的优势； ②针对本项目的实施合理化建议。 二、评审标准： 1.完整性：方案必须全面，对评审内容中的各项要求有详细描述； 2.可实施性：切合本项目实际情况，提出步骤清晰、合理的方案； 3.针对性：方案能够紧扣项目实际情况，内容科学合理。 三、赋分标准： ①提供有关在本项目服务方面的优势：每满足一项评审标准得1.5分，满分4.5分。 ②针对本项目的实施合理化建议：每满足一项评审标准得1.5分，满分4.5分。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 评审内容含①种苗质量保证措施；②施工过程质量保证措施；③成活率保障。 二. 评审标准 1.完整性：方案必须全面，对评审内容中的各项要求有详细描述； 2.可实施性：切合本项目实际情况，提出步骤清晰、合理的方案； 3.针对性：方案能够紧扣项目实际情况，内容科学合理。 三. 赋分标准： ①种苗质量保证措施：每满足一项评审标准得1分，满分3分。 ②施工过程质量保证措施：每满足一项评审标准得1分，满分3分。 ③成活率保障：每满足一项评审标准得1分，满分3分。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 评审内容 项目负责人、项目组成员搭配合理。 二. 评审标准项目负责人：需提供相关专业中级及以上职称证书 ；项目组成员：需提供相关专业初级及以上职称证书，人员分工覆盖技术指导、安全管理、现场作业。 三. 赋分标准： ①项目负责人符合要求得2分，否则0分；②项目组每1名符合要求人员得0.5分，最高2分（未提供证明材料不得分）。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拟派项目小组人员一览表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 评审内容 2022年1月1日至今完成的类似项目业绩。 二. 评审标准 需提供①成交通知书、②项目合同、③业主盖章的验收报告（缺1项视为无效业绩）。 三. 赋分标准 每提供1份有效业绩得2.5分，满分5分（不重复累计）。</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pPr>
            <w:r>
              <w:rPr>
                <w:rFonts w:ascii="仿宋_GB2312" w:hAnsi="仿宋_GB2312" w:cs="仿宋_GB2312" w:eastAsia="仿宋_GB2312"/>
              </w:rPr>
              <w:t>后期管护方案</w:t>
            </w:r>
          </w:p>
        </w:tc>
        <w:tc>
          <w:tcPr>
            <w:tcW w:type="dxa" w:w="2492"/>
          </w:tcPr>
          <w:p>
            <w:pPr>
              <w:pStyle w:val="null3"/>
            </w:pPr>
            <w:r>
              <w:rPr>
                <w:rFonts w:ascii="仿宋_GB2312" w:hAnsi="仿宋_GB2312" w:cs="仿宋_GB2312" w:eastAsia="仿宋_GB2312"/>
              </w:rPr>
              <w:t>一. 评审内容含①管护内容、②管护保障。 二. 评审标准 1.完整性：覆盖售后全流程核心内容； 2.可实施性：有明确响应时间、服务频次、管护人员数量； 3.针对性：贴合项目后期养护需求。 三. 赋分标准 ①管护内容：每满足一项评审标准得1.5分，满分4.5分。 ②管护保障：每满足一项评审标准得1.5分，满分4.5分。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 评审内容含①项目进度计划；②进度保障措施。 二、评审标准 1.完整性：方案必须全面，对评审内容中的各项要求有详细描述； 2.可实施性：切合本项目实际情况，提出步骤清晰、合理的方案； 3.针对性：方案能够紧扣项目实际情况，内容科学合理。 三、赋分标准 ①项目进度计划：每满足一项评审标准得1.5分，满分4.5分。 ②进度保障措施：每满足一项评审标准得1.5分，满分4.5分。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 评审内容 含①安全生产管理体系及保证措施；②项目风险预测与防范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 ①安全生产管理体系及保证措施：每满足一项评审标准得1.5分，满分4.5分。 ②项目风险预测与防范：每满足一项评审标准得1.5分，满分4.5分。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施工应急措施</w:t>
            </w:r>
          </w:p>
        </w:tc>
        <w:tc>
          <w:tcPr>
            <w:tcW w:type="dxa" w:w="2492"/>
          </w:tcPr>
          <w:p>
            <w:pPr>
              <w:pStyle w:val="null3"/>
            </w:pPr>
            <w:r>
              <w:rPr>
                <w:rFonts w:ascii="仿宋_GB2312" w:hAnsi="仿宋_GB2312" w:cs="仿宋_GB2312" w:eastAsia="仿宋_GB2312"/>
              </w:rPr>
              <w:t>一. 评审内容含①应急保障体系②各类突发情况应对措施③备用资源配置及应急响应流程； 二. 评审标准 1.完整性：方案必须全面，对评审内容中的各项要求有详细描述； 2.可实施性：应急体系健全、措施科学可行、资源配置充足、响应流程清晰，能全面覆盖项目实施全周期各类风险； 3.针对性：方案能够紧扣项目实际情况，内容科学合理。 三. 赋分标准： ①应急保障体系：每满足一项评审标准得1分，满分3分。 ②各类突发情况应对措施：每满足一项评审标准得1分，满分3分。 ③备用资源配置及应急响应流程：每满足一项评审标准得1分，满分3分。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 评审内容①环境保护及保证措施；②文明施工措施； 二. 评审标准 1.完整性：方案必须全面，对评审内容中的各项要求有详细描述； 2.可实施性：制定项目环境保护实施方案，明确环保目标、管控范围及工作流程； 3.针对性：方案能够紧扣项目实际情况，内容科学合理。 三. 赋分标准 ①环境保护及保证措施：每满足一项评审标准得1.5分，满分4.5分。 ②文明施工措施：每满足一项评审标准得1.5分，满分4.5分。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机具设备配置</w:t>
            </w:r>
          </w:p>
        </w:tc>
        <w:tc>
          <w:tcPr>
            <w:tcW w:type="dxa" w:w="2492"/>
          </w:tcPr>
          <w:p>
            <w:pPr>
              <w:pStyle w:val="null3"/>
            </w:pPr>
            <w:r>
              <w:rPr>
                <w:rFonts w:ascii="仿宋_GB2312" w:hAnsi="仿宋_GB2312" w:cs="仿宋_GB2312" w:eastAsia="仿宋_GB2312"/>
              </w:rPr>
              <w:t>一、评审内容 供应商针对本项目提出适用于本项目的工器具配置方案，包括但不限于：①工器具配置方案；②工器具维护方案；③工器具供应保障措施。 二、评审标准： 1、完整性：方案全面，对评审内容中的各项要求描述详细； 2、可实施性：切合本项目实际情况，实施步骤清晰、合理； 3、针对性：方案能够紧扣项目实际情况，内容科学合理。 三、赋分标准： ①工器具配置方案：每满足一项评审标准得1分，满分3分。 ②工器具维护方案：每满足一项评审标准得1分，满分3分。 ③工器具供应保障措施：每满足一项评审标准得1分，满分3分。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拟投入本项目的主要设备表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3、其他各投标人的价格分统一按下列公式计算：报价得分=（评审基准价/报价）×10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详见附件：投标保证金</w:t>
      </w:r>
    </w:p>
    <w:p>
      <w:pPr>
        <w:pStyle w:val="null3"/>
        <w:ind w:firstLine="960"/>
      </w:pPr>
      <w:r>
        <w:rPr>
          <w:rFonts w:ascii="仿宋_GB2312" w:hAnsi="仿宋_GB2312" w:cs="仿宋_GB2312" w:eastAsia="仿宋_GB2312"/>
        </w:rPr>
        <w:t>详见附件：投标人类似项目业绩一览表</w:t>
      </w:r>
    </w:p>
    <w:p>
      <w:pPr>
        <w:pStyle w:val="null3"/>
        <w:ind w:firstLine="960"/>
      </w:pPr>
      <w:r>
        <w:rPr>
          <w:rFonts w:ascii="仿宋_GB2312" w:hAnsi="仿宋_GB2312" w:cs="仿宋_GB2312" w:eastAsia="仿宋_GB2312"/>
        </w:rPr>
        <w:t>详见附件：拟派项目小组人员一览表</w:t>
      </w:r>
    </w:p>
    <w:p>
      <w:pPr>
        <w:pStyle w:val="null3"/>
        <w:ind w:firstLine="960"/>
      </w:pPr>
      <w:r>
        <w:rPr>
          <w:rFonts w:ascii="仿宋_GB2312" w:hAnsi="仿宋_GB2312" w:cs="仿宋_GB2312" w:eastAsia="仿宋_GB2312"/>
        </w:rPr>
        <w:t>详见附件：拟投入本项目的主要设备表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