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版本号：ZYTT2025-HZ03020251119002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略阳县文化馆非物质文化遗产保护专项资金总体采购服务类项目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ZYTT2025-HZ030</w:t>
      </w:r>
      <w:r>
        <w:br/>
      </w:r>
      <w:r>
        <w:br/>
      </w:r>
      <w:r>
        <w:br/>
      </w:r>
    </w:p>
    <w:p>
      <w:pPr>
        <w:pStyle w:val="null3"/>
        <w:jc w:val="center"/>
        <w:outlineLvl w:val="2"/>
      </w:pPr>
      <w:r>
        <w:rPr>
          <w:rFonts w:ascii="仿宋_GB2312" w:hAnsi="仿宋_GB2312" w:cs="仿宋_GB2312" w:eastAsia="仿宋_GB2312"/>
          <w:sz w:val="28"/>
          <w:b/>
        </w:rPr>
        <w:t>陕西省略阳县文化馆</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陕西省略阳县文化馆</w:t>
      </w:r>
      <w:r>
        <w:rPr>
          <w:rFonts w:ascii="仿宋_GB2312" w:hAnsi="仿宋_GB2312" w:cs="仿宋_GB2312" w:eastAsia="仿宋_GB2312"/>
        </w:rPr>
        <w:t>委托，拟对</w:t>
      </w:r>
      <w:r>
        <w:rPr>
          <w:rFonts w:ascii="仿宋_GB2312" w:hAnsi="仿宋_GB2312" w:cs="仿宋_GB2312" w:eastAsia="仿宋_GB2312"/>
        </w:rPr>
        <w:t>略阳县文化馆非物质文化遗产保护专项资金总体采购服务类项目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ZYTT2025-HZ030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略阳县文化馆非物质文化遗产保护专项资金总体采购服务类项目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略阳县文化馆非物质文化遗产保护专项资金总体采购服务类项目（非物质文化资源调查、羌历新年及羌族婚礼体验活动、羌文化展示展演宣传推介、羌文化数据库建设、羌文化生态保护区出版专著刊物）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采购包1（略阳县文化馆非物质文化遗产保护专项资金总体采购服务类项目（非物质文化资源调查））：属于专门面向小微企业采购。</w:t>
      </w:r>
    </w:p>
    <w:p>
      <w:pPr>
        <w:pStyle w:val="null3"/>
      </w:pPr>
      <w:r>
        <w:rPr>
          <w:rFonts w:ascii="仿宋_GB2312" w:hAnsi="仿宋_GB2312" w:cs="仿宋_GB2312" w:eastAsia="仿宋_GB2312"/>
        </w:rPr>
        <w:t>采购包2（略阳县文化馆非物质文化遗产保护专项资金总体采购服务类项目（羌历新年及羌族婚礼体验活动））：属于专门面向null采购。</w:t>
      </w:r>
    </w:p>
    <w:p>
      <w:pPr>
        <w:pStyle w:val="null3"/>
      </w:pPr>
      <w:r>
        <w:rPr>
          <w:rFonts w:ascii="仿宋_GB2312" w:hAnsi="仿宋_GB2312" w:cs="仿宋_GB2312" w:eastAsia="仿宋_GB2312"/>
        </w:rPr>
        <w:t>采购包3（略阳县文化馆非物质文化遗产保护专项资金总体采购服务类项目（羌文化展示展演宣传推介））：属于专门面向null采购。</w:t>
      </w:r>
    </w:p>
    <w:p>
      <w:pPr>
        <w:pStyle w:val="null3"/>
      </w:pPr>
      <w:r>
        <w:rPr>
          <w:rFonts w:ascii="仿宋_GB2312" w:hAnsi="仿宋_GB2312" w:cs="仿宋_GB2312" w:eastAsia="仿宋_GB2312"/>
        </w:rPr>
        <w:t>采购包4（略阳县文化馆非物质文化遗产保护专项资金总体采购服务类项目（羌文化数据库建设））：属于专门面向null采购。</w:t>
      </w:r>
    </w:p>
    <w:p>
      <w:pPr>
        <w:pStyle w:val="null3"/>
      </w:pPr>
      <w:r>
        <w:rPr>
          <w:rFonts w:ascii="仿宋_GB2312" w:hAnsi="仿宋_GB2312" w:cs="仿宋_GB2312" w:eastAsia="仿宋_GB2312"/>
        </w:rPr>
        <w:t>采购包5（略阳县文化馆非物质文化遗产保护专项资金总体采购服务类项目（羌文化生态保护区出版专著刊物））：属于专门面向null采购。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授权委托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授权委托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授权委托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授权委托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授权委托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4、印刷经营许可证：供应商应具备有效期内的《印刷经营许可证》。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陕西省略阳县文化馆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陕西省略阳县羌文化广场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采购包2：250,000.00元</w:t>
            </w:r>
          </w:p>
          <w:p>
            <w:pPr>
              <w:pStyle w:val="null3"/>
            </w:pPr>
            <w:r>
              <w:rPr>
                <w:rFonts w:ascii="仿宋_GB2312" w:hAnsi="仿宋_GB2312" w:cs="仿宋_GB2312" w:eastAsia="仿宋_GB2312"/>
              </w:rPr>
              <w:t>采购包3：150,000.00元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采购包4保证金金额：3,000.00元</w:t>
            </w:r>
          </w:p>
          <w:p>
            <w:pPr>
              <w:pStyle w:val="null3"/>
            </w:pPr>
            <w:r>
              <w:rPr>
                <w:rFonts w:ascii="仿宋_GB2312" w:hAnsi="仿宋_GB2312" w:cs="仿宋_GB2312" w:eastAsia="仿宋_GB2312"/>
              </w:rPr>
              <w:t>采购包5保证金金额：3,000.00元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开户名称：陕西正圆通泰项目管理有限公司</w:t>
            </w:r>
          </w:p>
          <w:p>
            <w:pPr>
              <w:pStyle w:val="null3"/>
            </w:pPr>
            <w:r>
              <w:rPr>
                <w:rFonts w:ascii="仿宋_GB2312" w:hAnsi="仿宋_GB2312" w:cs="仿宋_GB2312" w:eastAsia="仿宋_GB2312"/>
              </w:rPr>
              <w:t>开户银行：中国建设银行股份有限公司西安丈八北路支行</w:t>
            </w:r>
          </w:p>
          <w:p>
            <w:pPr>
              <w:pStyle w:val="null3"/>
            </w:pPr>
            <w:r>
              <w:rPr>
                <w:rFonts w:ascii="仿宋_GB2312" w:hAnsi="仿宋_GB2312" w:cs="仿宋_GB2312" w:eastAsia="仿宋_GB2312"/>
              </w:rPr>
              <w:t>银行账号：6105 0192 8600 0000 0006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成交价，采购代理机构按照国家计委关于印发《招标代理服务收费管理暂行办法》的通知（计价格〔2002〕1980号）和《国家发展和改革委员会办公厅关于招标代理服务收费有关问题的通知》（发改办价格〔2003〕857号）文件的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陕西省略阳县文化馆</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陕西省略阳县文化馆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陕西省略阳县文化馆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略阳县文化馆非物质文化遗产保护专项资金总体采购服务类项目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非物质文化资源调查项目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羌历新年及羌族婚礼体验活动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羌文化展示展演宣传推介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羌文化数据库建设项目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羌文化生态保护区出版专著刊物项目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标的名称：非物质文化资源调查项目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项目需求</w:t>
            </w:r>
          </w:p>
          <w:p>
            <w:pPr>
              <w:pStyle w:val="null3"/>
              <w:jc w:val="both"/>
            </w:pPr>
            <w:r>
              <w:rPr>
                <w:rFonts w:ascii="仿宋_GB2312" w:hAnsi="仿宋_GB2312" w:cs="仿宋_GB2312" w:eastAsia="仿宋_GB2312"/>
                <w:sz w:val="28"/>
              </w:rPr>
              <w:t>核心服务内容</w:t>
            </w:r>
          </w:p>
          <w:p>
            <w:pPr>
              <w:pStyle w:val="null3"/>
            </w:pPr>
            <w:r>
              <w:rPr>
                <w:rFonts w:ascii="仿宋_GB2312" w:hAnsi="仿宋_GB2312" w:cs="仿宋_GB2312" w:eastAsia="仿宋_GB2312"/>
                <w:sz w:val="28"/>
              </w:rPr>
              <w:t>根据《略阳县非物质文化遗产资源调查工作实施方案》，供应商需完成以下工作：</w:t>
            </w:r>
          </w:p>
          <w:p>
            <w:pPr>
              <w:pStyle w:val="null3"/>
              <w:jc w:val="both"/>
            </w:pPr>
            <w:r>
              <w:rPr>
                <w:rFonts w:ascii="仿宋_GB2312" w:hAnsi="仿宋_GB2312" w:cs="仿宋_GB2312" w:eastAsia="仿宋_GB2312"/>
                <w:sz w:val="28"/>
              </w:rPr>
              <w:t>1.非遗资源普查（覆盖略阳县 15 个镇街，重点为城关镇、横现河街道等文化深厚区域及羌族聚居区）</w:t>
            </w:r>
          </w:p>
          <w:p>
            <w:pPr>
              <w:pStyle w:val="null3"/>
            </w:pPr>
            <w:r>
              <w:rPr>
                <w:rFonts w:ascii="仿宋_GB2312" w:hAnsi="仿宋_GB2312" w:cs="仿宋_GB2312" w:eastAsia="仿宋_GB2312"/>
                <w:sz w:val="28"/>
                <w:b/>
              </w:rPr>
              <w:t>调查类别</w:t>
            </w:r>
            <w:r>
              <w:rPr>
                <w:rFonts w:ascii="仿宋_GB2312" w:hAnsi="仿宋_GB2312" w:cs="仿宋_GB2312" w:eastAsia="仿宋_GB2312"/>
                <w:sz w:val="28"/>
              </w:rPr>
              <w:t>：涵盖</w:t>
            </w:r>
            <w:r>
              <w:rPr>
                <w:rFonts w:ascii="仿宋_GB2312" w:hAnsi="仿宋_GB2312" w:cs="仿宋_GB2312" w:eastAsia="仿宋_GB2312"/>
                <w:sz w:val="28"/>
              </w:rPr>
              <w:t>8 大类非遗项目，具体要求如下：</w:t>
            </w:r>
          </w:p>
          <w:tbl>
            <w:tblPr>
              <w:tblBorders>
                <w:top w:val="none" w:color="000000" w:sz="4"/>
                <w:left w:val="none" w:color="000000" w:sz="4"/>
                <w:bottom w:val="none" w:color="000000" w:sz="4"/>
                <w:right w:val="none" w:color="000000" w:sz="4"/>
                <w:insideH w:val="none"/>
                <w:insideV w:val="none"/>
              </w:tblBorders>
            </w:tblPr>
            <w:tblGrid>
              <w:gridCol w:w="776"/>
              <w:gridCol w:w="1777"/>
            </w:tblGrid>
            <w:tr>
              <w:tc>
                <w:tcPr>
                  <w:tcW w:type="dxa" w:w="776"/>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8"/>
                      <w:b/>
                    </w:rPr>
                    <w:t>非遗类别</w:t>
                  </w:r>
                </w:p>
              </w:tc>
              <w:tc>
                <w:tcPr>
                  <w:tcW w:type="dxa" w:w="1777"/>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8"/>
                      <w:b/>
                    </w:rPr>
                    <w:t>服务要求</w:t>
                  </w:r>
                </w:p>
              </w:tc>
            </w:tr>
            <w:tr>
              <w:tc>
                <w:tcPr>
                  <w:tcW w:type="dxa" w:w="77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8"/>
                    </w:rPr>
                    <w:t>民间文学</w:t>
                  </w:r>
                </w:p>
              </w:tc>
              <w:tc>
                <w:tcPr>
                  <w:tcW w:type="dxa" w:w="1777"/>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8"/>
                    </w:rPr>
                    <w:t>记录地方传说、谚语、山歌等内容，明确流传区域、讲述人及传承场景</w:t>
                  </w:r>
                  <w:r>
                    <w:rPr>
                      <w:rFonts w:ascii="仿宋_GB2312" w:hAnsi="仿宋_GB2312" w:cs="仿宋_GB2312" w:eastAsia="仿宋_GB2312"/>
                      <w:sz w:val="28"/>
                    </w:rPr>
                    <w:t>。</w:t>
                  </w:r>
                  <w:r>
                    <w:rPr>
                      <w:rFonts w:ascii="仿宋_GB2312" w:hAnsi="仿宋_GB2312" w:cs="仿宋_GB2312" w:eastAsia="仿宋_GB2312"/>
                      <w:sz w:val="28"/>
                    </w:rPr>
                    <w:t>完成综述篇时长</w:t>
                  </w:r>
                  <w:r>
                    <w:rPr>
                      <w:rFonts w:ascii="仿宋_GB2312" w:hAnsi="仿宋_GB2312" w:cs="仿宋_GB2312" w:eastAsia="仿宋_GB2312"/>
                      <w:sz w:val="28"/>
                    </w:rPr>
                    <w:t>3-5分钟；成品图5-7张；文字简介1000字左右。</w:t>
                  </w:r>
                </w:p>
              </w:tc>
            </w:tr>
            <w:tr>
              <w:tc>
                <w:tcPr>
                  <w:tcW w:type="dxa" w:w="77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8"/>
                    </w:rPr>
                    <w:t>传统音乐</w:t>
                  </w:r>
                </w:p>
              </w:tc>
              <w:tc>
                <w:tcPr>
                  <w:tcW w:type="dxa" w:w="1777"/>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8"/>
                    </w:rPr>
                    <w:t>录制唢呐曲牌、山歌调等音频</w:t>
                  </w:r>
                  <w:r>
                    <w:rPr>
                      <w:rFonts w:ascii="仿宋_GB2312" w:hAnsi="仿宋_GB2312" w:cs="仿宋_GB2312" w:eastAsia="仿宋_GB2312"/>
                      <w:sz w:val="28"/>
                    </w:rPr>
                    <w:t>，</w:t>
                  </w:r>
                  <w:r>
                    <w:rPr>
                      <w:rFonts w:ascii="仿宋_GB2312" w:hAnsi="仿宋_GB2312" w:cs="仿宋_GB2312" w:eastAsia="仿宋_GB2312"/>
                      <w:sz w:val="28"/>
                    </w:rPr>
                    <w:t>完成综述篇时长</w:t>
                  </w:r>
                  <w:r>
                    <w:rPr>
                      <w:rFonts w:ascii="仿宋_GB2312" w:hAnsi="仿宋_GB2312" w:cs="仿宋_GB2312" w:eastAsia="仿宋_GB2312"/>
                      <w:sz w:val="28"/>
                    </w:rPr>
                    <w:t>3-5分钟；成品图5-7张；文字简介1000字左右。</w:t>
                  </w:r>
                </w:p>
              </w:tc>
            </w:tr>
            <w:tr>
              <w:tc>
                <w:tcPr>
                  <w:tcW w:type="dxa" w:w="77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8"/>
                    </w:rPr>
                    <w:t>传统舞蹈</w:t>
                  </w:r>
                </w:p>
              </w:tc>
              <w:tc>
                <w:tcPr>
                  <w:tcW w:type="dxa" w:w="1777"/>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8"/>
                    </w:rPr>
                    <w:t>拍摄舞蹈等视频</w:t>
                  </w:r>
                  <w:r>
                    <w:rPr>
                      <w:rFonts w:ascii="仿宋_GB2312" w:hAnsi="仿宋_GB2312" w:cs="仿宋_GB2312" w:eastAsia="仿宋_GB2312"/>
                      <w:sz w:val="28"/>
                    </w:rPr>
                    <w:t>，</w:t>
                  </w:r>
                  <w:r>
                    <w:rPr>
                      <w:rFonts w:ascii="仿宋_GB2312" w:hAnsi="仿宋_GB2312" w:cs="仿宋_GB2312" w:eastAsia="仿宋_GB2312"/>
                      <w:sz w:val="28"/>
                    </w:rPr>
                    <w:t>记录动作套路及服饰道具</w:t>
                  </w:r>
                  <w:r>
                    <w:rPr>
                      <w:rFonts w:ascii="仿宋_GB2312" w:hAnsi="仿宋_GB2312" w:cs="仿宋_GB2312" w:eastAsia="仿宋_GB2312"/>
                      <w:sz w:val="28"/>
                    </w:rPr>
                    <w:t>，</w:t>
                  </w:r>
                  <w:r>
                    <w:rPr>
                      <w:rFonts w:ascii="仿宋_GB2312" w:hAnsi="仿宋_GB2312" w:cs="仿宋_GB2312" w:eastAsia="仿宋_GB2312"/>
                      <w:sz w:val="28"/>
                    </w:rPr>
                    <w:t>完成综述篇时长</w:t>
                  </w:r>
                  <w:r>
                    <w:rPr>
                      <w:rFonts w:ascii="仿宋_GB2312" w:hAnsi="仿宋_GB2312" w:cs="仿宋_GB2312" w:eastAsia="仿宋_GB2312"/>
                      <w:sz w:val="28"/>
                    </w:rPr>
                    <w:t>3-5分钟；成品图5-7张；文字简介1000字左右。</w:t>
                  </w:r>
                </w:p>
              </w:tc>
            </w:tr>
            <w:tr>
              <w:tc>
                <w:tcPr>
                  <w:tcW w:type="dxa" w:w="77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8"/>
                    </w:rPr>
                    <w:t>传统戏剧</w:t>
                  </w:r>
                </w:p>
              </w:tc>
              <w:tc>
                <w:tcPr>
                  <w:tcW w:type="dxa" w:w="1777"/>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8"/>
                    </w:rPr>
                    <w:t>调查地方小戏、皮影戏等演出剧目，形成剧目清单</w:t>
                  </w:r>
                  <w:r>
                    <w:rPr>
                      <w:rFonts w:ascii="仿宋_GB2312" w:hAnsi="仿宋_GB2312" w:cs="仿宋_GB2312" w:eastAsia="仿宋_GB2312"/>
                      <w:sz w:val="28"/>
                    </w:rPr>
                    <w:t>。</w:t>
                  </w:r>
                  <w:r>
                    <w:rPr>
                      <w:rFonts w:ascii="仿宋_GB2312" w:hAnsi="仿宋_GB2312" w:cs="仿宋_GB2312" w:eastAsia="仿宋_GB2312"/>
                      <w:sz w:val="28"/>
                    </w:rPr>
                    <w:t>完成综述篇时长</w:t>
                  </w:r>
                  <w:r>
                    <w:rPr>
                      <w:rFonts w:ascii="仿宋_GB2312" w:hAnsi="仿宋_GB2312" w:cs="仿宋_GB2312" w:eastAsia="仿宋_GB2312"/>
                      <w:sz w:val="28"/>
                    </w:rPr>
                    <w:t>3-5分钟；成品图5-7张；文字简介1000字左右。</w:t>
                  </w:r>
                </w:p>
              </w:tc>
            </w:tr>
            <w:tr>
              <w:tc>
                <w:tcPr>
                  <w:tcW w:type="dxa" w:w="77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8"/>
                    </w:rPr>
                    <w:t>传统技艺</w:t>
                  </w:r>
                </w:p>
              </w:tc>
              <w:tc>
                <w:tcPr>
                  <w:tcW w:type="dxa" w:w="1777"/>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8"/>
                    </w:rPr>
                    <w:t>详细记录罐罐茶、豆腐制作、木雕、羌族刺绣等技艺流程（文字</w:t>
                  </w:r>
                  <w:r>
                    <w:rPr>
                      <w:rFonts w:ascii="仿宋_GB2312" w:hAnsi="仿宋_GB2312" w:cs="仿宋_GB2312" w:eastAsia="仿宋_GB2312"/>
                      <w:sz w:val="28"/>
                    </w:rPr>
                    <w:t>+ 图片 + 视频），每技艺需含工具材料清单及市场价值分析</w:t>
                  </w:r>
                  <w:r>
                    <w:rPr>
                      <w:rFonts w:ascii="仿宋_GB2312" w:hAnsi="仿宋_GB2312" w:cs="仿宋_GB2312" w:eastAsia="仿宋_GB2312"/>
                      <w:sz w:val="28"/>
                    </w:rPr>
                    <w:t>。</w:t>
                  </w:r>
                </w:p>
              </w:tc>
            </w:tr>
            <w:tr>
              <w:tc>
                <w:tcPr>
                  <w:tcW w:type="dxa" w:w="77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8"/>
                    </w:rPr>
                    <w:t>民俗</w:t>
                  </w:r>
                </w:p>
              </w:tc>
              <w:tc>
                <w:tcPr>
                  <w:tcW w:type="dxa" w:w="1777"/>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8"/>
                    </w:rPr>
                    <w:t>记录</w:t>
                  </w:r>
                  <w:r>
                    <w:rPr>
                      <w:rFonts w:ascii="仿宋_GB2312" w:hAnsi="仿宋_GB2312" w:cs="仿宋_GB2312" w:eastAsia="仿宋_GB2312"/>
                      <w:sz w:val="28"/>
                    </w:rPr>
                    <w:t>如</w:t>
                  </w:r>
                  <w:r>
                    <w:rPr>
                      <w:rFonts w:ascii="仿宋_GB2312" w:hAnsi="仿宋_GB2312" w:cs="仿宋_GB2312" w:eastAsia="仿宋_GB2312"/>
                      <w:sz w:val="28"/>
                    </w:rPr>
                    <w:t>羌历年</w:t>
                  </w:r>
                  <w:r>
                    <w:rPr>
                      <w:rFonts w:ascii="仿宋_GB2312" w:hAnsi="仿宋_GB2312" w:cs="仿宋_GB2312" w:eastAsia="仿宋_GB2312"/>
                      <w:sz w:val="28"/>
                    </w:rPr>
                    <w:t>等民俗</w:t>
                  </w:r>
                  <w:r>
                    <w:rPr>
                      <w:rFonts w:ascii="仿宋_GB2312" w:hAnsi="仿宋_GB2312" w:cs="仿宋_GB2312" w:eastAsia="仿宋_GB2312"/>
                      <w:sz w:val="28"/>
                    </w:rPr>
                    <w:t>，拍摄现场视频不少于</w:t>
                  </w:r>
                  <w:r>
                    <w:rPr>
                      <w:rFonts w:ascii="仿宋_GB2312" w:hAnsi="仿宋_GB2312" w:cs="仿宋_GB2312" w:eastAsia="仿宋_GB2312"/>
                      <w:sz w:val="28"/>
                    </w:rPr>
                    <w:t>4 段，整理象征意义及参与人群报告</w:t>
                  </w:r>
                </w:p>
              </w:tc>
            </w:tr>
            <w:tr>
              <w:tc>
                <w:tcPr>
                  <w:tcW w:type="dxa" w:w="77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8"/>
                    </w:rPr>
                    <w:t>传统体育</w:t>
                  </w:r>
                  <w:r>
                    <w:rPr>
                      <w:rFonts w:ascii="仿宋_GB2312" w:hAnsi="仿宋_GB2312" w:cs="仿宋_GB2312" w:eastAsia="仿宋_GB2312"/>
                      <w:sz w:val="28"/>
                    </w:rPr>
                    <w:t>/ 游艺</w:t>
                  </w:r>
                </w:p>
              </w:tc>
              <w:tc>
                <w:tcPr>
                  <w:tcW w:type="dxa" w:w="1777"/>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8"/>
                    </w:rPr>
                    <w:t>记录民间武术、</w:t>
                  </w:r>
                  <w:r>
                    <w:rPr>
                      <w:rFonts w:ascii="仿宋_GB2312" w:hAnsi="仿宋_GB2312" w:cs="仿宋_GB2312" w:eastAsia="仿宋_GB2312"/>
                      <w:sz w:val="28"/>
                    </w:rPr>
                    <w:t>体育、游戏</w:t>
                  </w:r>
                  <w:r>
                    <w:rPr>
                      <w:rFonts w:ascii="仿宋_GB2312" w:hAnsi="仿宋_GB2312" w:cs="仿宋_GB2312" w:eastAsia="仿宋_GB2312"/>
                      <w:sz w:val="28"/>
                    </w:rPr>
                    <w:t>等规则，采访传承人群，形成传承现状报告</w:t>
                  </w:r>
                  <w:r>
                    <w:rPr>
                      <w:rFonts w:ascii="仿宋_GB2312" w:hAnsi="仿宋_GB2312" w:cs="仿宋_GB2312" w:eastAsia="仿宋_GB2312"/>
                      <w:sz w:val="28"/>
                    </w:rPr>
                    <w:t>。</w:t>
                  </w:r>
                  <w:r>
                    <w:rPr>
                      <w:rFonts w:ascii="仿宋_GB2312" w:hAnsi="仿宋_GB2312" w:cs="仿宋_GB2312" w:eastAsia="仿宋_GB2312"/>
                      <w:sz w:val="28"/>
                    </w:rPr>
                    <w:t>完成综述篇时长</w:t>
                  </w:r>
                  <w:r>
                    <w:rPr>
                      <w:rFonts w:ascii="仿宋_GB2312" w:hAnsi="仿宋_GB2312" w:cs="仿宋_GB2312" w:eastAsia="仿宋_GB2312"/>
                      <w:sz w:val="28"/>
                    </w:rPr>
                    <w:t>3-5分钟；成品图5-7张；文字简介1000字左右。</w:t>
                  </w:r>
                </w:p>
              </w:tc>
            </w:tr>
            <w:tr>
              <w:tc>
                <w:tcPr>
                  <w:tcW w:type="dxa" w:w="77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8"/>
                    </w:rPr>
                    <w:t>传统医药</w:t>
                  </w:r>
                </w:p>
              </w:tc>
              <w:tc>
                <w:tcPr>
                  <w:tcW w:type="dxa" w:w="1777"/>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pPr>
                  <w:r>
                    <w:rPr>
                      <w:rFonts w:ascii="仿宋_GB2312" w:hAnsi="仿宋_GB2312" w:cs="仿宋_GB2312" w:eastAsia="仿宋_GB2312"/>
                      <w:sz w:val="28"/>
                    </w:rPr>
                    <w:t>收集民间草药配方、针灸技艺（需符合医药监管规定），记录药方，访谈传承人不少于</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人</w:t>
                  </w:r>
                  <w:r>
                    <w:rPr>
                      <w:rFonts w:ascii="仿宋_GB2312" w:hAnsi="仿宋_GB2312" w:cs="仿宋_GB2312" w:eastAsia="仿宋_GB2312"/>
                      <w:sz w:val="28"/>
                    </w:rPr>
                    <w:t>.完成综述篇时长3-5分钟；成品图5-7张；文字简介1000字左右。</w:t>
                  </w:r>
                </w:p>
              </w:tc>
            </w:tr>
          </w:tbl>
          <w:p>
            <w:pPr>
              <w:pStyle w:val="null3"/>
            </w:pPr>
            <w:r>
              <w:rPr>
                <w:rFonts w:ascii="仿宋_GB2312" w:hAnsi="仿宋_GB2312" w:cs="仿宋_GB2312" w:eastAsia="仿宋_GB2312"/>
                <w:sz w:val="28"/>
                <w:b/>
              </w:rPr>
              <w:t>重点对象</w:t>
            </w:r>
            <w:r>
              <w:rPr>
                <w:rFonts w:ascii="仿宋_GB2312" w:hAnsi="仿宋_GB2312" w:cs="仿宋_GB2312" w:eastAsia="仿宋_GB2312"/>
                <w:sz w:val="28"/>
              </w:rPr>
              <w:t>：优先调查濒危非遗项目（如高龄传承人、即将失传技艺），需形成《略阳县濒危非遗项目清单》，包含项目名称、濒危原因、抢救建议。</w:t>
            </w:r>
          </w:p>
          <w:p>
            <w:pPr>
              <w:pStyle w:val="null3"/>
              <w:jc w:val="both"/>
            </w:pPr>
            <w:r>
              <w:rPr>
                <w:rFonts w:ascii="仿宋_GB2312" w:hAnsi="仿宋_GB2312" w:cs="仿宋_GB2312" w:eastAsia="仿宋_GB2312"/>
                <w:sz w:val="28"/>
              </w:rPr>
              <w:t>2.成果整理与数字化归档</w:t>
            </w:r>
          </w:p>
          <w:p>
            <w:pPr>
              <w:pStyle w:val="null3"/>
              <w:ind w:left="285"/>
            </w:pPr>
            <w:r>
              <w:rPr>
                <w:rFonts w:ascii="仿宋_GB2312" w:hAnsi="仿宋_GB2312" w:cs="仿宋_GB2312" w:eastAsia="仿宋_GB2312"/>
                <w:sz w:val="28"/>
              </w:rPr>
              <w:t>(1)</w:t>
            </w:r>
            <w:r>
              <w:rPr>
                <w:rFonts w:ascii="仿宋_GB2312" w:hAnsi="仿宋_GB2312" w:cs="仿宋_GB2312" w:eastAsia="仿宋_GB2312"/>
                <w:sz w:val="28"/>
              </w:rPr>
              <w:t>建立</w:t>
            </w:r>
            <w:r>
              <w:rPr>
                <w:rFonts w:ascii="仿宋_GB2312" w:hAnsi="仿宋_GB2312" w:cs="仿宋_GB2312" w:eastAsia="仿宋_GB2312"/>
                <w:sz w:val="28"/>
              </w:rPr>
              <w:t>“略阳县非遗资源数据库”，需符合《非物质文化遗产数字化保护数字资源采集和著录》（WH/T 99 系列）行业标准；</w:t>
            </w:r>
          </w:p>
          <w:p>
            <w:pPr>
              <w:pStyle w:val="null3"/>
              <w:ind w:left="285"/>
            </w:pPr>
            <w:r>
              <w:rPr>
                <w:rFonts w:ascii="仿宋_GB2312" w:hAnsi="仿宋_GB2312" w:cs="仿宋_GB2312" w:eastAsia="仿宋_GB2312"/>
                <w:sz w:val="28"/>
              </w:rPr>
              <w:t>(2)</w:t>
            </w:r>
            <w:r>
              <w:rPr>
                <w:rFonts w:ascii="仿宋_GB2312" w:hAnsi="仿宋_GB2312" w:cs="仿宋_GB2312" w:eastAsia="仿宋_GB2312"/>
                <w:sz w:val="28"/>
              </w:rPr>
              <w:t>整理调查资料，形成：</w:t>
            </w:r>
          </w:p>
          <w:p>
            <w:pPr>
              <w:pStyle w:val="null3"/>
              <w:ind w:left="720"/>
            </w:pPr>
            <w:r>
              <w:rPr>
                <w:rFonts w:ascii="仿宋_GB2312" w:hAnsi="仿宋_GB2312" w:cs="仿宋_GB2312" w:eastAsia="仿宋_GB2312"/>
                <w:sz w:val="28"/>
              </w:rPr>
              <w:t>①</w:t>
            </w:r>
            <w:r>
              <w:rPr>
                <w:rFonts w:ascii="仿宋_GB2312" w:hAnsi="仿宋_GB2312" w:cs="仿宋_GB2312" w:eastAsia="仿宋_GB2312"/>
                <w:sz w:val="28"/>
              </w:rPr>
              <w:t>文字资料：每个非遗项目文字简介</w:t>
            </w:r>
            <w:r>
              <w:rPr>
                <w:rFonts w:ascii="仿宋_GB2312" w:hAnsi="仿宋_GB2312" w:cs="仿宋_GB2312" w:eastAsia="仿宋_GB2312"/>
                <w:sz w:val="28"/>
              </w:rPr>
              <w:t>≥1000 字，项目综述篇≥10 项；</w:t>
            </w:r>
          </w:p>
          <w:p>
            <w:pPr>
              <w:pStyle w:val="null3"/>
              <w:ind w:left="720"/>
            </w:pPr>
            <w:r>
              <w:rPr>
                <w:rFonts w:ascii="仿宋_GB2312" w:hAnsi="仿宋_GB2312" w:cs="仿宋_GB2312" w:eastAsia="仿宋_GB2312"/>
                <w:sz w:val="28"/>
              </w:rPr>
              <w:t>②</w:t>
            </w:r>
            <w:r>
              <w:rPr>
                <w:rFonts w:ascii="仿宋_GB2312" w:hAnsi="仿宋_GB2312" w:cs="仿宋_GB2312" w:eastAsia="仿宋_GB2312"/>
                <w:sz w:val="28"/>
              </w:rPr>
              <w:t>影像资料：原始视频</w:t>
            </w:r>
            <w:r>
              <w:rPr>
                <w:rFonts w:ascii="仿宋_GB2312" w:hAnsi="仿宋_GB2312" w:cs="仿宋_GB2312" w:eastAsia="仿宋_GB2312"/>
                <w:sz w:val="28"/>
              </w:rPr>
              <w:t>≥50 小时（1080P 及以上分辨率）、图片≥1000 张（300dpi 及以上），重点项目需制作 5 分钟 / 项的综述视频；</w:t>
            </w:r>
          </w:p>
          <w:p>
            <w:pPr>
              <w:pStyle w:val="null3"/>
              <w:ind w:left="720"/>
            </w:pPr>
            <w:r>
              <w:rPr>
                <w:rFonts w:ascii="仿宋_GB2312" w:hAnsi="仿宋_GB2312" w:cs="仿宋_GB2312" w:eastAsia="仿宋_GB2312"/>
                <w:sz w:val="28"/>
              </w:rPr>
              <w:t>③</w:t>
            </w:r>
            <w:r>
              <w:rPr>
                <w:rFonts w:ascii="仿宋_GB2312" w:hAnsi="仿宋_GB2312" w:cs="仿宋_GB2312" w:eastAsia="仿宋_GB2312"/>
                <w:sz w:val="28"/>
              </w:rPr>
              <w:t>档案台账：按</w:t>
            </w:r>
            <w:r>
              <w:rPr>
                <w:rFonts w:ascii="仿宋_GB2312" w:hAnsi="仿宋_GB2312" w:cs="仿宋_GB2312" w:eastAsia="仿宋_GB2312"/>
                <w:sz w:val="28"/>
              </w:rPr>
              <w:t>“一项目一档” 建立纸质 + 电子档案，包含调查记录表、音视频及存储路径。</w:t>
            </w:r>
          </w:p>
          <w:p>
            <w:pPr>
              <w:pStyle w:val="null3"/>
              <w:jc w:val="both"/>
            </w:pPr>
            <w:r>
              <w:rPr>
                <w:rFonts w:ascii="仿宋_GB2312" w:hAnsi="仿宋_GB2312" w:cs="仿宋_GB2312" w:eastAsia="仿宋_GB2312"/>
                <w:sz w:val="28"/>
              </w:rPr>
              <w:t>3.报告编制与名录建议</w:t>
            </w:r>
          </w:p>
          <w:p>
            <w:pPr>
              <w:pStyle w:val="null3"/>
              <w:ind w:left="420"/>
            </w:pPr>
            <w:r>
              <w:rPr>
                <w:rFonts w:ascii="仿宋_GB2312" w:hAnsi="仿宋_GB2312" w:cs="仿宋_GB2312" w:eastAsia="仿宋_GB2312"/>
                <w:sz w:val="28"/>
              </w:rPr>
              <w:t>(1)</w:t>
            </w:r>
            <w:r>
              <w:rPr>
                <w:rFonts w:ascii="仿宋_GB2312" w:hAnsi="仿宋_GB2312" w:cs="仿宋_GB2312" w:eastAsia="仿宋_GB2312"/>
                <w:sz w:val="28"/>
              </w:rPr>
              <w:t>编制《略阳县非物质文化遗产资源调查报告》，内容需涵盖调查概况、资源分布、保护现状、问题分析及保护建议；</w:t>
            </w:r>
          </w:p>
          <w:p>
            <w:pPr>
              <w:pStyle w:val="null3"/>
              <w:ind w:left="420"/>
            </w:pPr>
            <w:r>
              <w:rPr>
                <w:rFonts w:ascii="仿宋_GB2312" w:hAnsi="仿宋_GB2312" w:cs="仿宋_GB2312" w:eastAsia="仿宋_GB2312"/>
                <w:sz w:val="28"/>
              </w:rPr>
              <w:t>(2)</w:t>
            </w:r>
            <w:r>
              <w:rPr>
                <w:rFonts w:ascii="仿宋_GB2312" w:hAnsi="仿宋_GB2312" w:cs="仿宋_GB2312" w:eastAsia="仿宋_GB2312"/>
                <w:sz w:val="28"/>
              </w:rPr>
              <w:t>提出县、乡（镇）两级非遗保护名录建议，为申报市、省级名录提供基础材料。</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标的名称：羌历新年及羌族婚礼体验活动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项目需求</w:t>
            </w:r>
          </w:p>
          <w:p>
            <w:pPr>
              <w:pStyle w:val="null3"/>
              <w:ind w:firstLine="560"/>
              <w:jc w:val="both"/>
            </w:pPr>
            <w:r>
              <w:rPr>
                <w:rFonts w:ascii="仿宋_GB2312" w:hAnsi="仿宋_GB2312" w:cs="仿宋_GB2312" w:eastAsia="仿宋_GB2312"/>
                <w:sz w:val="28"/>
              </w:rPr>
              <w:t>为深入贯彻落实文化传承发展相关部署，守护羌族文化根脉、激活非遗时代生命力，深化民族团结进步创建，丰富群众精神文化生活，更以实际行动践行移风易俗、婚事简办的文明新风，拟于羌历新年期间举办羌历年系列活动暨羌族集体婚礼。现将活动策划方案、核心价值及预算详情正式申报，恳请审核批复。</w:t>
            </w:r>
          </w:p>
          <w:p>
            <w:pPr>
              <w:pStyle w:val="null3"/>
              <w:jc w:val="both"/>
            </w:pPr>
            <w:r>
              <w:rPr>
                <w:rFonts w:ascii="仿宋_GB2312" w:hAnsi="仿宋_GB2312" w:cs="仿宋_GB2312" w:eastAsia="仿宋_GB2312"/>
                <w:sz w:val="28"/>
              </w:rPr>
              <w:t>一、举办活动核心理由</w:t>
            </w:r>
          </w:p>
          <w:p>
            <w:pPr>
              <w:pStyle w:val="null3"/>
              <w:jc w:val="both"/>
            </w:pPr>
            <w:r>
              <w:rPr>
                <w:rFonts w:ascii="仿宋_GB2312" w:hAnsi="仿宋_GB2312" w:cs="仿宋_GB2312" w:eastAsia="仿宋_GB2312"/>
                <w:sz w:val="28"/>
              </w:rPr>
              <w:t>1. 守护非遗根脉，让羌年文化“活”起来：羌族文化是中华民族多元一体格局中璀璨的瑰宝，羌历年作为羌族先民代代相传的文化图腾，与传统婚俗共同跻身国家级非物质文化遗产名录，是羌族身份认同与文化记忆的核心载体。当前，部分传统技艺、民俗礼仪面临“后继乏人”的传承困境，通过活动集中展演羌笛、萨朗舞、释比祈福等原生民俗，展示羌族婚服刺绣、咂酒酿造等古法技艺，让非遗走出文献、走进生活，在欢歌笑语中筑牢文化传承的群众基础，避免珍贵文化记忆在时光中流失。</w:t>
            </w:r>
          </w:p>
          <w:p>
            <w:pPr>
              <w:pStyle w:val="null3"/>
              <w:jc w:val="both"/>
            </w:pPr>
            <w:r>
              <w:rPr>
                <w:rFonts w:ascii="仿宋_GB2312" w:hAnsi="仿宋_GB2312" w:cs="仿宋_GB2312" w:eastAsia="仿宋_GB2312"/>
                <w:sz w:val="28"/>
              </w:rPr>
              <w:t>2. 深化民族团结，让文化共鸣“热”起来：活动以“羌韵共赏、同心共情”为内核，诚邀各族群众共赴文化之约。既让羌族同胞在熟悉的节庆氛围中重温文化基因、增强民族自豪感，也让其他民族朋友沉浸式触摸羌族文化的温度与魅力，在互动交融中拉近距离、凝聚情感，为民族团结进步注入鲜活的文化力量。</w:t>
            </w:r>
          </w:p>
          <w:p>
            <w:pPr>
              <w:pStyle w:val="null3"/>
              <w:jc w:val="both"/>
            </w:pPr>
            <w:r>
              <w:rPr>
                <w:rFonts w:ascii="仿宋_GB2312" w:hAnsi="仿宋_GB2312" w:cs="仿宋_GB2312" w:eastAsia="仿宋_GB2312"/>
                <w:sz w:val="28"/>
              </w:rPr>
              <w:t>3. 践行文明新风，让婚事简办“兴”起来：响应国家精神文明建设号召，破解高价彩礼、大操大办等婚嫁陋习，集体婚礼以“文明节俭、庄重温馨”为导向，为15对新人搭建低成本、高意义的婚恋平台。既保留羌族婚俗的文化精髓，又摒弃铺张浪费的陈旧观念，以榜样力量引领“婚事新办、简办”的社会新风尚，契合群众对美好生活的质朴向往。</w:t>
            </w:r>
          </w:p>
          <w:p>
            <w:pPr>
              <w:pStyle w:val="null3"/>
              <w:jc w:val="both"/>
            </w:pPr>
            <w:r>
              <w:rPr>
                <w:rFonts w:ascii="仿宋_GB2312" w:hAnsi="仿宋_GB2312" w:cs="仿宋_GB2312" w:eastAsia="仿宋_GB2312"/>
                <w:sz w:val="28"/>
              </w:rPr>
              <w:t>4. 赋能文旅融合，让乡村振兴“旺”起来：以羌历年非遗为魂、集体婚礼为媒，将传统民俗与现代活动形式创新融合，打造具有辨识度的文化IP。既为本地群众提供家门口的文化盛宴，更能吸引周边游客慕名而来，带动餐饮、住宿、文创等相关产业发展，让文化传承与经济发展同频共振，为乡村振兴注入持久动力。</w:t>
            </w:r>
          </w:p>
          <w:p>
            <w:pPr>
              <w:pStyle w:val="null3"/>
              <w:jc w:val="both"/>
            </w:pPr>
            <w:r>
              <w:rPr>
                <w:rFonts w:ascii="仿宋_GB2312" w:hAnsi="仿宋_GB2312" w:cs="仿宋_GB2312" w:eastAsia="仿宋_GB2312"/>
                <w:sz w:val="28"/>
              </w:rPr>
              <w:t>二、活动基本信息</w:t>
            </w:r>
          </w:p>
          <w:p>
            <w:pPr>
              <w:pStyle w:val="null3"/>
              <w:jc w:val="both"/>
            </w:pPr>
            <w:r>
              <w:rPr>
                <w:rFonts w:ascii="仿宋_GB2312" w:hAnsi="仿宋_GB2312" w:cs="仿宋_GB2312" w:eastAsia="仿宋_GB2312"/>
                <w:sz w:val="28"/>
              </w:rPr>
              <w:t>1. 活动主题：古羌新韵·华彩非遗——非遗守护与文明婚恋共绘民族团结新篇</w:t>
            </w:r>
          </w:p>
          <w:p>
            <w:pPr>
              <w:pStyle w:val="null3"/>
              <w:jc w:val="both"/>
            </w:pPr>
            <w:r>
              <w:rPr>
                <w:rFonts w:ascii="仿宋_GB2312" w:hAnsi="仿宋_GB2312" w:cs="仿宋_GB2312" w:eastAsia="仿宋_GB2312"/>
                <w:sz w:val="28"/>
              </w:rPr>
              <w:t>2. 举办时间：羌历新年期间（共计3天）</w:t>
            </w:r>
          </w:p>
          <w:p>
            <w:pPr>
              <w:pStyle w:val="null3"/>
              <w:jc w:val="both"/>
            </w:pPr>
            <w:r>
              <w:rPr>
                <w:rFonts w:ascii="仿宋_GB2312" w:hAnsi="仿宋_GB2312" w:cs="仿宋_GB2312" w:eastAsia="仿宋_GB2312"/>
                <w:sz w:val="28"/>
              </w:rPr>
              <w:t>3. 举办地点：略阳县高台羌族文化广场及配套场地</w:t>
            </w:r>
          </w:p>
          <w:p>
            <w:pPr>
              <w:pStyle w:val="null3"/>
              <w:jc w:val="both"/>
            </w:pPr>
            <w:r>
              <w:rPr>
                <w:rFonts w:ascii="仿宋_GB2312" w:hAnsi="仿宋_GB2312" w:cs="仿宋_GB2312" w:eastAsia="仿宋_GB2312"/>
                <w:sz w:val="28"/>
              </w:rPr>
              <w:t>4. 参与规模：16对新人、特邀嘉宾（民俗专家、文旅及民政系统代表、民族团结进步模范代表）30人、群众及家属约150人</w:t>
            </w:r>
          </w:p>
          <w:p>
            <w:pPr>
              <w:pStyle w:val="null3"/>
              <w:jc w:val="both"/>
            </w:pPr>
            <w:r>
              <w:rPr>
                <w:rFonts w:ascii="仿宋_GB2312" w:hAnsi="仿宋_GB2312" w:cs="仿宋_GB2312" w:eastAsia="仿宋_GB2312"/>
                <w:sz w:val="28"/>
              </w:rPr>
              <w:t>5.主办单位：略阳县文化和旅游局、略阳县民政</w:t>
            </w:r>
          </w:p>
          <w:p>
            <w:pPr>
              <w:pStyle w:val="null3"/>
              <w:jc w:val="both"/>
            </w:pPr>
            <w:r>
              <w:rPr>
                <w:rFonts w:ascii="仿宋_GB2312" w:hAnsi="仿宋_GB2312" w:cs="仿宋_GB2312" w:eastAsia="仿宋_GB2312"/>
                <w:sz w:val="28"/>
              </w:rPr>
              <w:t>6.活动性质：公益性非遗传承活动+文明节俭集体婚礼</w:t>
            </w:r>
          </w:p>
          <w:p>
            <w:pPr>
              <w:pStyle w:val="null3"/>
              <w:jc w:val="both"/>
            </w:pPr>
            <w:r>
              <w:rPr>
                <w:rFonts w:ascii="仿宋_GB2312" w:hAnsi="仿宋_GB2312" w:cs="仿宋_GB2312" w:eastAsia="仿宋_GB2312"/>
                <w:sz w:val="28"/>
              </w:rPr>
              <w:t>三、活动核心内容</w:t>
            </w:r>
          </w:p>
          <w:p>
            <w:pPr>
              <w:pStyle w:val="null3"/>
              <w:jc w:val="both"/>
            </w:pPr>
            <w:r>
              <w:rPr>
                <w:rFonts w:ascii="仿宋_GB2312" w:hAnsi="仿宋_GB2312" w:cs="仿宋_GB2312" w:eastAsia="仿宋_GB2312"/>
                <w:sz w:val="28"/>
              </w:rPr>
              <w:t>（一）羌历年系列活动</w:t>
            </w:r>
          </w:p>
          <w:p>
            <w:pPr>
              <w:pStyle w:val="null3"/>
              <w:jc w:val="both"/>
            </w:pPr>
            <w:r>
              <w:rPr>
                <w:rFonts w:ascii="仿宋_GB2312" w:hAnsi="仿宋_GB2312" w:cs="仿宋_GB2312" w:eastAsia="仿宋_GB2312"/>
                <w:sz w:val="28"/>
              </w:rPr>
              <w:t>1. 非遗展演：邀请本地羌族表演团队与非遗传承人同台，原汁原味呈现羌笛独奏、集体萨朗舞、释比祈福仪式、羌族多声部民歌等传统节目，复刻羌历年庆典的庄重与热烈；</w:t>
            </w:r>
          </w:p>
          <w:p>
            <w:pPr>
              <w:pStyle w:val="null3"/>
              <w:jc w:val="both"/>
            </w:pPr>
            <w:r>
              <w:rPr>
                <w:rFonts w:ascii="仿宋_GB2312" w:hAnsi="仿宋_GB2312" w:cs="仿宋_GB2312" w:eastAsia="仿宋_GB2312"/>
                <w:sz w:val="28"/>
              </w:rPr>
              <w:t>2. 文化互动体验：设置羌族刺绣、咂酒制作、羌语短句教学、非遗活字印刷.羌绣香囊DIY等体验区，由非遗传承人手把手指导，让群众在亲手实践中感受传统技艺的精巧，加深对文化的理解与热爱；</w:t>
            </w:r>
          </w:p>
          <w:p>
            <w:pPr>
              <w:pStyle w:val="null3"/>
              <w:jc w:val="both"/>
            </w:pPr>
            <w:r>
              <w:rPr>
                <w:rFonts w:ascii="仿宋_GB2312" w:hAnsi="仿宋_GB2312" w:cs="仿宋_GB2312" w:eastAsia="仿宋_GB2312"/>
                <w:sz w:val="28"/>
              </w:rPr>
              <w:t>3. 成果展示：开设羌族文化保护成果展、特色文创产品展、乡村振兴成效展，通过老照片、实物展品、鲜活案例，全方位展现羌族文化在保护中传承、在传承中发展的生动实践。</w:t>
            </w:r>
          </w:p>
          <w:p>
            <w:pPr>
              <w:pStyle w:val="null3"/>
              <w:jc w:val="both"/>
            </w:pPr>
            <w:r>
              <w:rPr>
                <w:rFonts w:ascii="仿宋_GB2312" w:hAnsi="仿宋_GB2312" w:cs="仿宋_GB2312" w:eastAsia="仿宋_GB2312"/>
                <w:sz w:val="28"/>
              </w:rPr>
              <w:t>（二）羌族集体婚礼</w:t>
            </w:r>
          </w:p>
          <w:p>
            <w:pPr>
              <w:pStyle w:val="null3"/>
              <w:ind w:firstLine="280"/>
              <w:jc w:val="both"/>
            </w:pPr>
            <w:r>
              <w:rPr>
                <w:rFonts w:ascii="仿宋_GB2312" w:hAnsi="仿宋_GB2312" w:cs="仿宋_GB2312" w:eastAsia="仿宋_GB2312"/>
                <w:sz w:val="28"/>
              </w:rPr>
              <w:t>1. 传统仪式流程：严格遵循羌族婚俗核心礼仪，串联拦门酒迎宾、羌红祈福、敬拜日月山川（复刻传统“拜天地”内涵）、共饮同心咂酒、齐跳团圆萨朗舞等环节，既保留文化根味，又融入“相互包容、勤俭持家”的文明婚恋理念；</w:t>
            </w:r>
          </w:p>
          <w:p>
            <w:pPr>
              <w:pStyle w:val="null3"/>
              <w:jc w:val="both"/>
            </w:pPr>
            <w:r>
              <w:rPr>
                <w:rFonts w:ascii="仿宋_GB2312" w:hAnsi="仿宋_GB2312" w:cs="仿宋_GB2312" w:eastAsia="仿宋_GB2312"/>
                <w:sz w:val="28"/>
              </w:rPr>
              <w:t>2. 配套服务保障：为16对新人提供羌族传统婚服租赁或定做、专业化妆造型、全程摄影摄像、定制荣誉证书及羌族特色伴手礼，以公益服务减轻新人负担，让婚礼既有仪式感又无经济压力；</w:t>
            </w:r>
          </w:p>
          <w:p>
            <w:pPr>
              <w:pStyle w:val="null3"/>
              <w:jc w:val="both"/>
            </w:pPr>
            <w:r>
              <w:rPr>
                <w:rFonts w:ascii="仿宋_GB2312" w:hAnsi="仿宋_GB2312" w:cs="仿宋_GB2312" w:eastAsia="仿宋_GB2312"/>
                <w:sz w:val="28"/>
              </w:rPr>
              <w:t>3. 氛围场景营造：以羌族图腾（羊纹、云纹）、象征吉祥的羌红、吊脚楼微缩景观、古朴咂酒坛等为核心装饰，打造沉浸式羌族文化场景，让新人与宾客在浓厚的民俗氛围中感受文化魅力与团圆之美。</w:t>
            </w:r>
          </w:p>
          <w:p>
            <w:pPr>
              <w:pStyle w:val="null3"/>
              <w:jc w:val="both"/>
            </w:pPr>
            <w:r>
              <w:rPr>
                <w:rFonts w:ascii="仿宋_GB2312" w:hAnsi="仿宋_GB2312" w:cs="仿宋_GB2312" w:eastAsia="仿宋_GB2312"/>
                <w:sz w:val="28"/>
              </w:rPr>
              <w:t>四、本项具体明细如下：</w:t>
            </w:r>
          </w:p>
          <w:p>
            <w:pPr>
              <w:pStyle w:val="null3"/>
              <w:jc w:val="both"/>
            </w:pPr>
            <w:r>
              <w:rPr>
                <w:rFonts w:ascii="仿宋_GB2312" w:hAnsi="仿宋_GB2312" w:cs="仿宋_GB2312" w:eastAsia="仿宋_GB2312"/>
                <w:sz w:val="28"/>
              </w:rPr>
              <w:t>（一）活动筹备</w:t>
            </w:r>
          </w:p>
          <w:p>
            <w:pPr>
              <w:pStyle w:val="null3"/>
              <w:jc w:val="both"/>
            </w:pPr>
            <w:r>
              <w:rPr>
                <w:rFonts w:ascii="仿宋_GB2312" w:hAnsi="仿宋_GB2312" w:cs="仿宋_GB2312" w:eastAsia="仿宋_GB2312"/>
                <w:sz w:val="28"/>
              </w:rPr>
              <w:t>1. 活动方案设计：（含非遗流程细化、婚俗礼仪规范、整体流程规划、视觉体系设计、活动手册编撰）；</w:t>
            </w:r>
          </w:p>
          <w:p>
            <w:pPr>
              <w:pStyle w:val="null3"/>
              <w:jc w:val="both"/>
            </w:pPr>
            <w:r>
              <w:rPr>
                <w:rFonts w:ascii="仿宋_GB2312" w:hAnsi="仿宋_GB2312" w:cs="仿宋_GB2312" w:eastAsia="仿宋_GB2312"/>
                <w:sz w:val="28"/>
              </w:rPr>
              <w:t>2. 资质审批及备案：（含文旅、民政、应急管理等部门审批备案及相关材料制作）；</w:t>
            </w:r>
          </w:p>
          <w:p>
            <w:pPr>
              <w:pStyle w:val="null3"/>
              <w:jc w:val="both"/>
            </w:pPr>
            <w:r>
              <w:rPr>
                <w:rFonts w:ascii="仿宋_GB2312" w:hAnsi="仿宋_GB2312" w:cs="仿宋_GB2312" w:eastAsia="仿宋_GB2312"/>
                <w:sz w:val="28"/>
              </w:rPr>
              <w:t>3. 物料设计制作：（含邀请函、活动手册、新人荣誉证书、非遗文化展示展板、现场指示牌等）；</w:t>
            </w:r>
          </w:p>
          <w:p>
            <w:pPr>
              <w:pStyle w:val="null3"/>
              <w:jc w:val="both"/>
            </w:pPr>
            <w:r>
              <w:rPr>
                <w:rFonts w:ascii="仿宋_GB2312" w:hAnsi="仿宋_GB2312" w:cs="仿宋_GB2312" w:eastAsia="仿宋_GB2312"/>
                <w:sz w:val="28"/>
              </w:rPr>
              <w:t>4. 前期宣传推广：（含线上新媒体推广、线下海报张贴、媒体对接、文明婚恋理念宣传等）。</w:t>
            </w:r>
          </w:p>
          <w:p>
            <w:pPr>
              <w:pStyle w:val="null3"/>
              <w:jc w:val="both"/>
            </w:pPr>
            <w:r>
              <w:rPr>
                <w:rFonts w:ascii="仿宋_GB2312" w:hAnsi="仿宋_GB2312" w:cs="仿宋_GB2312" w:eastAsia="仿宋_GB2312"/>
                <w:sz w:val="28"/>
              </w:rPr>
              <w:t>（二）相关场地相布置</w:t>
            </w:r>
          </w:p>
          <w:p>
            <w:pPr>
              <w:pStyle w:val="null3"/>
              <w:jc w:val="both"/>
            </w:pPr>
            <w:r>
              <w:rPr>
                <w:rFonts w:ascii="仿宋_GB2312" w:hAnsi="仿宋_GB2312" w:cs="仿宋_GB2312" w:eastAsia="仿宋_GB2312"/>
                <w:sz w:val="28"/>
              </w:rPr>
              <w:t>1. 主场地及副场地.周边氛围布置（东门楼广场.羌文化、八渡河两岸.公安局桥.八渡河新桥.步行街.氛围布置、固定打卡点.羌族集体婚礼舞台.羌族元素装饰物料采购及施工安装）；</w:t>
            </w:r>
          </w:p>
          <w:p>
            <w:pPr>
              <w:pStyle w:val="null3"/>
              <w:jc w:val="both"/>
            </w:pPr>
            <w:r>
              <w:rPr>
                <w:rFonts w:ascii="仿宋_GB2312" w:hAnsi="仿宋_GB2312" w:cs="仿宋_GB2312" w:eastAsia="仿宋_GB2312"/>
                <w:sz w:val="28"/>
              </w:rPr>
              <w:t>2. 配套场地使用：（含签到区、新人休息区、餐饮区共2个配套场地3天租赁费用）；</w:t>
            </w:r>
          </w:p>
          <w:p>
            <w:pPr>
              <w:pStyle w:val="null3"/>
              <w:jc w:val="both"/>
            </w:pPr>
            <w:r>
              <w:rPr>
                <w:rFonts w:ascii="仿宋_GB2312" w:hAnsi="仿宋_GB2312" w:cs="仿宋_GB2312" w:eastAsia="仿宋_GB2312"/>
                <w:sz w:val="28"/>
              </w:rPr>
              <w:t>（三）活动执行</w:t>
            </w:r>
          </w:p>
          <w:p>
            <w:pPr>
              <w:pStyle w:val="null3"/>
              <w:jc w:val="both"/>
            </w:pPr>
            <w:r>
              <w:rPr>
                <w:rFonts w:ascii="仿宋_GB2312" w:hAnsi="仿宋_GB2312" w:cs="仿宋_GB2312" w:eastAsia="仿宋_GB2312"/>
                <w:sz w:val="28"/>
              </w:rPr>
              <w:t>1. 羌历羌族集体婚礼.待嫁区.迎宾区.典礼区：氛围布置</w:t>
            </w:r>
          </w:p>
          <w:p>
            <w:pPr>
              <w:pStyle w:val="null3"/>
              <w:jc w:val="both"/>
            </w:pPr>
            <w:r>
              <w:rPr>
                <w:rFonts w:ascii="仿宋_GB2312" w:hAnsi="仿宋_GB2312" w:cs="仿宋_GB2312" w:eastAsia="仿宋_GB2312"/>
                <w:sz w:val="28"/>
              </w:rPr>
              <w:t>2. 集体婚礼仪式执行：（含专业主持人、礼仪人员、婚俗督导劳务报酬，保障仪式规范有序）；</w:t>
            </w:r>
          </w:p>
          <w:p>
            <w:pPr>
              <w:pStyle w:val="null3"/>
              <w:jc w:val="both"/>
            </w:pPr>
            <w:r>
              <w:rPr>
                <w:rFonts w:ascii="仿宋_GB2312" w:hAnsi="仿宋_GB2312" w:cs="仿宋_GB2312" w:eastAsia="仿宋_GB2312"/>
                <w:sz w:val="28"/>
              </w:rPr>
              <w:t>3. 新人服饰及妆造：（15套羌族传统婚服租赁、15对新人专业化妆及造型服务）；</w:t>
            </w:r>
          </w:p>
          <w:p>
            <w:pPr>
              <w:pStyle w:val="null3"/>
              <w:jc w:val="both"/>
            </w:pPr>
            <w:r>
              <w:rPr>
                <w:rFonts w:ascii="仿宋_GB2312" w:hAnsi="仿宋_GB2312" w:cs="仿宋_GB2312" w:eastAsia="仿宋_GB2312"/>
                <w:sz w:val="28"/>
              </w:rPr>
              <w:t>4. 摄影摄像及直播：（3组专业团队全程拍摄、后期剪辑制作、线上直播扩大活动影响力）</w:t>
            </w:r>
          </w:p>
          <w:p>
            <w:pPr>
              <w:pStyle w:val="null3"/>
              <w:jc w:val="both"/>
            </w:pPr>
            <w:r>
              <w:rPr>
                <w:rFonts w:ascii="仿宋_GB2312" w:hAnsi="仿宋_GB2312" w:cs="仿宋_GB2312" w:eastAsia="仿宋_GB2312"/>
                <w:sz w:val="28"/>
              </w:rPr>
              <w:t>5. 道具及设备租赁：（民俗展演道具、互动体验工具租赁）。</w:t>
            </w:r>
          </w:p>
          <w:p>
            <w:pPr>
              <w:pStyle w:val="null3"/>
              <w:jc w:val="both"/>
            </w:pPr>
            <w:r>
              <w:rPr>
                <w:rFonts w:ascii="仿宋_GB2312" w:hAnsi="仿宋_GB2312" w:cs="仿宋_GB2312" w:eastAsia="仿宋_GB2312"/>
                <w:sz w:val="28"/>
              </w:rPr>
              <w:t>五</w:t>
            </w:r>
            <w:r>
              <w:rPr>
                <w:rFonts w:ascii="仿宋_GB2312" w:hAnsi="仿宋_GB2312" w:cs="仿宋_GB2312" w:eastAsia="仿宋_GB2312"/>
                <w:sz w:val="28"/>
              </w:rPr>
              <w:t>、</w:t>
            </w:r>
            <w:r>
              <w:rPr>
                <w:rFonts w:ascii="仿宋_GB2312" w:hAnsi="仿宋_GB2312" w:cs="仿宋_GB2312" w:eastAsia="仿宋_GB2312"/>
                <w:sz w:val="28"/>
              </w:rPr>
              <w:t>相关人员</w:t>
            </w:r>
          </w:p>
          <w:p>
            <w:pPr>
              <w:pStyle w:val="null3"/>
              <w:jc w:val="both"/>
            </w:pPr>
            <w:r>
              <w:rPr>
                <w:rFonts w:ascii="仿宋_GB2312" w:hAnsi="仿宋_GB2312" w:cs="仿宋_GB2312" w:eastAsia="仿宋_GB2312"/>
                <w:sz w:val="28"/>
              </w:rPr>
              <w:t>1. 工作人员：（20名执行、后勤、技术及现场协调人员）；</w:t>
            </w:r>
          </w:p>
          <w:p>
            <w:pPr>
              <w:pStyle w:val="null3"/>
              <w:jc w:val="both"/>
            </w:pPr>
            <w:r>
              <w:rPr>
                <w:rFonts w:ascii="仿宋_GB2312" w:hAnsi="仿宋_GB2312" w:cs="仿宋_GB2312" w:eastAsia="仿宋_GB2312"/>
                <w:sz w:val="28"/>
              </w:rPr>
              <w:t>2. 新人及家属接待：（羌族特色简餐服务、每人1份羌族手工艺品伴手礼，践行节俭原则）。</w:t>
            </w:r>
          </w:p>
          <w:p>
            <w:pPr>
              <w:pStyle w:val="null3"/>
              <w:jc w:val="both"/>
            </w:pPr>
            <w:r>
              <w:rPr>
                <w:rFonts w:ascii="仿宋_GB2312" w:hAnsi="仿宋_GB2312" w:cs="仿宋_GB2312" w:eastAsia="仿宋_GB2312"/>
                <w:sz w:val="28"/>
              </w:rPr>
              <w:t>六</w:t>
            </w:r>
            <w:r>
              <w:rPr>
                <w:rFonts w:ascii="仿宋_GB2312" w:hAnsi="仿宋_GB2312" w:cs="仿宋_GB2312" w:eastAsia="仿宋_GB2312"/>
                <w:sz w:val="28"/>
              </w:rPr>
              <w:t xml:space="preserve">  </w:t>
            </w:r>
            <w:r>
              <w:rPr>
                <w:rFonts w:ascii="仿宋_GB2312" w:hAnsi="仿宋_GB2312" w:cs="仿宋_GB2312" w:eastAsia="仿宋_GB2312"/>
                <w:sz w:val="28"/>
              </w:rPr>
              <w:t>应急准备</w:t>
            </w:r>
          </w:p>
          <w:p>
            <w:pPr>
              <w:pStyle w:val="null3"/>
              <w:jc w:val="both"/>
            </w:pPr>
            <w:r>
              <w:rPr>
                <w:rFonts w:ascii="仿宋_GB2312" w:hAnsi="仿宋_GB2312" w:cs="仿宋_GB2312" w:eastAsia="仿宋_GB2312"/>
                <w:sz w:val="28"/>
              </w:rPr>
              <w:t>1. 医疗保障：（2名医护人员现场值守、急救设备及常用药品准备）；</w:t>
            </w:r>
          </w:p>
          <w:p>
            <w:pPr>
              <w:pStyle w:val="null3"/>
              <w:jc w:val="both"/>
            </w:pPr>
            <w:r>
              <w:rPr>
                <w:rFonts w:ascii="仿宋_GB2312" w:hAnsi="仿宋_GB2312" w:cs="仿宋_GB2312" w:eastAsia="仿宋_GB2312"/>
                <w:sz w:val="28"/>
              </w:rPr>
              <w:t>2. 交通调度：（新人及特邀嘉宾接送车辆租赁、现场交通疏导费用）；</w:t>
            </w:r>
          </w:p>
          <w:p>
            <w:pPr>
              <w:pStyle w:val="null3"/>
              <w:jc w:val="both"/>
            </w:pPr>
            <w:r>
              <w:rPr>
                <w:rFonts w:ascii="仿宋_GB2312" w:hAnsi="仿宋_GB2312" w:cs="仿宋_GB2312" w:eastAsia="仿宋_GB2312"/>
                <w:sz w:val="28"/>
              </w:rPr>
              <w:t>3. 不可预见：（用于应对天气变化、设备故障等突发情况，保障活动顺利推进）。</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标的名称：羌文化展示展演宣传推介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center"/>
            </w:pPr>
            <w:r>
              <w:rPr>
                <w:rFonts w:ascii="仿宋_GB2312" w:hAnsi="仿宋_GB2312" w:cs="仿宋_GB2312" w:eastAsia="仿宋_GB2312"/>
                <w:sz w:val="28"/>
                <w:b/>
              </w:rPr>
              <w:t>项目需求</w:t>
            </w:r>
          </w:p>
          <w:p>
            <w:pPr>
              <w:pStyle w:val="null3"/>
              <w:ind w:firstLine="560"/>
              <w:jc w:val="both"/>
            </w:pPr>
            <w:r>
              <w:rPr>
                <w:rFonts w:ascii="仿宋_GB2312" w:hAnsi="仿宋_GB2312" w:cs="仿宋_GB2312" w:eastAsia="仿宋_GB2312"/>
                <w:sz w:val="28"/>
              </w:rPr>
              <w:t>为持续做好国家级羌族文化生态保护区建设成果宣传和展示，弘扬保护区传统文化，开展羌文化非遗知识宣传、普及，不断提升保护区建设成果影响力和社会知晓率，现进行羌文化三进活动。</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演出：羌文化（端公戏、羊皮鼓、唢呐、羌舞等）</w:t>
            </w:r>
            <w:r>
              <w:rPr>
                <w:rFonts w:ascii="仿宋_GB2312" w:hAnsi="仿宋_GB2312" w:cs="仿宋_GB2312" w:eastAsia="仿宋_GB2312"/>
                <w:sz w:val="28"/>
              </w:rPr>
              <w:t>≥30场，每场≥60分钟；</w:t>
            </w:r>
          </w:p>
          <w:p>
            <w:pPr>
              <w:pStyle w:val="null3"/>
              <w:ind w:firstLine="560"/>
              <w:jc w:val="both"/>
            </w:pPr>
            <w:r>
              <w:rPr>
                <w:rFonts w:ascii="仿宋_GB2312" w:hAnsi="仿宋_GB2312" w:cs="仿宋_GB2312" w:eastAsia="仿宋_GB2312"/>
                <w:sz w:val="28"/>
              </w:rPr>
              <w:t>2、培训：端公戏、羊皮鼓、唢呐、羌舞等技能培训；</w:t>
            </w:r>
          </w:p>
          <w:p>
            <w:pPr>
              <w:pStyle w:val="null3"/>
              <w:ind w:firstLine="560"/>
              <w:jc w:val="both"/>
            </w:pPr>
            <w:r>
              <w:rPr>
                <w:rFonts w:ascii="仿宋_GB2312" w:hAnsi="仿宋_GB2312" w:cs="仿宋_GB2312" w:eastAsia="仿宋_GB2312"/>
                <w:sz w:val="28"/>
              </w:rPr>
              <w:t>3、宣传：宣传略阳非遗文化等；</w:t>
            </w:r>
          </w:p>
          <w:p>
            <w:pPr>
              <w:pStyle w:val="null3"/>
              <w:ind w:firstLine="560"/>
              <w:jc w:val="both"/>
            </w:pPr>
            <w:r>
              <w:rPr>
                <w:rFonts w:ascii="仿宋_GB2312" w:hAnsi="仿宋_GB2312" w:cs="仿宋_GB2312" w:eastAsia="仿宋_GB2312"/>
                <w:sz w:val="28"/>
              </w:rPr>
              <w:t>4、推介：略阳旅游文化资源等。</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标的名称：羌文化数据库建设项目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项目需求</w:t>
            </w:r>
          </w:p>
          <w:p>
            <w:pPr>
              <w:pStyle w:val="null3"/>
              <w:numPr>
                <w:ilvl w:val="0"/>
                <w:numId w:val="1"/>
              </w:numPr>
              <w:spacing w:before="300" w:after="120"/>
              <w:jc w:val="left"/>
            </w:pPr>
            <w:r>
              <w:rPr>
                <w:rFonts w:ascii="仿宋_GB2312" w:hAnsi="仿宋_GB2312" w:cs="仿宋_GB2312" w:eastAsia="仿宋_GB2312"/>
                <w:sz w:val="30"/>
                <w:b/>
              </w:rPr>
              <w:t>总体目标</w:t>
            </w:r>
          </w:p>
          <w:p>
            <w:pPr>
              <w:pStyle w:val="null3"/>
              <w:numPr>
                <w:ilvl w:val="0"/>
                <w:numId w:val="2"/>
              </w:numPr>
            </w:pPr>
            <w:r>
              <w:rPr>
                <w:rFonts w:ascii="仿宋_GB2312" w:hAnsi="仿宋_GB2312" w:cs="仿宋_GB2312" w:eastAsia="仿宋_GB2312"/>
                <w:sz w:val="28"/>
              </w:rPr>
              <w:t>完成略阳县现有</w:t>
            </w:r>
            <w:r>
              <w:rPr>
                <w:rFonts w:ascii="仿宋_GB2312" w:hAnsi="仿宋_GB2312" w:cs="仿宋_GB2312" w:eastAsia="仿宋_GB2312"/>
                <w:sz w:val="28"/>
              </w:rPr>
              <w:t>24 项非遗项目、7 项历史建筑与文物古迹等 8 类羌文化资源的标准化数字化处理，确保信息完整留存。</w:t>
            </w:r>
          </w:p>
          <w:p>
            <w:pPr>
              <w:pStyle w:val="null3"/>
              <w:numPr>
                <w:ilvl w:val="0"/>
                <w:numId w:val="2"/>
              </w:numPr>
            </w:pPr>
            <w:r>
              <w:rPr>
                <w:rFonts w:ascii="仿宋_GB2312" w:hAnsi="仿宋_GB2312" w:cs="仿宋_GB2312" w:eastAsia="仿宋_GB2312"/>
                <w:sz w:val="28"/>
              </w:rPr>
              <w:t>搭建羌文化档案数据库，实现</w:t>
            </w:r>
            <w:r>
              <w:rPr>
                <w:rFonts w:ascii="仿宋_GB2312" w:hAnsi="仿宋_GB2312" w:cs="仿宋_GB2312" w:eastAsia="仿宋_GB2312"/>
                <w:sz w:val="28"/>
              </w:rPr>
              <w:t>“管理 - 查询 - 展示” 一体化功能，预留 “文旅管理平台”“智慧博物馆系统” 对接端口。</w:t>
            </w:r>
          </w:p>
          <w:p>
            <w:pPr>
              <w:pStyle w:val="null3"/>
              <w:numPr>
                <w:ilvl w:val="0"/>
                <w:numId w:val="2"/>
              </w:numPr>
            </w:pPr>
            <w:r>
              <w:rPr>
                <w:rFonts w:ascii="仿宋_GB2312" w:hAnsi="仿宋_GB2312" w:cs="仿宋_GB2312" w:eastAsia="仿宋_GB2312"/>
                <w:sz w:val="28"/>
              </w:rPr>
              <w:t>部署</w:t>
            </w:r>
            <w:r>
              <w:rPr>
                <w:rFonts w:ascii="仿宋_GB2312" w:hAnsi="仿宋_GB2312" w:cs="仿宋_GB2312" w:eastAsia="仿宋_GB2312"/>
                <w:sz w:val="28"/>
              </w:rPr>
              <w:t>3 台展示硬件设备（覆盖核心文化场所），形成 “线下体验 + 线上查询” 展示体系。</w:t>
            </w:r>
          </w:p>
          <w:p>
            <w:pPr>
              <w:pStyle w:val="null3"/>
              <w:numPr>
                <w:ilvl w:val="0"/>
                <w:numId w:val="2"/>
              </w:numPr>
            </w:pPr>
            <w:r>
              <w:rPr>
                <w:rFonts w:ascii="仿宋_GB2312" w:hAnsi="仿宋_GB2312" w:cs="仿宋_GB2312" w:eastAsia="仿宋_GB2312"/>
                <w:sz w:val="28"/>
              </w:rPr>
              <w:t>建立自主运维机制，提供定制化培训，保障项目成果合法合规、长期稳定运行。</w:t>
            </w:r>
          </w:p>
          <w:p>
            <w:pPr>
              <w:pStyle w:val="null3"/>
              <w:numPr>
                <w:ilvl w:val="0"/>
                <w:numId w:val="1"/>
              </w:numPr>
              <w:spacing w:before="300" w:after="120"/>
              <w:jc w:val="left"/>
            </w:pPr>
            <w:r>
              <w:rPr>
                <w:rFonts w:ascii="仿宋_GB2312" w:hAnsi="仿宋_GB2312" w:cs="仿宋_GB2312" w:eastAsia="仿宋_GB2312"/>
                <w:sz w:val="30"/>
                <w:b/>
              </w:rPr>
              <w:t>分阶段具体需求</w:t>
            </w:r>
          </w:p>
          <w:p>
            <w:pPr>
              <w:pStyle w:val="null3"/>
              <w:spacing w:before="255" w:after="120"/>
              <w:jc w:val="left"/>
              <w:outlineLvl w:val="3"/>
            </w:pPr>
            <w:r>
              <w:rPr>
                <w:rFonts w:ascii="仿宋_GB2312" w:hAnsi="仿宋_GB2312" w:cs="仿宋_GB2312" w:eastAsia="仿宋_GB2312"/>
                <w:sz w:val="28"/>
                <w:b/>
              </w:rPr>
              <w:t>1. 前期准备阶段（1 个月）</w:t>
            </w:r>
          </w:p>
          <w:p>
            <w:pPr>
              <w:pStyle w:val="null3"/>
              <w:numPr>
                <w:ilvl w:val="0"/>
                <w:numId w:val="2"/>
              </w:numPr>
            </w:pPr>
            <w:r>
              <w:rPr>
                <w:rFonts w:ascii="仿宋_GB2312" w:hAnsi="仿宋_GB2312" w:cs="仿宋_GB2312" w:eastAsia="仿宋_GB2312"/>
                <w:sz w:val="28"/>
                <w:b/>
              </w:rPr>
              <w:t>档案摸底与合规审查</w:t>
            </w:r>
            <w:r>
              <w:rPr>
                <w:rFonts w:ascii="仿宋_GB2312" w:hAnsi="仿宋_GB2312" w:cs="仿宋_GB2312" w:eastAsia="仿宋_GB2312"/>
                <w:sz w:val="28"/>
              </w:rPr>
              <w:t>：联合略阳县文旅局、博物馆、传习所梳理现有档案，分类统计文字文献、图片照片、音频视频、实物藏品等资源，形成《羌文化档案清单》；核查档案权属，签订《资料使用授权协议》；评估档案保存状况，确定数字化优先级。</w:t>
            </w:r>
          </w:p>
          <w:p>
            <w:pPr>
              <w:pStyle w:val="null3"/>
              <w:numPr>
                <w:ilvl w:val="0"/>
                <w:numId w:val="2"/>
              </w:numPr>
            </w:pPr>
            <w:r>
              <w:rPr>
                <w:rFonts w:ascii="仿宋_GB2312" w:hAnsi="仿宋_GB2312" w:cs="仿宋_GB2312" w:eastAsia="仿宋_GB2312"/>
                <w:sz w:val="28"/>
                <w:b/>
              </w:rPr>
              <w:t>需求调研与标准制定</w:t>
            </w:r>
            <w:r>
              <w:rPr>
                <w:rFonts w:ascii="仿宋_GB2312" w:hAnsi="仿宋_GB2312" w:cs="仿宋_GB2312" w:eastAsia="仿宋_GB2312"/>
                <w:sz w:val="28"/>
              </w:rPr>
              <w:t>：开展文旅局、教育局、博物馆等多部门需求访谈，形成《需求说明书》；参照《企业数字档案馆</w:t>
            </w:r>
            <w:r>
              <w:rPr>
                <w:rFonts w:ascii="仿宋_GB2312" w:hAnsi="仿宋_GB2312" w:cs="仿宋_GB2312" w:eastAsia="仿宋_GB2312"/>
                <w:sz w:val="28"/>
              </w:rPr>
              <w:t>(室) 建设指南》《数字文化资源建设标准》，制定以下技术规范：</w:t>
            </w:r>
          </w:p>
          <w:p>
            <w:pPr>
              <w:pStyle w:val="null3"/>
              <w:numPr>
                <w:ilvl w:val="0"/>
                <w:numId w:val="1"/>
              </w:numPr>
              <w:ind w:left="120"/>
            </w:pPr>
            <w:r>
              <w:rPr>
                <w:rFonts w:ascii="仿宋_GB2312" w:hAnsi="仿宋_GB2312" w:cs="仿宋_GB2312" w:eastAsia="仿宋_GB2312"/>
                <w:sz w:val="28"/>
              </w:rPr>
              <w:t>文字类：扫描分辨率</w:t>
            </w:r>
            <w:r>
              <w:rPr>
                <w:rFonts w:ascii="仿宋_GB2312" w:hAnsi="仿宋_GB2312" w:cs="仿宋_GB2312" w:eastAsia="仿宋_GB2312"/>
                <w:sz w:val="28"/>
              </w:rPr>
              <w:t>≥300dpi，采用 TIFF（存档）、PDF（使用）双格式；</w:t>
            </w:r>
          </w:p>
          <w:p>
            <w:pPr>
              <w:pStyle w:val="null3"/>
              <w:numPr>
                <w:ilvl w:val="0"/>
                <w:numId w:val="1"/>
              </w:numPr>
              <w:ind w:left="120"/>
            </w:pPr>
            <w:r>
              <w:rPr>
                <w:rFonts w:ascii="仿宋_GB2312" w:hAnsi="仿宋_GB2312" w:cs="仿宋_GB2312" w:eastAsia="仿宋_GB2312"/>
                <w:sz w:val="28"/>
              </w:rPr>
              <w:t>图像类：拍摄分辨率</w:t>
            </w:r>
            <w:r>
              <w:rPr>
                <w:rFonts w:ascii="仿宋_GB2312" w:hAnsi="仿宋_GB2312" w:cs="仿宋_GB2312" w:eastAsia="仿宋_GB2312"/>
                <w:sz w:val="28"/>
              </w:rPr>
              <w:t>≥5000 万像素，色彩模式 RGB，格式 JPG/PNG；</w:t>
            </w:r>
          </w:p>
          <w:p>
            <w:pPr>
              <w:pStyle w:val="null3"/>
              <w:numPr>
                <w:ilvl w:val="0"/>
                <w:numId w:val="1"/>
              </w:numPr>
              <w:ind w:left="120"/>
            </w:pPr>
            <w:r>
              <w:rPr>
                <w:rFonts w:ascii="仿宋_GB2312" w:hAnsi="仿宋_GB2312" w:cs="仿宋_GB2312" w:eastAsia="仿宋_GB2312"/>
                <w:sz w:val="28"/>
              </w:rPr>
              <w:t>音视频类：视频编码</w:t>
            </w:r>
            <w:r>
              <w:rPr>
                <w:rFonts w:ascii="仿宋_GB2312" w:hAnsi="仿宋_GB2312" w:cs="仿宋_GB2312" w:eastAsia="仿宋_GB2312"/>
                <w:sz w:val="28"/>
              </w:rPr>
              <w:t>H.265、分辨率 1080P，音频采样率 48kHz，格式 MP3/WAV。</w:t>
            </w:r>
          </w:p>
          <w:p>
            <w:pPr>
              <w:pStyle w:val="null3"/>
              <w:numPr>
                <w:ilvl w:val="0"/>
                <w:numId w:val="2"/>
              </w:numPr>
            </w:pPr>
            <w:r>
              <w:rPr>
                <w:rFonts w:ascii="仿宋_GB2312" w:hAnsi="仿宋_GB2312" w:cs="仿宋_GB2312" w:eastAsia="仿宋_GB2312"/>
                <w:sz w:val="28"/>
                <w:b/>
              </w:rPr>
              <w:t>团队组建</w:t>
            </w:r>
            <w:r>
              <w:rPr>
                <w:rFonts w:ascii="仿宋_GB2312" w:hAnsi="仿宋_GB2312" w:cs="仿宋_GB2312" w:eastAsia="仿宋_GB2312"/>
                <w:sz w:val="28"/>
              </w:rPr>
              <w:t>：成立含数字化工程师、羌文化顾问、硬件技术人员、采集人员的项目组，明确与采购人的对接机制。</w:t>
            </w:r>
          </w:p>
          <w:p>
            <w:pPr>
              <w:pStyle w:val="null3"/>
              <w:spacing w:before="255" w:after="120"/>
              <w:jc w:val="left"/>
              <w:outlineLvl w:val="3"/>
            </w:pPr>
            <w:r>
              <w:rPr>
                <w:rFonts w:ascii="仿宋_GB2312" w:hAnsi="仿宋_GB2312" w:cs="仿宋_GB2312" w:eastAsia="仿宋_GB2312"/>
                <w:sz w:val="28"/>
                <w:b/>
              </w:rPr>
              <w:t>2. 数字化处理阶段</w:t>
            </w:r>
          </w:p>
          <w:p>
            <w:pPr>
              <w:pStyle w:val="null3"/>
              <w:numPr>
                <w:ilvl w:val="0"/>
                <w:numId w:val="2"/>
              </w:numPr>
            </w:pPr>
            <w:r>
              <w:rPr>
                <w:rFonts w:ascii="仿宋_GB2312" w:hAnsi="仿宋_GB2312" w:cs="仿宋_GB2312" w:eastAsia="仿宋_GB2312"/>
                <w:sz w:val="28"/>
                <w:b/>
              </w:rPr>
              <w:t>分类采集与处理</w:t>
            </w:r>
            <w:r>
              <w:rPr>
                <w:rFonts w:ascii="仿宋_GB2312" w:hAnsi="仿宋_GB2312" w:cs="仿宋_GB2312" w:eastAsia="仿宋_GB2312"/>
                <w:sz w:val="28"/>
              </w:rPr>
              <w:t>：针对</w:t>
            </w:r>
            <w:r>
              <w:rPr>
                <w:rFonts w:ascii="仿宋_GB2312" w:hAnsi="仿宋_GB2312" w:cs="仿宋_GB2312" w:eastAsia="仿宋_GB2312"/>
                <w:sz w:val="28"/>
              </w:rPr>
              <w:t>8 类资源开展数字化工作，具体内容如下：</w:t>
            </w:r>
          </w:p>
          <w:tbl>
            <w:tblPr>
              <w:tblBorders>
                <w:top w:val="none" w:color="000000" w:sz="4"/>
                <w:left w:val="none" w:color="000000" w:sz="4"/>
                <w:bottom w:val="none" w:color="000000" w:sz="4"/>
                <w:right w:val="none" w:color="000000" w:sz="4"/>
                <w:insideH w:val="none"/>
                <w:insideV w:val="none"/>
              </w:tblBorders>
            </w:tblPr>
            <w:tblGrid>
              <w:gridCol w:w="766"/>
              <w:gridCol w:w="242"/>
              <w:gridCol w:w="1545"/>
            </w:tblGrid>
            <w:tr>
              <w:tc>
                <w:tcPr>
                  <w:tcW w:type="dxa" w:w="766"/>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资源类别</w:t>
                  </w:r>
                </w:p>
              </w:tc>
              <w:tc>
                <w:tcPr>
                  <w:tcW w:type="dxa" w:w="24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数量</w:t>
                  </w:r>
                </w:p>
              </w:tc>
              <w:tc>
                <w:tcPr>
                  <w:tcW w:type="dxa" w:w="154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核心采集内容</w:t>
                  </w:r>
                </w:p>
              </w:tc>
            </w:tr>
            <w:tr>
              <w:tc>
                <w:tcPr>
                  <w:tcW w:type="dxa" w:w="76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非遗项目</w:t>
                  </w:r>
                </w:p>
              </w:tc>
              <w:tc>
                <w:tcPr>
                  <w:tcW w:type="dxa" w:w="2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24 项</w:t>
                  </w:r>
                </w:p>
              </w:tc>
              <w:tc>
                <w:tcPr>
                  <w:tcW w:type="dxa" w:w="15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项目简介、技艺流程、传承人信息、技艺演示音视频</w:t>
                  </w:r>
                </w:p>
              </w:tc>
            </w:tr>
            <w:tr>
              <w:tc>
                <w:tcPr>
                  <w:tcW w:type="dxa" w:w="76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历史建筑与文物古迹</w:t>
                  </w:r>
                </w:p>
              </w:tc>
              <w:tc>
                <w:tcPr>
                  <w:tcW w:type="dxa" w:w="2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7 项</w:t>
                  </w:r>
                </w:p>
              </w:tc>
              <w:tc>
                <w:tcPr>
                  <w:tcW w:type="dxa" w:w="15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年代、历史价值、全貌</w:t>
                  </w:r>
                  <w:r>
                    <w:rPr>
                      <w:rFonts w:ascii="仿宋_GB2312" w:hAnsi="仿宋_GB2312" w:cs="仿宋_GB2312" w:eastAsia="仿宋_GB2312"/>
                      <w:sz w:val="28"/>
                    </w:rPr>
                    <w:t>/ 细节图像、历史信息音视频</w:t>
                  </w:r>
                </w:p>
              </w:tc>
            </w:tr>
            <w:tr>
              <w:tc>
                <w:tcPr>
                  <w:tcW w:type="dxa" w:w="76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名城名镇</w:t>
                  </w:r>
                </w:p>
              </w:tc>
              <w:tc>
                <w:tcPr>
                  <w:tcW w:type="dxa" w:w="2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4 项</w:t>
                  </w:r>
                </w:p>
              </w:tc>
              <w:tc>
                <w:tcPr>
                  <w:tcW w:type="dxa" w:w="15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历史沿革、发展现状、风貌图像、特色活动音视频</w:t>
                  </w:r>
                </w:p>
              </w:tc>
            </w:tr>
            <w:tr>
              <w:tc>
                <w:tcPr>
                  <w:tcW w:type="dxa" w:w="76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文化街区</w:t>
                  </w:r>
                </w:p>
              </w:tc>
              <w:tc>
                <w:tcPr>
                  <w:tcW w:type="dxa" w:w="2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1 项</w:t>
                  </w:r>
                </w:p>
              </w:tc>
              <w:tc>
                <w:tcPr>
                  <w:tcW w:type="dxa" w:w="15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功能布局、管理规范、图像、活动音视频</w:t>
                  </w:r>
                </w:p>
              </w:tc>
            </w:tr>
            <w:tr>
              <w:tc>
                <w:tcPr>
                  <w:tcW w:type="dxa" w:w="76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文化设施</w:t>
                  </w:r>
                </w:p>
              </w:tc>
              <w:tc>
                <w:tcPr>
                  <w:tcW w:type="dxa" w:w="2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8 项</w:t>
                  </w:r>
                </w:p>
              </w:tc>
              <w:tc>
                <w:tcPr>
                  <w:tcW w:type="dxa" w:w="15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名称、服务项目、外观</w:t>
                  </w:r>
                  <w:r>
                    <w:rPr>
                      <w:rFonts w:ascii="仿宋_GB2312" w:hAnsi="仿宋_GB2312" w:cs="仿宋_GB2312" w:eastAsia="仿宋_GB2312"/>
                      <w:sz w:val="28"/>
                    </w:rPr>
                    <w:t>/ 使用场景图像、功能介绍音视频</w:t>
                  </w:r>
                </w:p>
              </w:tc>
            </w:tr>
            <w:tr>
              <w:tc>
                <w:tcPr>
                  <w:tcW w:type="dxa" w:w="76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重大文化活动</w:t>
                  </w:r>
                </w:p>
              </w:tc>
              <w:tc>
                <w:tcPr>
                  <w:tcW w:type="dxa" w:w="2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4 项</w:t>
                  </w:r>
                </w:p>
              </w:tc>
              <w:tc>
                <w:tcPr>
                  <w:tcW w:type="dxa" w:w="15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时间、流程、成效、全程（或核心环节）音视频</w:t>
                  </w:r>
                </w:p>
              </w:tc>
            </w:tr>
            <w:tr>
              <w:tc>
                <w:tcPr>
                  <w:tcW w:type="dxa" w:w="76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自然资源</w:t>
                  </w:r>
                </w:p>
              </w:tc>
              <w:tc>
                <w:tcPr>
                  <w:tcW w:type="dxa" w:w="2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5 项</w:t>
                  </w:r>
                </w:p>
              </w:tc>
              <w:tc>
                <w:tcPr>
                  <w:tcW w:type="dxa" w:w="15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类型、保护要求、全貌</w:t>
                  </w:r>
                  <w:r>
                    <w:rPr>
                      <w:rFonts w:ascii="仿宋_GB2312" w:hAnsi="仿宋_GB2312" w:cs="仿宋_GB2312" w:eastAsia="仿宋_GB2312"/>
                      <w:sz w:val="28"/>
                    </w:rPr>
                    <w:t>/ 特有动植物图像、视频</w:t>
                  </w:r>
                </w:p>
              </w:tc>
            </w:tr>
            <w:tr>
              <w:tc>
                <w:tcPr>
                  <w:tcW w:type="dxa" w:w="76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旅游景区</w:t>
                  </w:r>
                </w:p>
              </w:tc>
              <w:tc>
                <w:tcPr>
                  <w:tcW w:type="dxa" w:w="24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4 项</w:t>
                  </w:r>
                </w:p>
              </w:tc>
              <w:tc>
                <w:tcPr>
                  <w:tcW w:type="dxa" w:w="15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等级、安全提示、核心景点图像、动态游览指引音视频</w:t>
                  </w:r>
                </w:p>
              </w:tc>
            </w:tr>
          </w:tbl>
          <w:p>
            <w:pPr>
              <w:pStyle w:val="null3"/>
              <w:numPr>
                <w:ilvl w:val="0"/>
                <w:numId w:val="2"/>
              </w:numPr>
            </w:pPr>
            <w:r>
              <w:rPr>
                <w:rFonts w:ascii="仿宋_GB2312" w:hAnsi="仿宋_GB2312" w:cs="仿宋_GB2312" w:eastAsia="仿宋_GB2312"/>
                <w:sz w:val="28"/>
                <w:b/>
              </w:rPr>
              <w:t>质量审核：</w:t>
            </w:r>
            <w:r>
              <w:rPr>
                <w:rFonts w:ascii="仿宋_GB2312" w:hAnsi="仿宋_GB2312" w:cs="仿宋_GB2312" w:eastAsia="仿宋_GB2312"/>
                <w:sz w:val="28"/>
              </w:rPr>
              <w:t>实施</w:t>
            </w:r>
            <w:r>
              <w:rPr>
                <w:rFonts w:ascii="仿宋_GB2312" w:hAnsi="仿宋_GB2312" w:cs="仿宋_GB2312" w:eastAsia="仿宋_GB2312"/>
                <w:sz w:val="28"/>
              </w:rPr>
              <w:t>“三重审核”—— 技术审核（格式、分辨率、完整性）、内容审核（文化信息准确性，需邀请非遗传承人 / 文化专家参与）、最终审核（提交《数字化成果小样》，形成《数据质量审核报告》）。</w:t>
            </w:r>
          </w:p>
          <w:p>
            <w:pPr>
              <w:pStyle w:val="null3"/>
              <w:spacing w:before="255" w:after="120"/>
              <w:jc w:val="left"/>
              <w:outlineLvl w:val="3"/>
            </w:pPr>
            <w:r>
              <w:rPr>
                <w:rFonts w:ascii="仿宋_GB2312" w:hAnsi="仿宋_GB2312" w:cs="仿宋_GB2312" w:eastAsia="仿宋_GB2312"/>
                <w:sz w:val="28"/>
                <w:b/>
              </w:rPr>
              <w:t>3. 数据库建设与硬件部署阶段</w:t>
            </w:r>
          </w:p>
          <w:p>
            <w:pPr>
              <w:pStyle w:val="null3"/>
              <w:numPr>
                <w:ilvl w:val="0"/>
                <w:numId w:val="2"/>
              </w:numPr>
            </w:pPr>
            <w:r>
              <w:rPr>
                <w:rFonts w:ascii="仿宋_GB2312" w:hAnsi="仿宋_GB2312" w:cs="仿宋_GB2312" w:eastAsia="仿宋_GB2312"/>
                <w:sz w:val="28"/>
                <w:b/>
              </w:rPr>
              <w:t>数据库开发</w:t>
            </w:r>
            <w:r>
              <w:rPr>
                <w:rFonts w:ascii="仿宋_GB2312" w:hAnsi="仿宋_GB2312" w:cs="仿宋_GB2312" w:eastAsia="仿宋_GB2312"/>
                <w:sz w:val="28"/>
              </w:rPr>
              <w:t>：基于开源档案系统定制，核心模块需满足：</w:t>
            </w:r>
          </w:p>
          <w:p>
            <w:pPr>
              <w:pStyle w:val="null3"/>
              <w:numPr>
                <w:ilvl w:val="0"/>
                <w:numId w:val="1"/>
              </w:numPr>
              <w:ind w:left="120"/>
            </w:pPr>
            <w:r>
              <w:rPr>
                <w:rFonts w:ascii="仿宋_GB2312" w:hAnsi="仿宋_GB2312" w:cs="仿宋_GB2312" w:eastAsia="仿宋_GB2312"/>
                <w:sz w:val="28"/>
              </w:rPr>
              <w:t>档案管理：支持按</w:t>
            </w:r>
            <w:r>
              <w:rPr>
                <w:rFonts w:ascii="仿宋_GB2312" w:hAnsi="仿宋_GB2312" w:cs="仿宋_GB2312" w:eastAsia="仿宋_GB2312"/>
                <w:sz w:val="28"/>
              </w:rPr>
              <w:t>“非遗项目 - 传承人 - 文化场所” 分类编目，自动生成元数据（项目级别、传承地区等）；</w:t>
            </w:r>
          </w:p>
          <w:p>
            <w:pPr>
              <w:pStyle w:val="null3"/>
              <w:numPr>
                <w:ilvl w:val="0"/>
                <w:numId w:val="1"/>
              </w:numPr>
              <w:ind w:left="120"/>
            </w:pPr>
            <w:r>
              <w:rPr>
                <w:rFonts w:ascii="仿宋_GB2312" w:hAnsi="仿宋_GB2312" w:cs="仿宋_GB2312" w:eastAsia="仿宋_GB2312"/>
                <w:sz w:val="28"/>
              </w:rPr>
              <w:t>检索查询：支持全文检索、多条件筛选（如</w:t>
            </w:r>
            <w:r>
              <w:rPr>
                <w:rFonts w:ascii="仿宋_GB2312" w:hAnsi="仿宋_GB2312" w:cs="仿宋_GB2312" w:eastAsia="仿宋_GB2312"/>
                <w:sz w:val="28"/>
              </w:rPr>
              <w:t>“省级非遗 + 技艺类”）、地理关联检索（结合文化场所地图）；</w:t>
            </w:r>
          </w:p>
          <w:p>
            <w:pPr>
              <w:pStyle w:val="null3"/>
              <w:numPr>
                <w:ilvl w:val="0"/>
                <w:numId w:val="1"/>
              </w:numPr>
              <w:ind w:left="120"/>
            </w:pPr>
            <w:r>
              <w:rPr>
                <w:rFonts w:ascii="仿宋_GB2312" w:hAnsi="仿宋_GB2312" w:cs="仿宋_GB2312" w:eastAsia="仿宋_GB2312"/>
                <w:sz w:val="28"/>
              </w:rPr>
              <w:t>权限管理：设置</w:t>
            </w:r>
            <w:r>
              <w:rPr>
                <w:rFonts w:ascii="仿宋_GB2312" w:hAnsi="仿宋_GB2312" w:cs="仿宋_GB2312" w:eastAsia="仿宋_GB2312"/>
                <w:sz w:val="28"/>
              </w:rPr>
              <w:t>“管理员（全权限）、操作员（数据录入）、游客（仅查询）” 三级角色；</w:t>
            </w:r>
          </w:p>
          <w:p>
            <w:pPr>
              <w:pStyle w:val="null3"/>
              <w:numPr>
                <w:ilvl w:val="0"/>
                <w:numId w:val="1"/>
              </w:numPr>
              <w:ind w:left="120"/>
            </w:pPr>
            <w:r>
              <w:rPr>
                <w:rFonts w:ascii="仿宋_GB2312" w:hAnsi="仿宋_GB2312" w:cs="仿宋_GB2312" w:eastAsia="仿宋_GB2312"/>
                <w:sz w:val="28"/>
              </w:rPr>
              <w:t>安全保障：采用</w:t>
            </w:r>
            <w:r>
              <w:rPr>
                <w:rFonts w:ascii="仿宋_GB2312" w:hAnsi="仿宋_GB2312" w:cs="仿宋_GB2312" w:eastAsia="仿宋_GB2312"/>
                <w:sz w:val="28"/>
              </w:rPr>
              <w:t>AES-256 加密存储，每日增量备份 + 每周全量备份（同步至本地服务器与政务云 / 公共文化云）。</w:t>
            </w:r>
          </w:p>
          <w:p>
            <w:pPr>
              <w:pStyle w:val="null3"/>
              <w:numPr>
                <w:ilvl w:val="0"/>
                <w:numId w:val="2"/>
              </w:numPr>
            </w:pPr>
            <w:r>
              <w:rPr>
                <w:rFonts w:ascii="仿宋_GB2312" w:hAnsi="仿宋_GB2312" w:cs="仿宋_GB2312" w:eastAsia="仿宋_GB2312"/>
                <w:sz w:val="28"/>
                <w:b/>
              </w:rPr>
              <w:t>网络接入服务器：</w:t>
            </w:r>
            <w:r>
              <w:rPr>
                <w:rFonts w:ascii="仿宋_GB2312" w:hAnsi="仿宋_GB2312" w:cs="仿宋_GB2312" w:eastAsia="仿宋_GB2312"/>
                <w:sz w:val="28"/>
              </w:rPr>
              <w:t>需</w:t>
            </w:r>
            <w:r>
              <w:rPr>
                <w:rFonts w:ascii="仿宋_GB2312" w:hAnsi="仿宋_GB2312" w:cs="仿宋_GB2312" w:eastAsia="仿宋_GB2312"/>
                <w:sz w:val="28"/>
              </w:rPr>
              <w:t>能组成可归类为四大功能模块</w:t>
            </w:r>
            <w:r>
              <w:rPr>
                <w:rFonts w:ascii="仿宋_GB2312" w:hAnsi="仿宋_GB2312" w:cs="仿宋_GB2312" w:eastAsia="仿宋_GB2312"/>
                <w:sz w:val="28"/>
              </w:rPr>
              <w:t>，</w:t>
            </w:r>
            <w:r>
              <w:rPr>
                <w:rFonts w:ascii="仿宋_GB2312" w:hAnsi="仿宋_GB2312" w:cs="仿宋_GB2312" w:eastAsia="仿宋_GB2312"/>
                <w:sz w:val="28"/>
              </w:rPr>
              <w:t>1.接入功能模块；2.通信协议模块；3.管理模块；4.接入认证、授权、统计模块。</w:t>
            </w:r>
          </w:p>
          <w:p>
            <w:pPr>
              <w:pStyle w:val="null3"/>
              <w:numPr>
                <w:ilvl w:val="0"/>
                <w:numId w:val="2"/>
              </w:numPr>
            </w:pPr>
            <w:r>
              <w:rPr>
                <w:rFonts w:ascii="仿宋_GB2312" w:hAnsi="仿宋_GB2312" w:cs="仿宋_GB2312" w:eastAsia="仿宋_GB2312"/>
                <w:sz w:val="28"/>
                <w:b/>
              </w:rPr>
              <w:t>硬件部署</w:t>
            </w:r>
            <w:r>
              <w:rPr>
                <w:rFonts w:ascii="仿宋_GB2312" w:hAnsi="仿宋_GB2312" w:cs="仿宋_GB2312" w:eastAsia="仿宋_GB2312"/>
                <w:sz w:val="28"/>
              </w:rPr>
              <w:t>：采购并安装调试</w:t>
            </w:r>
            <w:r>
              <w:rPr>
                <w:rFonts w:ascii="仿宋_GB2312" w:hAnsi="仿宋_GB2312" w:cs="仿宋_GB2312" w:eastAsia="仿宋_GB2312"/>
                <w:sz w:val="28"/>
              </w:rPr>
              <w:t>3 台硬件设备，参数要求如下：</w:t>
            </w:r>
          </w:p>
          <w:tbl>
            <w:tblPr>
              <w:tblBorders>
                <w:top w:val="none" w:color="000000" w:sz="4"/>
                <w:left w:val="none" w:color="000000" w:sz="4"/>
                <w:bottom w:val="none" w:color="000000" w:sz="4"/>
                <w:right w:val="none" w:color="000000" w:sz="4"/>
                <w:insideH w:val="none"/>
                <w:insideV w:val="none"/>
              </w:tblBorders>
            </w:tblPr>
            <w:tblGrid>
              <w:gridCol w:w="630"/>
              <w:gridCol w:w="254"/>
              <w:gridCol w:w="1039"/>
              <w:gridCol w:w="630"/>
            </w:tblGrid>
            <w:tr>
              <w:tc>
                <w:tcPr>
                  <w:tcW w:type="dxa" w:w="630"/>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设备名称</w:t>
                  </w:r>
                </w:p>
              </w:tc>
              <w:tc>
                <w:tcPr>
                  <w:tcW w:type="dxa" w:w="254"/>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数量</w:t>
                  </w:r>
                </w:p>
              </w:tc>
              <w:tc>
                <w:tcPr>
                  <w:tcW w:type="dxa" w:w="1039"/>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参数要求</w:t>
                  </w:r>
                </w:p>
              </w:tc>
              <w:tc>
                <w:tcPr>
                  <w:tcW w:type="dxa" w:w="630"/>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部署地点</w:t>
                  </w:r>
                </w:p>
              </w:tc>
            </w:tr>
            <w:tr>
              <w:tc>
                <w:tcPr>
                  <w:tcW w:type="dxa" w:w="63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可定制查询的展示屏</w:t>
                  </w:r>
                </w:p>
              </w:tc>
              <w:tc>
                <w:tcPr>
                  <w:tcW w:type="dxa" w:w="25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1 台</w:t>
                  </w:r>
                </w:p>
              </w:tc>
              <w:tc>
                <w:tcPr>
                  <w:tcW w:type="dxa" w:w="103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电容屏（支持多点触控）、</w:t>
                  </w:r>
                  <w:r>
                    <w:rPr>
                      <w:rFonts w:ascii="仿宋_GB2312" w:hAnsi="仿宋_GB2312" w:cs="仿宋_GB2312" w:eastAsia="仿宋_GB2312"/>
                      <w:sz w:val="28"/>
                    </w:rPr>
                    <w:t>不少于</w:t>
                  </w:r>
                  <w:r>
                    <w:rPr>
                      <w:rFonts w:ascii="仿宋_GB2312" w:hAnsi="仿宋_GB2312" w:cs="仿宋_GB2312" w:eastAsia="仿宋_GB2312"/>
                      <w:sz w:val="28"/>
                    </w:rPr>
                    <w:t>4G 内存、128G 存储，预装数据库查询客户端</w:t>
                  </w:r>
                </w:p>
              </w:tc>
              <w:tc>
                <w:tcPr>
                  <w:tcW w:type="dxa" w:w="63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略阳</w:t>
                  </w:r>
                  <w:r>
                    <w:rPr>
                      <w:rFonts w:ascii="仿宋_GB2312" w:hAnsi="仿宋_GB2312" w:cs="仿宋_GB2312" w:eastAsia="仿宋_GB2312"/>
                      <w:sz w:val="28"/>
                    </w:rPr>
                    <w:t>县文化馆一楼</w:t>
                  </w:r>
                </w:p>
              </w:tc>
            </w:tr>
            <w:tr>
              <w:tc>
                <w:tcPr>
                  <w:tcW w:type="dxa" w:w="63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高清展示屏</w:t>
                  </w:r>
                </w:p>
              </w:tc>
              <w:tc>
                <w:tcPr>
                  <w:tcW w:type="dxa" w:w="25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台</w:t>
                  </w:r>
                </w:p>
              </w:tc>
              <w:tc>
                <w:tcPr>
                  <w:tcW w:type="dxa" w:w="103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支持</w:t>
                  </w:r>
                  <w:r>
                    <w:rPr>
                      <w:rFonts w:ascii="仿宋_GB2312" w:hAnsi="仿宋_GB2312" w:cs="仿宋_GB2312" w:eastAsia="仿宋_GB2312"/>
                      <w:sz w:val="28"/>
                    </w:rPr>
                    <w:t>内容更新</w:t>
                  </w:r>
                  <w:r>
                    <w:rPr>
                      <w:rFonts w:ascii="仿宋_GB2312" w:hAnsi="仿宋_GB2312" w:cs="仿宋_GB2312" w:eastAsia="仿宋_GB2312"/>
                      <w:sz w:val="28"/>
                    </w:rPr>
                    <w:t>、</w:t>
                  </w:r>
                  <w:r>
                    <w:rPr>
                      <w:rFonts w:ascii="仿宋_GB2312" w:hAnsi="仿宋_GB2312" w:cs="仿宋_GB2312" w:eastAsia="仿宋_GB2312"/>
                      <w:sz w:val="28"/>
                    </w:rPr>
                    <w:t>可移动</w:t>
                  </w:r>
                  <w:r>
                    <w:rPr>
                      <w:rFonts w:ascii="仿宋_GB2312" w:hAnsi="仿宋_GB2312" w:cs="仿宋_GB2312" w:eastAsia="仿宋_GB2312"/>
                      <w:sz w:val="28"/>
                    </w:rPr>
                    <w:t>安装，循环播放非遗音视频</w:t>
                  </w:r>
                  <w:r>
                    <w:rPr>
                      <w:rFonts w:ascii="仿宋_GB2312" w:hAnsi="仿宋_GB2312" w:cs="仿宋_GB2312" w:eastAsia="仿宋_GB2312"/>
                      <w:sz w:val="28"/>
                    </w:rPr>
                    <w:t>、</w:t>
                  </w:r>
                  <w:r>
                    <w:rPr>
                      <w:rFonts w:ascii="仿宋_GB2312" w:hAnsi="仿宋_GB2312" w:cs="仿宋_GB2312" w:eastAsia="仿宋_GB2312"/>
                      <w:sz w:val="28"/>
                    </w:rPr>
                    <w:t>图文等媒体资料。</w:t>
                  </w:r>
                </w:p>
              </w:tc>
              <w:tc>
                <w:tcPr>
                  <w:tcW w:type="dxa" w:w="63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8"/>
                    </w:rPr>
                    <w:t>略阳县文化馆</w:t>
                  </w:r>
                  <w:r>
                    <w:rPr>
                      <w:rFonts w:ascii="仿宋_GB2312" w:hAnsi="仿宋_GB2312" w:cs="仿宋_GB2312" w:eastAsia="仿宋_GB2312"/>
                      <w:sz w:val="28"/>
                    </w:rPr>
                    <w:t>分馆</w:t>
                  </w:r>
                </w:p>
              </w:tc>
            </w:tr>
          </w:tbl>
          <w:p>
            <w:pPr>
              <w:pStyle w:val="null3"/>
              <w:numPr>
                <w:ilvl w:val="0"/>
                <w:numId w:val="2"/>
              </w:numPr>
            </w:pPr>
            <w:r>
              <w:rPr>
                <w:rFonts w:ascii="仿宋_GB2312" w:hAnsi="仿宋_GB2312" w:cs="仿宋_GB2312" w:eastAsia="仿宋_GB2312"/>
                <w:sz w:val="28"/>
                <w:b/>
              </w:rPr>
              <w:t>系统联调：</w:t>
            </w:r>
            <w:r>
              <w:rPr>
                <w:rFonts w:ascii="仿宋_GB2312" w:hAnsi="仿宋_GB2312" w:cs="仿宋_GB2312" w:eastAsia="仿宋_GB2312"/>
                <w:sz w:val="28"/>
              </w:rPr>
              <w:t>分批次导入数字化成果，关联硬件设备；开展压力测试（模拟</w:t>
            </w:r>
            <w:r>
              <w:rPr>
                <w:rFonts w:ascii="仿宋_GB2312" w:hAnsi="仿宋_GB2312" w:cs="仿宋_GB2312" w:eastAsia="仿宋_GB2312"/>
                <w:sz w:val="28"/>
              </w:rPr>
              <w:t>50 人同时查询）、硬件联动测试，确保无卡顿、无延迟。</w:t>
            </w:r>
          </w:p>
          <w:p>
            <w:pPr>
              <w:pStyle w:val="null3"/>
              <w:spacing w:before="255" w:after="120"/>
              <w:jc w:val="left"/>
              <w:outlineLvl w:val="3"/>
            </w:pPr>
            <w:r>
              <w:rPr>
                <w:rFonts w:ascii="仿宋_GB2312" w:hAnsi="仿宋_GB2312" w:cs="仿宋_GB2312" w:eastAsia="仿宋_GB2312"/>
                <w:sz w:val="28"/>
                <w:b/>
              </w:rPr>
              <w:t>4. 培训与运维阶段</w:t>
            </w:r>
          </w:p>
          <w:p>
            <w:pPr>
              <w:pStyle w:val="null3"/>
              <w:numPr>
                <w:ilvl w:val="0"/>
                <w:numId w:val="2"/>
              </w:numPr>
            </w:pPr>
            <w:r>
              <w:rPr>
                <w:rFonts w:ascii="仿宋_GB2312" w:hAnsi="仿宋_GB2312" w:cs="仿宋_GB2312" w:eastAsia="仿宋_GB2312"/>
                <w:sz w:val="28"/>
                <w:b/>
              </w:rPr>
              <w:t>定制化培训</w:t>
            </w:r>
            <w:r>
              <w:rPr>
                <w:rFonts w:ascii="仿宋_GB2312" w:hAnsi="仿宋_GB2312" w:cs="仿宋_GB2312" w:eastAsia="仿宋_GB2312"/>
                <w:sz w:val="28"/>
              </w:rPr>
              <w:t>：</w:t>
            </w:r>
          </w:p>
          <w:p>
            <w:pPr>
              <w:pStyle w:val="null3"/>
              <w:numPr>
                <w:ilvl w:val="0"/>
                <w:numId w:val="1"/>
              </w:numPr>
              <w:ind w:left="120"/>
            </w:pPr>
            <w:r>
              <w:rPr>
                <w:rFonts w:ascii="仿宋_GB2312" w:hAnsi="仿宋_GB2312" w:cs="仿宋_GB2312" w:eastAsia="仿宋_GB2312"/>
                <w:sz w:val="28"/>
              </w:rPr>
              <w:t>管理员培训（</w:t>
            </w:r>
            <w:r>
              <w:rPr>
                <w:rFonts w:ascii="仿宋_GB2312" w:hAnsi="仿宋_GB2312" w:cs="仿宋_GB2312" w:eastAsia="仿宋_GB2312"/>
                <w:sz w:val="28"/>
              </w:rPr>
              <w:t>2 次）：数据库配置、数据备份与恢复、权限管理、硬件基础故障排查；</w:t>
            </w:r>
          </w:p>
          <w:p>
            <w:pPr>
              <w:pStyle w:val="null3"/>
              <w:numPr>
                <w:ilvl w:val="0"/>
                <w:numId w:val="1"/>
              </w:numPr>
              <w:ind w:left="120"/>
            </w:pPr>
            <w:r>
              <w:rPr>
                <w:rFonts w:ascii="仿宋_GB2312" w:hAnsi="仿宋_GB2312" w:cs="仿宋_GB2312" w:eastAsia="仿宋_GB2312"/>
                <w:sz w:val="28"/>
              </w:rPr>
              <w:t>操作员培训（</w:t>
            </w:r>
            <w:r>
              <w:rPr>
                <w:rFonts w:ascii="仿宋_GB2312" w:hAnsi="仿宋_GB2312" w:cs="仿宋_GB2312" w:eastAsia="仿宋_GB2312"/>
                <w:sz w:val="28"/>
              </w:rPr>
              <w:t>3 次）：档案录入、元数据编辑、展示内容更新；</w:t>
            </w:r>
          </w:p>
          <w:p>
            <w:pPr>
              <w:pStyle w:val="null3"/>
              <w:numPr>
                <w:ilvl w:val="0"/>
                <w:numId w:val="1"/>
              </w:numPr>
              <w:ind w:left="120"/>
            </w:pPr>
            <w:r>
              <w:rPr>
                <w:rFonts w:ascii="仿宋_GB2312" w:hAnsi="仿宋_GB2312" w:cs="仿宋_GB2312" w:eastAsia="仿宋_GB2312"/>
                <w:sz w:val="28"/>
              </w:rPr>
              <w:t>场所人员培训（</w:t>
            </w:r>
            <w:r>
              <w:rPr>
                <w:rFonts w:ascii="仿宋_GB2312" w:hAnsi="仿宋_GB2312" w:cs="仿宋_GB2312" w:eastAsia="仿宋_GB2312"/>
                <w:sz w:val="28"/>
              </w:rPr>
              <w:t>1 次 / 场所）：硬件开关机、日常维护（清洁、网络检查）；</w:t>
            </w:r>
          </w:p>
          <w:p>
            <w:pPr>
              <w:pStyle w:val="null3"/>
              <w:numPr>
                <w:ilvl w:val="0"/>
                <w:numId w:val="1"/>
              </w:numPr>
              <w:ind w:left="120"/>
            </w:pPr>
            <w:r>
              <w:rPr>
                <w:rFonts w:ascii="仿宋_GB2312" w:hAnsi="仿宋_GB2312" w:cs="仿宋_GB2312" w:eastAsia="仿宋_GB2312"/>
                <w:sz w:val="28"/>
              </w:rPr>
              <w:t>提供《数据库运维手册》《硬件设备使用指南》（含操作截图与常见问题解决方案）。</w:t>
            </w:r>
          </w:p>
          <w:p>
            <w:pPr>
              <w:pStyle w:val="null3"/>
              <w:numPr>
                <w:ilvl w:val="0"/>
                <w:numId w:val="2"/>
              </w:numPr>
            </w:pPr>
            <w:r>
              <w:rPr>
                <w:rFonts w:ascii="仿宋_GB2312" w:hAnsi="仿宋_GB2312" w:cs="仿宋_GB2312" w:eastAsia="仿宋_GB2312"/>
                <w:sz w:val="28"/>
                <w:b/>
              </w:rPr>
              <w:t>运维机制建立</w:t>
            </w:r>
            <w:r>
              <w:rPr>
                <w:rFonts w:ascii="仿宋_GB2312" w:hAnsi="仿宋_GB2312" w:cs="仿宋_GB2312" w:eastAsia="仿宋_GB2312"/>
                <w:sz w:val="28"/>
              </w:rPr>
              <w:t>：</w:t>
            </w:r>
          </w:p>
          <w:p>
            <w:pPr>
              <w:pStyle w:val="null3"/>
              <w:numPr>
                <w:ilvl w:val="0"/>
                <w:numId w:val="1"/>
              </w:numPr>
              <w:ind w:left="120"/>
            </w:pPr>
            <w:r>
              <w:rPr>
                <w:rFonts w:ascii="仿宋_GB2312" w:hAnsi="仿宋_GB2312" w:cs="仿宋_GB2312" w:eastAsia="仿宋_GB2312"/>
                <w:sz w:val="28"/>
              </w:rPr>
              <w:t>制定《羌文化档案数据库管理办法》，明确数据更新流程、硬件维护责任；</w:t>
            </w:r>
          </w:p>
          <w:p>
            <w:pPr>
              <w:pStyle w:val="null3"/>
            </w:pPr>
            <w:r>
              <w:rPr>
                <w:rFonts w:ascii="仿宋_GB2312" w:hAnsi="仿宋_GB2312" w:cs="仿宋_GB2312" w:eastAsia="仿宋_GB2312"/>
                <w:sz w:val="28"/>
              </w:rPr>
              <w:t>提供售后服务：项目验收后</w:t>
            </w:r>
            <w:r>
              <w:rPr>
                <w:rFonts w:ascii="仿宋_GB2312" w:hAnsi="仿宋_GB2312" w:cs="仿宋_GB2312" w:eastAsia="仿宋_GB2312"/>
                <w:sz w:val="28"/>
              </w:rPr>
              <w:t>6 个月免费技术支持（电话响应≤2 小时，现场支持≤24 小时），协助制定年度运维计划。</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标的名称：羌文化生态保护区出版专著刊物项目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项目需求</w:t>
            </w:r>
          </w:p>
          <w:p>
            <w:pPr>
              <w:pStyle w:val="null3"/>
              <w:ind w:firstLine="560"/>
              <w:jc w:val="both"/>
            </w:pPr>
            <w:r>
              <w:rPr>
                <w:rFonts w:ascii="仿宋_GB2312" w:hAnsi="仿宋_GB2312" w:cs="仿宋_GB2312" w:eastAsia="仿宋_GB2312"/>
                <w:sz w:val="28"/>
              </w:rPr>
              <w:t>一、采购需求背景</w:t>
            </w:r>
          </w:p>
          <w:p>
            <w:pPr>
              <w:pStyle w:val="null3"/>
              <w:ind w:firstLine="560"/>
              <w:jc w:val="both"/>
            </w:pPr>
            <w:r>
              <w:rPr>
                <w:rFonts w:ascii="仿宋_GB2312" w:hAnsi="仿宋_GB2312" w:cs="仿宋_GB2312" w:eastAsia="仿宋_GB2312"/>
                <w:sz w:val="28"/>
              </w:rPr>
              <w:t>按照国家级羌族文化生态保护区建设要求，开展羌族文化生态保护区建设成果阐释和研究，文化馆按照保护区建设要求和三年建设补助资金申报规划，每年出版羌文化系列丛书，不断提升保护区建设理论研究水平，提升建设成果影响力。</w:t>
            </w:r>
          </w:p>
          <w:p>
            <w:pPr>
              <w:pStyle w:val="null3"/>
              <w:ind w:firstLine="560"/>
              <w:jc w:val="left"/>
            </w:pPr>
            <w:r>
              <w:rPr>
                <w:rFonts w:ascii="仿宋_GB2312" w:hAnsi="仿宋_GB2312" w:cs="仿宋_GB2312" w:eastAsia="仿宋_GB2312"/>
                <w:sz w:val="28"/>
              </w:rPr>
              <w:t>二、图书的内容及版面设计以采购人的</w:t>
            </w:r>
            <w:r>
              <w:rPr>
                <w:rFonts w:ascii="仿宋_GB2312" w:hAnsi="仿宋_GB2312" w:cs="仿宋_GB2312" w:eastAsia="仿宋_GB2312"/>
                <w:sz w:val="28"/>
              </w:rPr>
              <w:t>签样稿</w:t>
            </w:r>
            <w:r>
              <w:rPr>
                <w:rFonts w:ascii="仿宋_GB2312" w:hAnsi="仿宋_GB2312" w:cs="仿宋_GB2312" w:eastAsia="仿宋_GB2312"/>
                <w:sz w:val="28"/>
              </w:rPr>
              <w:t>为准</w:t>
            </w:r>
            <w:r>
              <w:rPr>
                <w:rFonts w:ascii="仿宋_GB2312" w:hAnsi="仿宋_GB2312" w:cs="仿宋_GB2312" w:eastAsia="仿宋_GB2312"/>
                <w:sz w:val="28"/>
              </w:rPr>
              <w:t>。</w:t>
            </w:r>
          </w:p>
          <w:p>
            <w:pPr>
              <w:pStyle w:val="null3"/>
              <w:ind w:left="1275"/>
              <w:jc w:val="left"/>
            </w:pPr>
            <w:r>
              <w:rPr>
                <w:rFonts w:ascii="仿宋_GB2312" w:hAnsi="仿宋_GB2312" w:cs="仿宋_GB2312" w:eastAsia="仿宋_GB2312"/>
                <w:sz w:val="28"/>
              </w:rPr>
              <w:t>三、</w:t>
            </w:r>
            <w:r>
              <w:rPr>
                <w:rFonts w:ascii="仿宋_GB2312" w:hAnsi="仿宋_GB2312" w:cs="仿宋_GB2312" w:eastAsia="仿宋_GB2312"/>
                <w:sz w:val="28"/>
              </w:rPr>
              <w:t>图书技术要求</w:t>
            </w:r>
          </w:p>
          <w:p>
            <w:pPr>
              <w:pStyle w:val="null3"/>
              <w:ind w:firstLine="560"/>
              <w:jc w:val="left"/>
            </w:pPr>
            <w:r>
              <w:rPr>
                <w:rFonts w:ascii="仿宋_GB2312" w:hAnsi="仿宋_GB2312" w:cs="仿宋_GB2312" w:eastAsia="仿宋_GB2312"/>
                <w:sz w:val="28"/>
              </w:rPr>
              <w:t>1、图书页码：正文306面；彩页4面；序言、后记、目录、扉页、环衬等其他16面；</w:t>
            </w:r>
          </w:p>
          <w:p>
            <w:pPr>
              <w:pStyle w:val="null3"/>
              <w:ind w:firstLine="560"/>
              <w:jc w:val="left"/>
            </w:pPr>
            <w:r>
              <w:rPr>
                <w:rFonts w:ascii="仿宋_GB2312" w:hAnsi="仿宋_GB2312" w:cs="仿宋_GB2312" w:eastAsia="仿宋_GB2312"/>
                <w:sz w:val="28"/>
              </w:rPr>
              <w:t>2、图书印数2000册；</w:t>
            </w:r>
          </w:p>
          <w:p>
            <w:pPr>
              <w:pStyle w:val="null3"/>
              <w:ind w:firstLine="560"/>
              <w:jc w:val="left"/>
            </w:pPr>
            <w:r>
              <w:rPr>
                <w:rFonts w:ascii="仿宋_GB2312" w:hAnsi="仿宋_GB2312" w:cs="仿宋_GB2312" w:eastAsia="仿宋_GB2312"/>
                <w:sz w:val="28"/>
              </w:rPr>
              <w:t>3、图书尺寸为大度16K；</w:t>
            </w:r>
          </w:p>
          <w:p>
            <w:pPr>
              <w:pStyle w:val="null3"/>
              <w:ind w:firstLine="560"/>
              <w:jc w:val="left"/>
            </w:pPr>
            <w:r>
              <w:rPr>
                <w:rFonts w:ascii="仿宋_GB2312" w:hAnsi="仿宋_GB2312" w:cs="仿宋_GB2312" w:eastAsia="仿宋_GB2312"/>
                <w:sz w:val="28"/>
              </w:rPr>
              <w:t>4、纸张要求：内文纸张为</w:t>
            </w:r>
            <w:r>
              <w:rPr>
                <w:rFonts w:ascii="仿宋_GB2312" w:hAnsi="仿宋_GB2312" w:cs="仿宋_GB2312" w:eastAsia="仿宋_GB2312"/>
                <w:sz w:val="28"/>
              </w:rPr>
              <w:t>：</w:t>
            </w:r>
            <w:r>
              <w:rPr>
                <w:rFonts w:ascii="仿宋_GB2312" w:hAnsi="仿宋_GB2312" w:cs="仿宋_GB2312" w:eastAsia="仿宋_GB2312"/>
                <w:sz w:val="28"/>
              </w:rPr>
              <w:t>轻型环保纸，彩色插图纸张为</w:t>
            </w:r>
            <w:r>
              <w:rPr>
                <w:rFonts w:ascii="仿宋_GB2312" w:hAnsi="仿宋_GB2312" w:cs="仿宋_GB2312" w:eastAsia="仿宋_GB2312"/>
                <w:sz w:val="28"/>
              </w:rPr>
              <w:t>80克铜版纸，书皮纸张为200克铜版纸。</w:t>
            </w:r>
          </w:p>
          <w:p>
            <w:pPr>
              <w:pStyle w:val="null3"/>
              <w:ind w:firstLine="560"/>
              <w:jc w:val="both"/>
            </w:pPr>
            <w:r>
              <w:rPr>
                <w:rFonts w:ascii="仿宋_GB2312" w:hAnsi="仿宋_GB2312" w:cs="仿宋_GB2312" w:eastAsia="仿宋_GB2312"/>
                <w:sz w:val="28"/>
                <w:shd w:fill="FFFFFF" w:val="clear"/>
              </w:rPr>
              <w:t>四、预期效益</w:t>
            </w:r>
          </w:p>
          <w:p>
            <w:pPr>
              <w:pStyle w:val="null3"/>
              <w:ind w:firstLine="560"/>
              <w:jc w:val="both"/>
            </w:pPr>
            <w:r>
              <w:rPr>
                <w:rFonts w:ascii="仿宋_GB2312" w:hAnsi="仿宋_GB2312" w:cs="仿宋_GB2312" w:eastAsia="仿宋_GB2312"/>
                <w:sz w:val="28"/>
              </w:rPr>
              <w:t>通过出版羌文化系列书籍，提升保护区文化研究理论水平，展示保护区建设成果，推动区域交流合作。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合同签订后至2026年4月30日前完成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合同签订后至2025年11月30日前完成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合同签订后至2026年4月30日前完成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合同签订后至2026年4月30日前完成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合同签订后至2026年4月30日前完成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陕西省汉中市略阳县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陕西省汉中市略阳县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陕西省汉中市略阳县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陕西省汉中市略阳县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陕西省汉中市略阳县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项目实施中期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完成本服务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项目实施中期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完成本服务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项目实施中期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完成本服务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项目实施中期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完成本服务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项目实施中期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完成本服务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印刷经营许可证</w:t>
            </w:r>
          </w:p>
        </w:tc>
        <w:tc>
          <w:tcPr>
            <w:tcW w:type="dxa" w:w="3322"/>
          </w:tcPr>
          <w:p>
            <w:pPr>
              <w:pStyle w:val="null3"/>
            </w:pPr>
            <w:r>
              <w:rPr>
                <w:rFonts w:ascii="仿宋_GB2312" w:hAnsi="仿宋_GB2312" w:cs="仿宋_GB2312" w:eastAsia="仿宋_GB2312"/>
              </w:rPr>
              <w:t>供应商应具备有效期内的《印刷经营许可证》。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供应商提供2022年1月至今完成的类似项目业绩，每提供一个业绩得2.5分，满分5分。未提供此项内容不得分。 注：业绩以中标/成交通知书或合同（协议书)为准，响应文件内附相关资料。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根据供应商提供的实施方案进行评审，实施方案内容应包括但不限于以下关键要点内容：1.总体要求目标；2.调查对象及范围；3.调查方法与步骤，进行横向比较赋分。 1、方案全面、科学合理、规范，可行性强，得20-12分； 2、方案合理、规范，具有一定实施性，得11-6分； 3、方案简略，可行性欠佳，得5-1分； 4、不提供不得分。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根据供应商提供的进度措施方案进行评审，方案内容应包括但不限于以下关键要点内容：1.提供针对本项目进度控制目标；2.提供针对本项目进度控制方法；3.提供针对本项目进度控制流程，进行横向比较赋分。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质量保证措施方案进行评审，方案内容应包括但不限于以下关键要点内容：1.提供针对本项目质量控制目标：2.提供针对本项目质量控制要求；3.提供针对本项目质量控制措施，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对本项目项目团队人员组成进行综合评审。 1、项目团队人员组成合理，分工明确，职责清晰得15-9分； 2、项目团队人组成基本合理，分工基本明确，职责基本清晰得8-5分； 3、人员配备简陋得4-1分，未提供此项内容不得分。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提供完善的售后服务方案满足本项目需求，服务措施切实可行，售后服务措施和承诺详细可行，进行横向比较赋分。 1、方案全面、科学合理、规范，可行性强，得15-9分； 2、方案合理、规范，具有一定实施性，得8-5分； 3、方案简略，可行性欠佳，得4-1分； 4、不提供不得分。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对本项目的重点难点分析及应对措施</w:t>
            </w:r>
          </w:p>
        </w:tc>
        <w:tc>
          <w:tcPr>
            <w:tcW w:type="dxa" w:w="2492"/>
          </w:tcPr>
          <w:p>
            <w:pPr>
              <w:pStyle w:val="null3"/>
            </w:pPr>
            <w:r>
              <w:rPr>
                <w:rFonts w:ascii="仿宋_GB2312" w:hAnsi="仿宋_GB2312" w:cs="仿宋_GB2312" w:eastAsia="仿宋_GB2312"/>
              </w:rPr>
              <w:t>根据供应商提供的重点难点分析及应对措施方案进行评审，方案内容应包括但不限于以下关键要点内容：1.提供针对本项目重难点分析；2.提供针对本项目应对措施，进行横向比较赋分。 1、方案全面、科学合理、规范，可行性强，得15-9分； 2、方案合理、规范，具有一定实施性，得8-5分； 3、方案简略，可行性欠佳，得4-1分； 4、不提供不得分。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3、其他供应商报价得分=[评审基准价/最后磋商报价]×10%×100 ； 注：本项目专门面向中小微企业采购，不再执行价格优惠政策。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整体活动组织策划方案</w:t>
            </w:r>
          </w:p>
        </w:tc>
        <w:tc>
          <w:tcPr>
            <w:tcW w:type="dxa" w:w="2492"/>
          </w:tcPr>
          <w:p>
            <w:pPr>
              <w:pStyle w:val="null3"/>
            </w:pPr>
            <w:r>
              <w:rPr>
                <w:rFonts w:ascii="仿宋_GB2312" w:hAnsi="仿宋_GB2312" w:cs="仿宋_GB2312" w:eastAsia="仿宋_GB2312"/>
              </w:rPr>
              <w:t>策划方案详实、具体、切实可行、科学合理，进行横向比较赋分。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场地租赁、展位搭建、水电、安全保障方案</w:t>
            </w:r>
          </w:p>
        </w:tc>
        <w:tc>
          <w:tcPr>
            <w:tcW w:type="dxa" w:w="2492"/>
          </w:tcPr>
          <w:p>
            <w:pPr>
              <w:pStyle w:val="null3"/>
            </w:pPr>
            <w:r>
              <w:rPr>
                <w:rFonts w:ascii="仿宋_GB2312" w:hAnsi="仿宋_GB2312" w:cs="仿宋_GB2312" w:eastAsia="仿宋_GB2312"/>
              </w:rPr>
              <w:t>保障方案详实、具体、切实可行、科学合理，进行横向比较赋分。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活动现场组织执行和管理工作计划方案</w:t>
            </w:r>
          </w:p>
        </w:tc>
        <w:tc>
          <w:tcPr>
            <w:tcW w:type="dxa" w:w="2492"/>
          </w:tcPr>
          <w:p>
            <w:pPr>
              <w:pStyle w:val="null3"/>
            </w:pPr>
            <w:r>
              <w:rPr>
                <w:rFonts w:ascii="仿宋_GB2312" w:hAnsi="仿宋_GB2312" w:cs="仿宋_GB2312" w:eastAsia="仿宋_GB2312"/>
              </w:rPr>
              <w:t>计划方案详实、具体、切实可行、科学合理，进行横向比较赋分。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活动现场保洁、安保服务方案</w:t>
            </w:r>
          </w:p>
        </w:tc>
        <w:tc>
          <w:tcPr>
            <w:tcW w:type="dxa" w:w="2492"/>
          </w:tcPr>
          <w:p>
            <w:pPr>
              <w:pStyle w:val="null3"/>
            </w:pPr>
            <w:r>
              <w:rPr>
                <w:rFonts w:ascii="仿宋_GB2312" w:hAnsi="仿宋_GB2312" w:cs="仿宋_GB2312" w:eastAsia="仿宋_GB2312"/>
              </w:rPr>
              <w:t>服务方案详实、具体、切实可行、科学合理，进行横向比较赋分。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应急保障方案详实、具体、切实可行、科学合理，进行横向比较赋分。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拟投入项目团队人员分工明确、配置合理，经验丰富，专业性强，满足采购要求，进行横向比较赋分。 1、项目团队人员组成合理，分工明确，职责清晰得5-3.1分； 2、项目团队人组成基本合理，分工基本明确，职责基本清晰得3-2.1分； 3、人员配备简陋得2-1分，未提供此项内容不得分。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对本项目的工作内容理解清晰、全面，能清楚描述本次服务目标，进行横向比较赋分。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音响、物料、氛围营造等服务方案</w:t>
            </w:r>
          </w:p>
        </w:tc>
        <w:tc>
          <w:tcPr>
            <w:tcW w:type="dxa" w:w="2492"/>
          </w:tcPr>
          <w:p>
            <w:pPr>
              <w:pStyle w:val="null3"/>
            </w:pPr>
            <w:r>
              <w:rPr>
                <w:rFonts w:ascii="仿宋_GB2312" w:hAnsi="仿宋_GB2312" w:cs="仿宋_GB2312" w:eastAsia="仿宋_GB2312"/>
              </w:rPr>
              <w:t>服务方案详实、具体、切实可行、科学合理，进行横向比较赋分。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整体活动媒体宣传、视频制作等服务方案</w:t>
            </w:r>
          </w:p>
        </w:tc>
        <w:tc>
          <w:tcPr>
            <w:tcW w:type="dxa" w:w="2492"/>
          </w:tcPr>
          <w:p>
            <w:pPr>
              <w:pStyle w:val="null3"/>
            </w:pPr>
            <w:r>
              <w:rPr>
                <w:rFonts w:ascii="仿宋_GB2312" w:hAnsi="仿宋_GB2312" w:cs="仿宋_GB2312" w:eastAsia="仿宋_GB2312"/>
              </w:rPr>
              <w:t>服务方案详实、具体、切实可行、科学合理，进行横向比较赋分。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3、其他供应商报价得分=[评审基准价/最后磋商报价]×15%×100 ； 注：本项目专门面向中小微企业采购，不再执行价格优惠政策。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根据供应商项目整体实施方案（从实施计划、时间进度、工作环节时效控制等内容），进行横向比较赋分。 1、方案全面、科学合理、规范，可行性强，得16-9分； 2、方案合理、规范，具有一定实施性，得8-5分； 3、方案简略，可行性欠佳，得4-1分； 4、不提供不得分。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策划、 创意、 组织、 执行方案</w:t>
            </w:r>
          </w:p>
        </w:tc>
        <w:tc>
          <w:tcPr>
            <w:tcW w:type="dxa" w:w="2492"/>
          </w:tcPr>
          <w:p>
            <w:pPr>
              <w:pStyle w:val="null3"/>
            </w:pPr>
            <w:r>
              <w:rPr>
                <w:rFonts w:ascii="仿宋_GB2312" w:hAnsi="仿宋_GB2312" w:cs="仿宋_GB2312" w:eastAsia="仿宋_GB2312"/>
              </w:rPr>
              <w:t>供应商根据项目背景和采购需求提供活动策划、创意、组织、执行方案，对供应商提供的活动策划、创意、组织、执行方案，进行横向比较赋分。 1、方案全面、科学合理、规范，可行性强，得16-9分； 2、方案合理、规范，具有一定实施性，得8-5分； 3、方案简略，可行性欠佳，得4-1分； 4、不提供不得分。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根据供应商提供的人员配备方案的针对性、合理性、科学性等情况，进行横向比较赋分。 1、项目团队人员组成合理，分工明确，职责清晰得16-9分； 2、项目团队人组成基本合理，分工基本明确，职责基本清晰得8-5分； 3、人员配备简陋得4-1分，未提供此项内容不得分。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服务质量管理措施及承诺</w:t>
            </w:r>
          </w:p>
        </w:tc>
        <w:tc>
          <w:tcPr>
            <w:tcW w:type="dxa" w:w="2492"/>
          </w:tcPr>
          <w:p>
            <w:pPr>
              <w:pStyle w:val="null3"/>
            </w:pPr>
            <w:r>
              <w:rPr>
                <w:rFonts w:ascii="仿宋_GB2312" w:hAnsi="仿宋_GB2312" w:cs="仿宋_GB2312" w:eastAsia="仿宋_GB2312"/>
              </w:rPr>
              <w:t>针对本项目服务内容和要求提出服务目标和质量承诺，并制定相关措施，包括但不限于项目服务时间、服务质量、服务人员到位情况等有实质性方案措施或相关承诺，进行横向比较赋分。 1、方案全面、科学合理、规范，可行性强，得16-9分； 2、方案合理、规范，具有一定实施性，得8-5分； 3、方案简略，可行性欠佳，得4-1分； 4、不提供不得分。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针对本项目服务过程中出现的突发事件、应对策略、数据存储与安全保证、人员调配等特殊或突发事件等有相应的应急预案及补救措施，进行横向比较赋分。 1、方案全面、科学合理、规范，可行性强，得16-9分； 2、方案合理、规范，具有一定实施性，得8-5分； 3、方案简略，可行性欠佳，得4-1分； 4、不提供不得分。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3、其他供应商报价得分=[评审基准价/最后磋商报价]×20%×100 ； 注：本项目专门面向中小微企业采购，不再执行价格优惠政策。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供应商提供2022年1月至今完成的类似项目业绩，每提供一个业绩得2.5分，满分5分。未提供此项内容不得分。 注：业绩以中标/成交通知书或合同（协议书)为准，响应文件内附相关资料。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供应商提供针对本项目的项目实施方案（包含：①项目整体分析、②工作计划与目标、③人员安排、④设备配置、⑤进度保障、⑥项目管理方案、⑦质量管理措施、⑧技术保障措施、⑨视频拍摄方案、⑩应急措施）。 二、评审标准 1、完整性：方案须全面，对评审内容中的各项要求有详细描述； 2、针对性：方案能够紧扣项目实际情况，内容科学合理。 三、赋分标准（满分50分） ①项目整体分析：进行横向比较赋分（0-5分）； ②工作计划与目标：进行横向比较赋分（0-5分）； ③人员安排：进行横向比较赋分（0-5分）； ④设备配置：进行横向比较赋分（0-5分）； ⑤进度保障：进行横向比较赋分（0-5分）； ⑥项目管理方案：进行横向比较赋分（0-5分）； ⑦质量管理措施：进行横向比较赋分（0-5分）； ⑧技术保障措施：进行横向比较赋分（0-5分）； ⑨视频拍摄方案：进行横向比较赋分（0-5分）； ⑩应急措施：进行横向比较赋分（0-5分）。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根据供应商针对本项目提供的后期服务方案（包含：①后期服务承诺、②后期的技术支撑、③后期服务人员与维护响应时间安排），进行横向比较赋分。 1、方案全面、科学合理、规范，可行性强，得15-9分； 2、方案合理、规范，具有一定实施性，得8-5分； 3、方案简略，可行性欠佳，得4-1分； 4、不提供不得分。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供应商拟定的培训方案（包括培训内容、课时）的内容完整，与采购需求匹配程度，进行横向比较赋分。 1、方案全面、科学合理、规范，可行性强，得5-3.1分； 2、方案合理、规范，具有一定实施性，得3-2.1分； 3、方案简略，可行性欠佳，得2-1分；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试运行方案</w:t>
            </w:r>
          </w:p>
        </w:tc>
        <w:tc>
          <w:tcPr>
            <w:tcW w:type="dxa" w:w="2492"/>
          </w:tcPr>
          <w:p>
            <w:pPr>
              <w:pStyle w:val="null3"/>
            </w:pPr>
            <w:r>
              <w:rPr>
                <w:rFonts w:ascii="仿宋_GB2312" w:hAnsi="仿宋_GB2312" w:cs="仿宋_GB2312" w:eastAsia="仿宋_GB2312"/>
              </w:rPr>
              <w:t>功能测试、试运行方案。提供功能测试、试运行方案，进行横向比较赋分。 1、方案全面、科学合理、规范，可行性强，得5-3.1分； 2、方案合理、规范，具有一定实施性，得3-2.1分； 3、方案简略，可行性欠佳，得2-1分；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3、其他供应商报价得分=[评审基准价/最后磋商报价]×20%×100 ； 注：本项目专门面向中小微企业采购，不再执行价格优惠政策。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详细评审82.00分</w:t>
            </w:r>
          </w:p>
          <w:p>
            <w:pPr>
              <w:pStyle w:val="null3"/>
            </w:pPr>
            <w:r>
              <w:rPr>
                <w:rFonts w:ascii="仿宋_GB2312" w:hAnsi="仿宋_GB2312" w:cs="仿宋_GB2312" w:eastAsia="仿宋_GB2312"/>
              </w:rPr>
              <w:t>报价得分18.00分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供应商提供2022年1月至今完成的类似项目业绩，每提供一个业绩得2.5分，满分5分。未提供此项内容不得分。 注：业绩以中标/成交通知书或合同（协议书)为准，响应文件内附相关资料。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项目背景理解及现状分析</w:t>
            </w:r>
          </w:p>
        </w:tc>
        <w:tc>
          <w:tcPr>
            <w:tcW w:type="dxa" w:w="2492"/>
          </w:tcPr>
          <w:p>
            <w:pPr>
              <w:pStyle w:val="null3"/>
            </w:pPr>
            <w:r>
              <w:rPr>
                <w:rFonts w:ascii="仿宋_GB2312" w:hAnsi="仿宋_GB2312" w:cs="仿宋_GB2312" w:eastAsia="仿宋_GB2312"/>
              </w:rPr>
              <w:t>一、评审内容 供应商针对本项目提供对项目背景以及项目工作目标的总体理解与认识，包括①采购需求理解；②现状分析；③羌文化的了解；④重难点分析等内容。 二、评审标准 1、完整性：方案须全面，对评审内容中的各项要求有详细描述； 2、针对性：方案能够紧扣项目实际情况，内容科学合理。 三、赋分标准(满分8分) ①采购需求理解：进行横向比较赋分（0-2分）； ②现状分析：进行横向比较赋分（0-2分）； ③羌文化的了解：进行横向比较赋分（0-2分）； ④重难点分析等内容：进行横向比较赋分（0-2分）。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供应商针对本项目提供具体服务方案，包括①制作方案；②出版进度方案；③印刷发行方案；④操作安排方案；⑤编撰修改方案；⑥质量控制方案；⑦协助验收方案。 二、评审标准 1、完整性：方案须全面，对评审内容中的各项要求有详细描述； 2、针对性：方案能够紧扣项目实际情况，内容科学合理。 三、赋分标准(满分46分) ①制作方案：进行横向比较赋分（0-7分）； ②出版进度方案：进行横向比较赋分（0-7分）； ③印刷发行方案：进行横向比较赋分（0-7分）； ④操作安排方案：进行横向比较赋分（0-7分）； ⑤编撰修改方案：进行横向比较赋分（0-7分）； ⑥质量控制方案：进行横向比较赋分（0-7分）； ⑦协助验收方案：进行横向比较赋分（0-4分）。</w:t>
            </w:r>
          </w:p>
        </w:tc>
        <w:tc>
          <w:tcPr>
            <w:tcW w:type="dxa" w:w="831"/>
          </w:tcPr>
          <w:p>
            <w:pPr>
              <w:pStyle w:val="null3"/>
              <w:jc w:val="right"/>
            </w:pPr>
            <w:r>
              <w:rPr>
                <w:rFonts w:ascii="仿宋_GB2312" w:hAnsi="仿宋_GB2312" w:cs="仿宋_GB2312" w:eastAsia="仿宋_GB2312"/>
              </w:rPr>
              <w:t>46.0000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供应商针对本项目提供应急保障方案，包括项目实施过程中各类应急突发事件，处置方案，应急响应及保障等。 二、评审标准 1、完整性：方案须全面，对评审内容中的各项要求有详细描述; 2、针对性：方案能够紧扣项目实际情况，内容科学合理。 三、赋分标准(满分3分) 进行横向比较赋分（0-3分）。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供应商针对本项目提供服务承诺，包括但不限于：①服务质量承诺、②服务时间承诺、③人员承诺、④版权承诺、⑤安全生产承诺、⑥保密承诺、⑦廉洁服务承诺、⑧安全运输送货上门承诺等方面。 二、评审标准 1、完整性：方案须全面，对评审内容中的各项要求有详细描述; 2、针对性：方案能够紧扣项目实际情况，内容科学合理。 三、赋分标准(满分8分) 进行横向比较赋分（0-8分）。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拟投入的团队人员配置方案</w:t>
            </w:r>
          </w:p>
        </w:tc>
        <w:tc>
          <w:tcPr>
            <w:tcW w:type="dxa" w:w="2492"/>
          </w:tcPr>
          <w:p>
            <w:pPr>
              <w:pStyle w:val="null3"/>
            </w:pPr>
            <w:r>
              <w:rPr>
                <w:rFonts w:ascii="仿宋_GB2312" w:hAnsi="仿宋_GB2312" w:cs="仿宋_GB2312" w:eastAsia="仿宋_GB2312"/>
              </w:rPr>
              <w:t>供应商针对本项目提供拟投入的团队人员配置方案，进行横向比较赋分。 1、项目团队人员组成合理，分工明确，职责清晰得12-7分； 2、项目团队人组成基本合理，分工基本明确，职责基本清晰得6-3分； 3、人员配备简陋得2-1分，未提供此项内容不得分。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3、其他供应商报价得分=[评审基准价/最后磋商报价]×18%×100 ； 注：本项目专门面向中小微企业采购，不再执行价格优惠政策。</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