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BA6620"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投标人须具备林业有害生物防治丙级及以上资质证书。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5831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2025-12-01T10:15:48Z</dcterms:created>
  <dc:creator>Administrator</dc:creator>
  <cp:lastModifiedBy>Bada</cp:lastModifiedBy>
  <dcterms:modified xsi:type="dcterms:W3CDTF">2025-12-01T10:16:46Z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eyJoZGlkIjoiN2Y4ZDQyZTE0ZTU3ZGFkZWE5OTMzMTVhNTFjYmU4NDciLCJ1c2VySWQiOiI2NjE3MzM2NTYifQ==</vt:lpwstr>
  </property>
  <property fmtid="{D5CDD505-2E9C-101B-9397-08002B2CF9AE}" pid="4" name="ICV">
    <vt:lpwstr>30C6FE7BFF2F456AB13E42829D884851_12</vt:lpwstr>
  </property>
</Properties>
</file>