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版本号：RQDL-2025-04320250826002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略阳县森林防火物资采购项目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RQDL-2025-043</w:t>
      </w:r>
      <w:r>
        <w:br/>
      </w:r>
      <w:r>
        <w:br/>
      </w:r>
      <w:r>
        <w:br/>
      </w:r>
    </w:p>
    <w:p>
      <w:pPr>
        <w:pStyle w:val="null3"/>
        <w:jc w:val="center"/>
        <w:outlineLvl w:val="2"/>
      </w:pPr>
      <w:r>
        <w:rPr>
          <w:rFonts w:ascii="仿宋_GB2312" w:hAnsi="仿宋_GB2312" w:cs="仿宋_GB2312" w:eastAsia="仿宋_GB2312"/>
          <w:sz w:val="28"/>
          <w:b/>
        </w:rPr>
        <w:t>略阳县应急管理局</w:t>
      </w:r>
    </w:p>
    <w:p>
      <w:pPr>
        <w:pStyle w:val="null3"/>
        <w:jc w:val="center"/>
        <w:outlineLvl w:val="2"/>
      </w:pPr>
      <w:r>
        <w:rPr>
          <w:rFonts w:ascii="仿宋_GB2312" w:hAnsi="仿宋_GB2312" w:cs="仿宋_GB2312" w:eastAsia="仿宋_GB2312"/>
          <w:sz w:val="28"/>
          <w:b/>
        </w:rPr>
        <w:t>陕西瑞琪工程咨询有限公司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陕西瑞琪工程咨询有限公司</w:t>
      </w:r>
      <w:r>
        <w:rPr>
          <w:rFonts w:ascii="仿宋_GB2312" w:hAnsi="仿宋_GB2312" w:cs="仿宋_GB2312" w:eastAsia="仿宋_GB2312"/>
        </w:rPr>
        <w:t>（以下简称“代理机构”）受</w:t>
      </w:r>
      <w:r>
        <w:rPr>
          <w:rFonts w:ascii="仿宋_GB2312" w:hAnsi="仿宋_GB2312" w:cs="仿宋_GB2312" w:eastAsia="仿宋_GB2312"/>
        </w:rPr>
        <w:t>略阳县应急管理局</w:t>
      </w:r>
      <w:r>
        <w:rPr>
          <w:rFonts w:ascii="仿宋_GB2312" w:hAnsi="仿宋_GB2312" w:cs="仿宋_GB2312" w:eastAsia="仿宋_GB2312"/>
        </w:rPr>
        <w:t>委托，拟对</w:t>
      </w:r>
      <w:r>
        <w:rPr>
          <w:rFonts w:ascii="仿宋_GB2312" w:hAnsi="仿宋_GB2312" w:cs="仿宋_GB2312" w:eastAsia="仿宋_GB2312"/>
        </w:rPr>
        <w:t>略阳县森林防火物资采购项目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RQDL-2025-043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略阳县森林防火物资采购项目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无人机、灭火无人机、四冲程接力水泵、扑火钉耙、背负式水袋等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采购包2（略阳县森林防火物资采购项目（包2））：属于专门面向小微企业采购。</w:t>
      </w:r>
    </w:p>
    <w:p>
      <w:pPr>
        <w:pStyle w:val="null3"/>
      </w:pPr>
      <w:r>
        <w:rPr>
          <w:rFonts w:ascii="仿宋_GB2312" w:hAnsi="仿宋_GB2312" w:cs="仿宋_GB2312" w:eastAsia="仿宋_GB2312"/>
        </w:rPr>
        <w:t>采购包3（略阳县森林防火物资采购项目（包3））：属于专门面向小微企业采购。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4、联合体：本项目不接受联合体参与投标，供应商须提供《非联合体投标书面声明》（格式自拟）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4、中小企业声明函：本项目部分面向小微企业采购，供应商须提供《中小企业声明函》</w:t>
      </w:r>
    </w:p>
    <w:p>
      <w:pPr>
        <w:pStyle w:val="null3"/>
      </w:pPr>
      <w:r>
        <w:rPr>
          <w:rFonts w:ascii="仿宋_GB2312" w:hAnsi="仿宋_GB2312" w:cs="仿宋_GB2312" w:eastAsia="仿宋_GB2312"/>
        </w:rPr>
        <w:t>5、联合体：本项目不接受联合体参与投标，供应商须提供《非联合体投标书面声明》（格式自拟）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4、中小企业声明函：本项目部分面向小微企业采购，供应商须提供《中小企业声明函》</w:t>
      </w:r>
    </w:p>
    <w:p>
      <w:pPr>
        <w:pStyle w:val="null3"/>
      </w:pPr>
      <w:r>
        <w:rPr>
          <w:rFonts w:ascii="仿宋_GB2312" w:hAnsi="仿宋_GB2312" w:cs="仿宋_GB2312" w:eastAsia="仿宋_GB2312"/>
        </w:rPr>
        <w:t>5、联合体：本项目不接受联合体参与投标，供应商须提供《非联合体投标书面声明》（格式自拟）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宋佳衡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15591925189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开户名称：陕西瑞琪工程咨询有限公司汉中分公司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银行账号：2706012401201000009380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价格【2002】1980号文件《招标代理服务收费管理暂行办法》、国家发展改革委员会办公厅颁发的《关于招标代理服务费收费有关问题的通知》、《调整后的招标代理服务收费标准》（发改价格【2011】534号）文件规定的标准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略阳县应急管理局</w:t>
      </w:r>
      <w:r>
        <w:rPr>
          <w:rFonts w:ascii="仿宋_GB2312" w:hAnsi="仿宋_GB2312" w:cs="仿宋_GB2312" w:eastAsia="仿宋_GB2312"/>
        </w:rPr>
        <w:t>和</w:t>
      </w:r>
      <w:r>
        <w:rPr>
          <w:rFonts w:ascii="仿宋_GB2312" w:hAnsi="仿宋_GB2312" w:cs="仿宋_GB2312" w:eastAsia="仿宋_GB2312"/>
        </w:rPr>
        <w:t>陕西瑞琪工程咨询有限公司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略阳县应急管理局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陕西瑞琪工程咨询有限公司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国家规定编制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国家规定编制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国家规定编制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联系人：马女士</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无人机、灭火无人机、四冲程接力水泵、扑火钉耙、背负式水袋等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511,000.00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灭火无人机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接力水泵（三级）含水管储水池</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64,600.00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车载宣传喇叭</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应急救援服装搭鞋子</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红外感应语音提示器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四冲程接力水泵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背负式水袋</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扑火拖把</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强光手电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5,380.00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29,920.00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割灌机</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64,600.00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铁锨</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6,600.00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风力灭火机</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15,300.00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扑火钉耙</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扑火镐锄</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0"/>
              <w:gridCol w:w="167"/>
              <w:gridCol w:w="2076"/>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招标参数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w:t>
                  </w:r>
                  <w:r>
                    <w:rPr>
                      <w:rFonts w:ascii="仿宋_GB2312" w:hAnsi="仿宋_GB2312" w:cs="仿宋_GB2312" w:eastAsia="仿宋_GB2312"/>
                      <w:sz w:val="28"/>
                      <w:b/>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无人机技术规格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、最大起飞重量</w:t>
                  </w:r>
                  <w:r>
                    <w:rPr>
                      <w:rFonts w:ascii="仿宋_GB2312" w:hAnsi="仿宋_GB2312" w:cs="仿宋_GB2312" w:eastAsia="仿宋_GB2312"/>
                      <w:sz w:val="22"/>
                    </w:rPr>
                    <w:t>≥1000g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、轴距</w:t>
                  </w:r>
                  <w:r>
                    <w:rPr>
                      <w:rFonts w:ascii="仿宋_GB2312" w:hAnsi="仿宋_GB2312" w:cs="仿宋_GB2312" w:eastAsia="仿宋_GB2312"/>
                      <w:sz w:val="22"/>
                    </w:rPr>
                    <w:t>≤385 mm</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、最大上升速度</w:t>
                  </w:r>
                  <w:r>
                    <w:rPr>
                      <w:rFonts w:ascii="仿宋_GB2312" w:hAnsi="仿宋_GB2312" w:cs="仿宋_GB2312" w:eastAsia="仿宋_GB2312"/>
                      <w:sz w:val="22"/>
                    </w:rPr>
                    <w:t xml:space="preserve">≥6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、最大下降速度</w:t>
                  </w:r>
                  <w:r>
                    <w:rPr>
                      <w:rFonts w:ascii="仿宋_GB2312" w:hAnsi="仿宋_GB2312" w:cs="仿宋_GB2312" w:eastAsia="仿宋_GB2312"/>
                      <w:sz w:val="22"/>
                    </w:rPr>
                    <w:t xml:space="preserve">≥6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、最大抗风速度</w:t>
                  </w:r>
                  <w:r>
                    <w:rPr>
                      <w:rFonts w:ascii="仿宋_GB2312" w:hAnsi="仿宋_GB2312" w:cs="仿宋_GB2312" w:eastAsia="仿宋_GB2312"/>
                      <w:sz w:val="22"/>
                    </w:rPr>
                    <w:t xml:space="preserve">≥12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、最大续航里程</w:t>
                  </w:r>
                  <w:r>
                    <w:rPr>
                      <w:rFonts w:ascii="仿宋_GB2312" w:hAnsi="仿宋_GB2312" w:cs="仿宋_GB2312" w:eastAsia="仿宋_GB2312"/>
                      <w:sz w:val="22"/>
                    </w:rPr>
                    <w:t>≥30</w:t>
                  </w:r>
                  <w:r>
                    <w:rPr>
                      <w:rFonts w:ascii="仿宋_GB2312" w:hAnsi="仿宋_GB2312" w:cs="仿宋_GB2312" w:eastAsia="仿宋_GB2312"/>
                      <w:sz w:val="22"/>
                    </w:rPr>
                    <w:t>公里</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无人机相机支持热成像、广角、长焦等功能</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无人机电池套装</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无人机电池技术规格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、容量：</w:t>
                  </w:r>
                  <w:r>
                    <w:rPr>
                      <w:rFonts w:ascii="仿宋_GB2312" w:hAnsi="仿宋_GB2312" w:cs="仿宋_GB2312" w:eastAsia="仿宋_GB2312"/>
                      <w:sz w:val="22"/>
                    </w:rPr>
                    <w:t xml:space="preserve">≥5000 </w:t>
                  </w:r>
                  <w:r>
                    <w:rPr>
                      <w:rFonts w:ascii="仿宋_GB2312" w:hAnsi="仿宋_GB2312" w:cs="仿宋_GB2312" w:eastAsia="仿宋_GB2312"/>
                      <w:sz w:val="22"/>
                    </w:rPr>
                    <w:t>毫安时</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、标称电压：</w:t>
                  </w:r>
                  <w:r>
                    <w:rPr>
                      <w:rFonts w:ascii="仿宋_GB2312" w:hAnsi="仿宋_GB2312" w:cs="仿宋_GB2312" w:eastAsia="仿宋_GB2312"/>
                      <w:sz w:val="22"/>
                    </w:rPr>
                    <w:t>≥15</w:t>
                  </w:r>
                  <w:r>
                    <w:rPr>
                      <w:rFonts w:ascii="仿宋_GB2312" w:hAnsi="仿宋_GB2312" w:cs="仿宋_GB2312" w:eastAsia="仿宋_GB2312"/>
                      <w:sz w:val="22"/>
                    </w:rPr>
                    <w:t>伏</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、充电限制电压：</w:t>
                  </w:r>
                  <w:r>
                    <w:rPr>
                      <w:rFonts w:ascii="仿宋_GB2312" w:hAnsi="仿宋_GB2312" w:cs="仿宋_GB2312" w:eastAsia="仿宋_GB2312"/>
                      <w:sz w:val="22"/>
                    </w:rPr>
                    <w:t xml:space="preserve">≥17 </w:t>
                  </w:r>
                  <w:r>
                    <w:rPr>
                      <w:rFonts w:ascii="仿宋_GB2312" w:hAnsi="仿宋_GB2312" w:cs="仿宋_GB2312" w:eastAsia="仿宋_GB2312"/>
                      <w:sz w:val="22"/>
                    </w:rPr>
                    <w:t>伏</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、重量：</w:t>
                  </w:r>
                  <w:r>
                    <w:rPr>
                      <w:rFonts w:ascii="仿宋_GB2312" w:hAnsi="仿宋_GB2312" w:cs="仿宋_GB2312" w:eastAsia="仿宋_GB2312"/>
                      <w:sz w:val="22"/>
                    </w:rPr>
                    <w:t xml:space="preserve">≥335 </w:t>
                  </w:r>
                  <w:r>
                    <w:rPr>
                      <w:rFonts w:ascii="仿宋_GB2312" w:hAnsi="仿宋_GB2312" w:cs="仿宋_GB2312" w:eastAsia="仿宋_GB2312"/>
                      <w:sz w:val="22"/>
                    </w:rPr>
                    <w:t>克</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、充电环境温度：</w:t>
                  </w:r>
                  <w:r>
                    <w:rPr>
                      <w:rFonts w:ascii="仿宋_GB2312" w:hAnsi="仿宋_GB2312" w:cs="仿宋_GB2312" w:eastAsia="仿宋_GB2312"/>
                      <w:sz w:val="22"/>
                    </w:rPr>
                    <w:t xml:space="preserve">5℃ </w:t>
                  </w:r>
                  <w:r>
                    <w:rPr>
                      <w:rFonts w:ascii="仿宋_GB2312" w:hAnsi="仿宋_GB2312" w:cs="仿宋_GB2312" w:eastAsia="仿宋_GB2312"/>
                      <w:sz w:val="22"/>
                    </w:rPr>
                    <w:t xml:space="preserve">至 </w:t>
                  </w:r>
                  <w:r>
                    <w:rPr>
                      <w:rFonts w:ascii="仿宋_GB2312" w:hAnsi="仿宋_GB2312" w:cs="仿宋_GB2312" w:eastAsia="仿宋_GB2312"/>
                      <w:sz w:val="22"/>
                    </w:rPr>
                    <w:t>40℃</w:t>
                  </w:r>
                </w:p>
                <w:p>
                  <w:pPr>
                    <w:pStyle w:val="null3"/>
                    <w:jc w:val="left"/>
                  </w:pPr>
                  <w:r>
                    <w:rPr>
                      <w:rFonts w:ascii="仿宋_GB2312" w:hAnsi="仿宋_GB2312" w:cs="仿宋_GB2312" w:eastAsia="仿宋_GB2312"/>
                      <w:sz w:val="22"/>
                    </w:rPr>
                    <w:t>充电管家技术规格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、输入：</w:t>
                  </w:r>
                  <w:r>
                    <w:rPr>
                      <w:rFonts w:ascii="仿宋_GB2312" w:hAnsi="仿宋_GB2312" w:cs="仿宋_GB2312" w:eastAsia="仿宋_GB2312"/>
                      <w:sz w:val="22"/>
                    </w:rPr>
                    <w:t>USB-C</w:t>
                  </w:r>
                  <w:r>
                    <w:rPr>
                      <w:rFonts w:ascii="仿宋_GB2312" w:hAnsi="仿宋_GB2312" w:cs="仿宋_GB2312" w:eastAsia="仿宋_GB2312"/>
                      <w:sz w:val="22"/>
                    </w:rPr>
                    <w:t>：</w:t>
                  </w:r>
                  <w:r>
                    <w:rPr>
                      <w:rFonts w:ascii="仿宋_GB2312" w:hAnsi="仿宋_GB2312" w:cs="仿宋_GB2312" w:eastAsia="仿宋_GB2312"/>
                      <w:sz w:val="22"/>
                    </w:rPr>
                    <w:t xml:space="preserve">5 </w:t>
                  </w:r>
                  <w:r>
                    <w:rPr>
                      <w:rFonts w:ascii="仿宋_GB2312" w:hAnsi="仿宋_GB2312" w:cs="仿宋_GB2312" w:eastAsia="仿宋_GB2312"/>
                      <w:sz w:val="22"/>
                    </w:rPr>
                    <w:t xml:space="preserve">伏至 </w:t>
                  </w:r>
                  <w:r>
                    <w:rPr>
                      <w:rFonts w:ascii="仿宋_GB2312" w:hAnsi="仿宋_GB2312" w:cs="仿宋_GB2312" w:eastAsia="仿宋_GB2312"/>
                      <w:sz w:val="22"/>
                    </w:rPr>
                    <w:t xml:space="preserve">20 </w:t>
                  </w:r>
                  <w:r>
                    <w:rPr>
                      <w:rFonts w:ascii="仿宋_GB2312" w:hAnsi="仿宋_GB2312" w:cs="仿宋_GB2312" w:eastAsia="仿宋_GB2312"/>
                      <w:sz w:val="22"/>
                    </w:rPr>
                    <w:t>伏，</w:t>
                  </w:r>
                  <w:r>
                    <w:rPr>
                      <w:rFonts w:ascii="仿宋_GB2312" w:hAnsi="仿宋_GB2312" w:cs="仿宋_GB2312" w:eastAsia="仿宋_GB2312"/>
                      <w:sz w:val="22"/>
                    </w:rPr>
                    <w:t xml:space="preserve">5.0 </w:t>
                  </w:r>
                  <w:r>
                    <w:rPr>
                      <w:rFonts w:ascii="仿宋_GB2312" w:hAnsi="仿宋_GB2312" w:cs="仿宋_GB2312" w:eastAsia="仿宋_GB2312"/>
                      <w:sz w:val="22"/>
                    </w:rPr>
                    <w:t>安</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、输出：电池接口：</w:t>
                  </w:r>
                  <w:r>
                    <w:rPr>
                      <w:rFonts w:ascii="仿宋_GB2312" w:hAnsi="仿宋_GB2312" w:cs="仿宋_GB2312" w:eastAsia="仿宋_GB2312"/>
                      <w:sz w:val="22"/>
                    </w:rPr>
                    <w:t xml:space="preserve">12 </w:t>
                  </w:r>
                  <w:r>
                    <w:rPr>
                      <w:rFonts w:ascii="仿宋_GB2312" w:hAnsi="仿宋_GB2312" w:cs="仿宋_GB2312" w:eastAsia="仿宋_GB2312"/>
                      <w:sz w:val="22"/>
                    </w:rPr>
                    <w:t xml:space="preserve">伏至 </w:t>
                  </w:r>
                  <w:r>
                    <w:rPr>
                      <w:rFonts w:ascii="仿宋_GB2312" w:hAnsi="仿宋_GB2312" w:cs="仿宋_GB2312" w:eastAsia="仿宋_GB2312"/>
                      <w:sz w:val="22"/>
                    </w:rPr>
                    <w:t xml:space="preserve">17.6 </w:t>
                  </w:r>
                  <w:r>
                    <w:rPr>
                      <w:rFonts w:ascii="仿宋_GB2312" w:hAnsi="仿宋_GB2312" w:cs="仿宋_GB2312" w:eastAsia="仿宋_GB2312"/>
                      <w:sz w:val="22"/>
                    </w:rPr>
                    <w:t>伏，</w:t>
                  </w:r>
                  <w:r>
                    <w:rPr>
                      <w:rFonts w:ascii="仿宋_GB2312" w:hAnsi="仿宋_GB2312" w:cs="仿宋_GB2312" w:eastAsia="仿宋_GB2312"/>
                      <w:sz w:val="22"/>
                    </w:rPr>
                    <w:t xml:space="preserve">8.0 </w:t>
                  </w:r>
                  <w:r>
                    <w:rPr>
                      <w:rFonts w:ascii="仿宋_GB2312" w:hAnsi="仿宋_GB2312" w:cs="仿宋_GB2312" w:eastAsia="仿宋_GB2312"/>
                      <w:sz w:val="22"/>
                    </w:rPr>
                    <w:t>安</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、额定功率：</w:t>
                  </w:r>
                  <w:r>
                    <w:rPr>
                      <w:rFonts w:ascii="仿宋_GB2312" w:hAnsi="仿宋_GB2312" w:cs="仿宋_GB2312" w:eastAsia="仿宋_GB2312"/>
                      <w:sz w:val="22"/>
                    </w:rPr>
                    <w:t xml:space="preserve">≥100 </w:t>
                  </w:r>
                  <w:r>
                    <w:rPr>
                      <w:rFonts w:ascii="仿宋_GB2312" w:hAnsi="仿宋_GB2312" w:cs="仿宋_GB2312" w:eastAsia="仿宋_GB2312"/>
                      <w:sz w:val="22"/>
                    </w:rPr>
                    <w:t>瓦</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、充电方式：</w:t>
                  </w:r>
                  <w:r>
                    <w:rPr>
                      <w:rFonts w:ascii="仿宋_GB2312" w:hAnsi="仿宋_GB2312" w:cs="仿宋_GB2312" w:eastAsia="仿宋_GB2312"/>
                      <w:sz w:val="22"/>
                    </w:rPr>
                    <w:t xml:space="preserve">3 </w:t>
                  </w:r>
                  <w:r>
                    <w:rPr>
                      <w:rFonts w:ascii="仿宋_GB2312" w:hAnsi="仿宋_GB2312" w:cs="仿宋_GB2312" w:eastAsia="仿宋_GB2312"/>
                      <w:sz w:val="22"/>
                    </w:rPr>
                    <w:t>块电池轮充</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、充电温度范围：</w:t>
                  </w:r>
                  <w:r>
                    <w:rPr>
                      <w:rFonts w:ascii="仿宋_GB2312" w:hAnsi="仿宋_GB2312" w:cs="仿宋_GB2312" w:eastAsia="仿宋_GB2312"/>
                      <w:sz w:val="22"/>
                    </w:rPr>
                    <w:t xml:space="preserve">5℃ </w:t>
                  </w:r>
                  <w:r>
                    <w:rPr>
                      <w:rFonts w:ascii="仿宋_GB2312" w:hAnsi="仿宋_GB2312" w:cs="仿宋_GB2312" w:eastAsia="仿宋_GB2312"/>
                      <w:sz w:val="22"/>
                    </w:rPr>
                    <w:t xml:space="preserve">至 </w:t>
                  </w:r>
                  <w:r>
                    <w:rPr>
                      <w:rFonts w:ascii="仿宋_GB2312" w:hAnsi="仿宋_GB2312" w:cs="仿宋_GB2312" w:eastAsia="仿宋_GB2312"/>
                      <w:sz w:val="22"/>
                    </w:rPr>
                    <w:t>40℃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无人机喊话器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喊话器技术规格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、外形尺寸：</w:t>
                  </w:r>
                  <w:r>
                    <w:rPr>
                      <w:rFonts w:ascii="仿宋_GB2312" w:hAnsi="仿宋_GB2312" w:cs="仿宋_GB2312" w:eastAsia="仿宋_GB2312"/>
                      <w:sz w:val="22"/>
                    </w:rPr>
                    <w:t>≥</w:t>
                  </w:r>
                  <w:r>
                    <w:rPr>
                      <w:rFonts w:ascii="仿宋_GB2312" w:hAnsi="仿宋_GB2312" w:cs="仿宋_GB2312" w:eastAsia="仿宋_GB2312"/>
                      <w:sz w:val="22"/>
                    </w:rPr>
                    <w:t xml:space="preserve">长 </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0</w:t>
                  </w:r>
                  <w:r>
                    <w:rPr>
                      <w:rFonts w:ascii="仿宋_GB2312" w:hAnsi="仿宋_GB2312" w:cs="仿宋_GB2312" w:eastAsia="仿宋_GB2312"/>
                      <w:sz w:val="22"/>
                    </w:rPr>
                    <w:t xml:space="preserve">毫米，宽 </w:t>
                  </w:r>
                  <w:r>
                    <w:rPr>
                      <w:rFonts w:ascii="仿宋_GB2312" w:hAnsi="仿宋_GB2312" w:cs="仿宋_GB2312" w:eastAsia="仿宋_GB2312"/>
                      <w:sz w:val="22"/>
                    </w:rPr>
                    <w:t>75</w:t>
                  </w:r>
                  <w:r>
                    <w:rPr>
                      <w:rFonts w:ascii="仿宋_GB2312" w:hAnsi="仿宋_GB2312" w:cs="仿宋_GB2312" w:eastAsia="仿宋_GB2312"/>
                      <w:sz w:val="22"/>
                    </w:rPr>
                    <w:t>毫米，高</w:t>
                  </w:r>
                  <w:r>
                    <w:rPr>
                      <w:rFonts w:ascii="仿宋_GB2312" w:hAnsi="仿宋_GB2312" w:cs="仿宋_GB2312" w:eastAsia="仿宋_GB2312"/>
                      <w:sz w:val="22"/>
                    </w:rPr>
                    <w:t>45</w:t>
                  </w:r>
                  <w:r>
                    <w:rPr>
                      <w:rFonts w:ascii="仿宋_GB2312" w:hAnsi="仿宋_GB2312" w:cs="仿宋_GB2312" w:eastAsia="仿宋_GB2312"/>
                      <w:sz w:val="22"/>
                    </w:rPr>
                    <w:t>毫米</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毫米）</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、重量：</w:t>
                  </w:r>
                  <w:r>
                    <w:rPr>
                      <w:rFonts w:ascii="仿宋_GB2312" w:hAnsi="仿宋_GB2312" w:cs="仿宋_GB2312" w:eastAsia="仿宋_GB2312"/>
                      <w:sz w:val="22"/>
                    </w:rPr>
                    <w:t xml:space="preserve">≥80 </w:t>
                  </w:r>
                  <w:r>
                    <w:rPr>
                      <w:rFonts w:ascii="仿宋_GB2312" w:hAnsi="仿宋_GB2312" w:cs="仿宋_GB2312" w:eastAsia="仿宋_GB2312"/>
                      <w:sz w:val="22"/>
                    </w:rPr>
                    <w:t>克</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、额定功率：</w:t>
                  </w:r>
                  <w:r>
                    <w:rPr>
                      <w:rFonts w:ascii="仿宋_GB2312" w:hAnsi="仿宋_GB2312" w:cs="仿宋_GB2312" w:eastAsia="仿宋_GB2312"/>
                      <w:sz w:val="22"/>
                    </w:rPr>
                    <w:t xml:space="preserve">≥3 </w:t>
                  </w:r>
                  <w:r>
                    <w:rPr>
                      <w:rFonts w:ascii="仿宋_GB2312" w:hAnsi="仿宋_GB2312" w:cs="仿宋_GB2312" w:eastAsia="仿宋_GB2312"/>
                      <w:sz w:val="22"/>
                    </w:rPr>
                    <w:t>瓦</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、最大响度：</w:t>
                  </w:r>
                  <w:r>
                    <w:rPr>
                      <w:rFonts w:ascii="仿宋_GB2312" w:hAnsi="仿宋_GB2312" w:cs="仿宋_GB2312" w:eastAsia="仿宋_GB2312"/>
                      <w:sz w:val="22"/>
                    </w:rPr>
                    <w:t>≥110dB@1m</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、有效广播距离：</w:t>
                  </w:r>
                  <w:r>
                    <w:rPr>
                      <w:rFonts w:ascii="仿宋_GB2312" w:hAnsi="仿宋_GB2312" w:cs="仿宋_GB2312" w:eastAsia="仿宋_GB2312"/>
                      <w:sz w:val="22"/>
                    </w:rPr>
                    <w:t>≥100m@70dB</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、工作温度：</w:t>
                  </w:r>
                  <w:r>
                    <w:rPr>
                      <w:rFonts w:ascii="仿宋_GB2312" w:hAnsi="仿宋_GB2312" w:cs="仿宋_GB2312" w:eastAsia="仿宋_GB2312"/>
                      <w:sz w:val="22"/>
                    </w:rPr>
                    <w:t xml:space="preserve">-10℃ </w:t>
                  </w:r>
                  <w:r>
                    <w:rPr>
                      <w:rFonts w:ascii="仿宋_GB2312" w:hAnsi="仿宋_GB2312" w:cs="仿宋_GB2312" w:eastAsia="仿宋_GB2312"/>
                      <w:sz w:val="22"/>
                    </w:rPr>
                    <w:t xml:space="preserve">至 </w:t>
                  </w:r>
                  <w:r>
                    <w:rPr>
                      <w:rFonts w:ascii="仿宋_GB2312" w:hAnsi="仿宋_GB2312" w:cs="仿宋_GB2312" w:eastAsia="仿宋_GB2312"/>
                      <w:sz w:val="22"/>
                    </w:rPr>
                    <w:t>40℃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管理软件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管理软件技术规格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、支持航线规划及管理、作业成果管理</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、支持一键全景，实时回传功能</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、支持云端建图、实时直播</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、支持标注与同步、团队信息共享</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无人机驾驶员培训</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1、根据使用单位实际作业场景需要以及合规飞行，投标人需提供中型超视距民用无人机驾驶执照培训考证服务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8"/>
                      <w:b/>
                    </w:rPr>
                    <w:t>★</w:t>
                  </w:r>
                  <w:r>
                    <w:rPr>
                      <w:rFonts w:ascii="仿宋_GB2312" w:hAnsi="仿宋_GB2312" w:cs="仿宋_GB2312" w:eastAsia="仿宋_GB2312"/>
                      <w:sz w:val="22"/>
                    </w:rPr>
                    <w:t>投标人需具备由中国民用航空局颁发的有效期内《民用无人驾驶航空器运营合格证》、批准从事无人机培训类业务（原件备查）</w:t>
                  </w:r>
                </w:p>
                <w:p>
                  <w:pPr>
                    <w:pStyle w:val="null3"/>
                    <w:jc w:val="left"/>
                  </w:pPr>
                  <w:r>
                    <w:rPr>
                      <w:rFonts w:ascii="仿宋_GB2312" w:hAnsi="仿宋_GB2312" w:cs="仿宋_GB2312" w:eastAsia="仿宋_GB2312"/>
                      <w:sz w:val="22"/>
                    </w:rPr>
                    <w:t>3、</w:t>
                  </w:r>
                  <w:r>
                    <w:rPr>
                      <w:rFonts w:ascii="仿宋_GB2312" w:hAnsi="仿宋_GB2312" w:cs="仿宋_GB2312" w:eastAsia="仿宋_GB2312"/>
                      <w:sz w:val="28"/>
                      <w:b/>
                    </w:rPr>
                    <w:t>★</w:t>
                  </w:r>
                  <w:r>
                    <w:rPr>
                      <w:rFonts w:ascii="仿宋_GB2312" w:hAnsi="仿宋_GB2312" w:cs="仿宋_GB2312" w:eastAsia="仿宋_GB2312"/>
                      <w:sz w:val="21"/>
                    </w:rPr>
                    <w:t>针对</w:t>
                  </w:r>
                  <w:r>
                    <w:rPr>
                      <w:rFonts w:ascii="仿宋_GB2312" w:hAnsi="仿宋_GB2312" w:cs="仿宋_GB2312" w:eastAsia="仿宋_GB2312"/>
                      <w:sz w:val="21"/>
                    </w:rPr>
                    <w:t>本</w:t>
                  </w:r>
                  <w:r>
                    <w:rPr>
                      <w:rFonts w:ascii="仿宋_GB2312" w:hAnsi="仿宋_GB2312" w:cs="仿宋_GB2312" w:eastAsia="仿宋_GB2312"/>
                      <w:sz w:val="21"/>
                    </w:rPr>
                    <w:t>项目无人机</w:t>
                  </w:r>
                  <w:r>
                    <w:rPr>
                      <w:rFonts w:ascii="仿宋_GB2312" w:hAnsi="仿宋_GB2312" w:cs="仿宋_GB2312" w:eastAsia="仿宋_GB2312"/>
                      <w:sz w:val="21"/>
                    </w:rPr>
                    <w:t>操控执照</w:t>
                  </w:r>
                  <w:r>
                    <w:rPr>
                      <w:rFonts w:ascii="仿宋_GB2312" w:hAnsi="仿宋_GB2312" w:cs="仿宋_GB2312" w:eastAsia="仿宋_GB2312"/>
                      <w:sz w:val="21"/>
                    </w:rPr>
                    <w:t>培训服务</w:t>
                  </w:r>
                  <w:r>
                    <w:rPr>
                      <w:rFonts w:ascii="仿宋_GB2312" w:hAnsi="仿宋_GB2312" w:cs="仿宋_GB2312" w:eastAsia="仿宋_GB2312"/>
                      <w:sz w:val="21"/>
                    </w:rPr>
                    <w:t>要求，投标人需具备民航或教官级别的报考资质</w:t>
                  </w:r>
                  <w:r>
                    <w:rPr>
                      <w:rFonts w:ascii="仿宋_GB2312" w:hAnsi="仿宋_GB2312" w:cs="仿宋_GB2312" w:eastAsia="仿宋_GB2312"/>
                      <w:sz w:val="21"/>
                    </w:rPr>
                    <w:t>(提供证明材料）</w:t>
                  </w:r>
                </w:p>
              </w:tc>
            </w:tr>
          </w:tbl>
          <w:p>
            <w:pPr>
              <w:pStyle w:val="null3"/>
              <w:jc w:val="both"/>
            </w:pPr>
            <w:r>
              <w:rPr>
                <w:rFonts w:ascii="仿宋_GB2312" w:hAnsi="仿宋_GB2312" w:cs="仿宋_GB2312" w:eastAsia="仿宋_GB2312"/>
                <w:sz w:val="28"/>
                <w:b/>
              </w:rPr>
              <w:t>说明</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、标</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技术参数</w:t>
            </w:r>
            <w:r>
              <w:rPr>
                <w:rFonts w:ascii="仿宋_GB2312" w:hAnsi="仿宋_GB2312" w:cs="仿宋_GB2312" w:eastAsia="仿宋_GB2312"/>
                <w:sz w:val="28"/>
                <w:b/>
              </w:rPr>
              <w:t>项</w:t>
            </w:r>
            <w:r>
              <w:rPr>
                <w:rFonts w:ascii="仿宋_GB2312" w:hAnsi="仿宋_GB2312" w:cs="仿宋_GB2312" w:eastAsia="仿宋_GB2312"/>
                <w:sz w:val="28"/>
                <w:b/>
              </w:rPr>
              <w:t>代表实质性指标，不满足该指标项将按无效投标处理。</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证明材料要求</w:t>
            </w:r>
            <w:r>
              <w:rPr>
                <w:rFonts w:ascii="仿宋_GB2312" w:hAnsi="仿宋_GB2312" w:cs="仿宋_GB2312" w:eastAsia="仿宋_GB2312"/>
                <w:sz w:val="28"/>
                <w:b/>
              </w:rPr>
              <w:t>:</w:t>
            </w:r>
            <w:r>
              <w:rPr>
                <w:rFonts w:ascii="仿宋_GB2312" w:hAnsi="仿宋_GB2312" w:cs="仿宋_GB2312" w:eastAsia="仿宋_GB2312"/>
                <w:sz w:val="28"/>
                <w:b/>
              </w:rPr>
              <w:t>以检测报告</w:t>
            </w:r>
            <w:r>
              <w:rPr>
                <w:rFonts w:ascii="仿宋_GB2312" w:hAnsi="仿宋_GB2312" w:cs="仿宋_GB2312" w:eastAsia="仿宋_GB2312"/>
                <w:sz w:val="28"/>
                <w:b/>
              </w:rPr>
              <w:t>/</w:t>
            </w:r>
            <w:r>
              <w:rPr>
                <w:rFonts w:ascii="仿宋_GB2312" w:hAnsi="仿宋_GB2312" w:cs="仿宋_GB2312" w:eastAsia="仿宋_GB2312"/>
                <w:sz w:val="28"/>
                <w:b/>
              </w:rPr>
              <w:t>产品官网截图</w:t>
            </w:r>
            <w:r>
              <w:rPr>
                <w:rFonts w:ascii="仿宋_GB2312" w:hAnsi="仿宋_GB2312" w:cs="仿宋_GB2312" w:eastAsia="仿宋_GB2312"/>
                <w:sz w:val="28"/>
                <w:b/>
              </w:rPr>
              <w:t>/</w:t>
            </w:r>
            <w:r>
              <w:rPr>
                <w:rFonts w:ascii="仿宋_GB2312" w:hAnsi="仿宋_GB2312" w:cs="仿宋_GB2312" w:eastAsia="仿宋_GB2312"/>
                <w:sz w:val="28"/>
                <w:b/>
              </w:rPr>
              <w:t>用户使用说明书</w:t>
            </w:r>
            <w:r>
              <w:rPr>
                <w:rFonts w:ascii="仿宋_GB2312" w:hAnsi="仿宋_GB2312" w:cs="仿宋_GB2312" w:eastAsia="仿宋_GB2312"/>
                <w:sz w:val="28"/>
                <w:b/>
              </w:rPr>
              <w:t>/</w:t>
            </w:r>
            <w:r>
              <w:rPr>
                <w:rFonts w:ascii="仿宋_GB2312" w:hAnsi="仿宋_GB2312" w:cs="仿宋_GB2312" w:eastAsia="仿宋_GB2312"/>
                <w:sz w:val="28"/>
                <w:b/>
              </w:rPr>
              <w:t>产品使用说明书</w:t>
            </w:r>
            <w:r>
              <w:rPr>
                <w:rFonts w:ascii="仿宋_GB2312" w:hAnsi="仿宋_GB2312" w:cs="仿宋_GB2312" w:eastAsia="仿宋_GB2312"/>
                <w:sz w:val="28"/>
                <w:b/>
              </w:rPr>
              <w:t>/</w:t>
            </w:r>
            <w:r>
              <w:rPr>
                <w:rFonts w:ascii="仿宋_GB2312" w:hAnsi="仿宋_GB2312" w:cs="仿宋_GB2312" w:eastAsia="仿宋_GB2312"/>
                <w:sz w:val="28"/>
                <w:b/>
              </w:rPr>
              <w:t>技术规格书</w:t>
            </w:r>
            <w:r>
              <w:rPr>
                <w:rFonts w:ascii="仿宋_GB2312" w:hAnsi="仿宋_GB2312" w:cs="仿宋_GB2312" w:eastAsia="仿宋_GB2312"/>
                <w:sz w:val="28"/>
                <w:b/>
              </w:rPr>
              <w:t>/</w:t>
            </w:r>
            <w:r>
              <w:rPr>
                <w:rFonts w:ascii="仿宋_GB2312" w:hAnsi="仿宋_GB2312" w:cs="仿宋_GB2312" w:eastAsia="仿宋_GB2312"/>
                <w:sz w:val="28"/>
                <w:b/>
              </w:rPr>
              <w:t>产品彩页</w:t>
            </w:r>
            <w:r>
              <w:rPr>
                <w:rFonts w:ascii="仿宋_GB2312" w:hAnsi="仿宋_GB2312" w:cs="仿宋_GB2312" w:eastAsia="仿宋_GB2312"/>
                <w:sz w:val="28"/>
                <w:b/>
              </w:rPr>
              <w:t>为依据</w:t>
            </w:r>
            <w:r>
              <w:rPr>
                <w:rFonts w:ascii="仿宋_GB2312" w:hAnsi="仿宋_GB2312" w:cs="仿宋_GB2312" w:eastAsia="仿宋_GB2312"/>
                <w:sz w:val="28"/>
                <w:b/>
              </w:rPr>
              <w:t>。证明材料中的响应指标应</w:t>
            </w:r>
            <w:r>
              <w:rPr>
                <w:rFonts w:ascii="仿宋_GB2312" w:hAnsi="仿宋_GB2312" w:cs="仿宋_GB2312" w:eastAsia="仿宋_GB2312"/>
                <w:sz w:val="28"/>
                <w:b/>
              </w:rPr>
              <w:t>与投标文件响应的指标</w:t>
            </w:r>
            <w:r>
              <w:rPr>
                <w:rFonts w:ascii="仿宋_GB2312" w:hAnsi="仿宋_GB2312" w:cs="仿宋_GB2312" w:eastAsia="仿宋_GB2312"/>
                <w:sz w:val="28"/>
                <w:b/>
              </w:rPr>
              <w:t>保持</w:t>
            </w:r>
            <w:r>
              <w:rPr>
                <w:rFonts w:ascii="仿宋_GB2312" w:hAnsi="仿宋_GB2312" w:cs="仿宋_GB2312" w:eastAsia="仿宋_GB2312"/>
                <w:sz w:val="28"/>
                <w:b/>
              </w:rPr>
              <w:t>一</w:t>
            </w:r>
            <w:r>
              <w:rPr>
                <w:rFonts w:ascii="仿宋_GB2312" w:hAnsi="仿宋_GB2312" w:cs="仿宋_GB2312" w:eastAsia="仿宋_GB2312"/>
                <w:sz w:val="28"/>
                <w:b/>
              </w:rPr>
              <w:t>致</w:t>
            </w:r>
            <w:r>
              <w:rPr>
                <w:rFonts w:ascii="仿宋_GB2312" w:hAnsi="仿宋_GB2312" w:cs="仿宋_GB2312" w:eastAsia="仿宋_GB2312"/>
                <w:sz w:val="28"/>
                <w:b/>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标的名称：灭火无人机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0"/>
              <w:gridCol w:w="167"/>
              <w:gridCol w:w="2076"/>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招标参数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灭火无人机</w:t>
                  </w:r>
                  <w:r>
                    <w:rPr>
                      <w:rFonts w:ascii="仿宋_GB2312" w:hAnsi="仿宋_GB2312" w:cs="仿宋_GB2312" w:eastAsia="仿宋_GB2312"/>
                      <w:sz w:val="28"/>
                      <w:b/>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运载机技术规格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、空机重量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55</w:t>
                  </w:r>
                  <w:r>
                    <w:rPr>
                      <w:rFonts w:ascii="仿宋_GB2312" w:hAnsi="仿宋_GB2312" w:cs="仿宋_GB2312" w:eastAsia="仿宋_GB2312"/>
                      <w:sz w:val="22"/>
                    </w:rPr>
                    <w:t>千克（吊运负载）</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最大起飞重量：</w:t>
                  </w:r>
                  <w:r>
                    <w:rPr>
                      <w:rFonts w:ascii="仿宋_GB2312" w:hAnsi="仿宋_GB2312" w:cs="仿宋_GB2312" w:eastAsia="仿宋_GB2312"/>
                      <w:sz w:val="22"/>
                    </w:rPr>
                    <w:t xml:space="preserve">≥145 </w:t>
                  </w:r>
                  <w:r>
                    <w:rPr>
                      <w:rFonts w:ascii="仿宋_GB2312" w:hAnsi="仿宋_GB2312" w:cs="仿宋_GB2312" w:eastAsia="仿宋_GB2312"/>
                      <w:sz w:val="22"/>
                    </w:rPr>
                    <w:t>千克</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最大轴距：</w:t>
                  </w:r>
                  <w:r>
                    <w:rPr>
                      <w:rFonts w:ascii="仿宋_GB2312" w:hAnsi="仿宋_GB2312" w:cs="仿宋_GB2312" w:eastAsia="仿宋_GB2312"/>
                      <w:sz w:val="22"/>
                    </w:rPr>
                    <w:t xml:space="preserve">≥2330 </w:t>
                  </w:r>
                  <w:r>
                    <w:rPr>
                      <w:rFonts w:ascii="仿宋_GB2312" w:hAnsi="仿宋_GB2312" w:cs="仿宋_GB2312" w:eastAsia="仿宋_GB2312"/>
                      <w:sz w:val="22"/>
                    </w:rPr>
                    <w:t xml:space="preserve">毫米 </w:t>
                  </w:r>
                  <w:r>
                    <w:rPr>
                      <w:rFonts w:ascii="仿宋_GB2312" w:hAnsi="仿宋_GB2312" w:cs="仿宋_GB2312" w:eastAsia="仿宋_GB2312"/>
                      <w:sz w:val="22"/>
                    </w:rPr>
                    <w:t>(</w:t>
                  </w:r>
                  <w:r>
                    <w:rPr>
                      <w:rFonts w:ascii="仿宋_GB2312" w:hAnsi="仿宋_GB2312" w:cs="仿宋_GB2312" w:eastAsia="仿宋_GB2312"/>
                      <w:sz w:val="22"/>
                    </w:rPr>
                    <w:t>对角线</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外形尺寸（机臂展开，桨叶展开）：</w:t>
                  </w:r>
                  <w:r>
                    <w:rPr>
                      <w:rFonts w:ascii="仿宋_GB2312" w:hAnsi="仿宋_GB2312" w:cs="仿宋_GB2312" w:eastAsia="仿宋_GB2312"/>
                      <w:sz w:val="22"/>
                    </w:rPr>
                    <w:t>≥32</w:t>
                  </w:r>
                  <w:r>
                    <w:rPr>
                      <w:rFonts w:ascii="仿宋_GB2312" w:hAnsi="仿宋_GB2312" w:cs="仿宋_GB2312" w:eastAsia="仿宋_GB2312"/>
                      <w:sz w:val="22"/>
                    </w:rPr>
                    <w:t>00</w:t>
                  </w:r>
                  <w:r>
                    <w:rPr>
                      <w:rFonts w:ascii="仿宋_GB2312" w:hAnsi="仿宋_GB2312" w:cs="仿宋_GB2312" w:eastAsia="仿宋_GB2312"/>
                      <w:sz w:val="22"/>
                    </w:rPr>
                    <w:t>毫米</w:t>
                  </w:r>
                  <w:r>
                    <w:rPr>
                      <w:rFonts w:ascii="仿宋_GB2312" w:hAnsi="仿宋_GB2312" w:cs="仿宋_GB2312" w:eastAsia="仿宋_GB2312"/>
                      <w:sz w:val="22"/>
                    </w:rPr>
                    <w:t>× 32</w:t>
                  </w:r>
                  <w:r>
                    <w:rPr>
                      <w:rFonts w:ascii="仿宋_GB2312" w:hAnsi="仿宋_GB2312" w:cs="仿宋_GB2312" w:eastAsia="仿宋_GB2312"/>
                      <w:sz w:val="22"/>
                    </w:rPr>
                    <w:t>00</w:t>
                  </w:r>
                  <w:r>
                    <w:rPr>
                      <w:rFonts w:ascii="仿宋_GB2312" w:hAnsi="仿宋_GB2312" w:cs="仿宋_GB2312" w:eastAsia="仿宋_GB2312"/>
                      <w:sz w:val="22"/>
                    </w:rPr>
                    <w:t>毫米</w:t>
                  </w:r>
                  <w:r>
                    <w:rPr>
                      <w:rFonts w:ascii="仿宋_GB2312" w:hAnsi="仿宋_GB2312" w:cs="仿宋_GB2312" w:eastAsia="仿宋_GB2312"/>
                      <w:sz w:val="22"/>
                    </w:rPr>
                    <w:t>× 9</w:t>
                  </w:r>
                  <w:r>
                    <w:rPr>
                      <w:rFonts w:ascii="仿宋_GB2312" w:hAnsi="仿宋_GB2312" w:cs="仿宋_GB2312" w:eastAsia="仿宋_GB2312"/>
                      <w:sz w:val="22"/>
                    </w:rPr>
                    <w:t>60</w:t>
                  </w:r>
                  <w:r>
                    <w:rPr>
                      <w:rFonts w:ascii="仿宋_GB2312" w:hAnsi="仿宋_GB2312" w:cs="仿宋_GB2312" w:eastAsia="仿宋_GB2312"/>
                      <w:sz w:val="22"/>
                    </w:rPr>
                    <w:t xml:space="preserve"> </w:t>
                  </w:r>
                  <w:r>
                    <w:rPr>
                      <w:rFonts w:ascii="仿宋_GB2312" w:hAnsi="仿宋_GB2312" w:cs="仿宋_GB2312" w:eastAsia="仿宋_GB2312"/>
                      <w:sz w:val="22"/>
                    </w:rPr>
                    <w:t>毫米</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毫米）</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最大起飞重量下：双电</w:t>
                  </w:r>
                  <w:r>
                    <w:rPr>
                      <w:rFonts w:ascii="仿宋_GB2312" w:hAnsi="仿宋_GB2312" w:cs="仿宋_GB2312" w:eastAsia="仿宋_GB2312"/>
                      <w:sz w:val="22"/>
                    </w:rPr>
                    <w:t>≥10</w:t>
                  </w:r>
                  <w:r>
                    <w:rPr>
                      <w:rFonts w:ascii="仿宋_GB2312" w:hAnsi="仿宋_GB2312" w:cs="仿宋_GB2312" w:eastAsia="仿宋_GB2312"/>
                      <w:sz w:val="22"/>
                    </w:rPr>
                    <w:t>分钟、单电</w:t>
                  </w:r>
                  <w:r>
                    <w:rPr>
                      <w:rFonts w:ascii="仿宋_GB2312" w:hAnsi="仿宋_GB2312" w:cs="仿宋_GB2312" w:eastAsia="仿宋_GB2312"/>
                      <w:sz w:val="22"/>
                    </w:rPr>
                    <w:t>≥5</w:t>
                  </w:r>
                  <w:r>
                    <w:rPr>
                      <w:rFonts w:ascii="仿宋_GB2312" w:hAnsi="仿宋_GB2312" w:cs="仿宋_GB2312" w:eastAsia="仿宋_GB2312"/>
                      <w:sz w:val="22"/>
                    </w:rPr>
                    <w:t>分钟</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工作温度范围：</w:t>
                  </w:r>
                  <w:r>
                    <w:rPr>
                      <w:rFonts w:ascii="仿宋_GB2312" w:hAnsi="仿宋_GB2312" w:cs="仿宋_GB2312" w:eastAsia="仿宋_GB2312"/>
                      <w:sz w:val="22"/>
                    </w:rPr>
                    <w:t xml:space="preserve">20℃ </w:t>
                  </w:r>
                  <w:r>
                    <w:rPr>
                      <w:rFonts w:ascii="仿宋_GB2312" w:hAnsi="仿宋_GB2312" w:cs="仿宋_GB2312" w:eastAsia="仿宋_GB2312"/>
                      <w:sz w:val="22"/>
                    </w:rPr>
                    <w:t xml:space="preserve">至 </w:t>
                  </w:r>
                  <w:r>
                    <w:rPr>
                      <w:rFonts w:ascii="仿宋_GB2312" w:hAnsi="仿宋_GB2312" w:cs="仿宋_GB2312" w:eastAsia="仿宋_GB2312"/>
                      <w:sz w:val="22"/>
                    </w:rPr>
                    <w:t>40℃</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整机防护等级</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IP55</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最大水平飞行速度</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 xml:space="preserve">20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、最大飞行海拔高度：≥</w:t>
                  </w:r>
                  <w:r>
                    <w:rPr>
                      <w:rFonts w:ascii="仿宋_GB2312" w:hAnsi="仿宋_GB2312" w:cs="仿宋_GB2312" w:eastAsia="仿宋_GB2312"/>
                      <w:sz w:val="22"/>
                    </w:rPr>
                    <w:t xml:space="preserve">6000 </w:t>
                  </w:r>
                  <w:r>
                    <w:rPr>
                      <w:rFonts w:ascii="仿宋_GB2312" w:hAnsi="仿宋_GB2312" w:cs="仿宋_GB2312" w:eastAsia="仿宋_GB2312"/>
                      <w:sz w:val="22"/>
                    </w:rPr>
                    <w:t>米</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最大抗风速度</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 xml:space="preserve">12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、安全系统类型：具备至少</w:t>
                  </w:r>
                  <w:r>
                    <w:rPr>
                      <w:rFonts w:ascii="仿宋_GB2312" w:hAnsi="仿宋_GB2312" w:cs="仿宋_GB2312" w:eastAsia="仿宋_GB2312"/>
                      <w:sz w:val="22"/>
                    </w:rPr>
                    <w:t>6</w:t>
                  </w:r>
                  <w:r>
                    <w:rPr>
                      <w:rFonts w:ascii="仿宋_GB2312" w:hAnsi="仿宋_GB2312" w:cs="仿宋_GB2312" w:eastAsia="仿宋_GB2312"/>
                      <w:sz w:val="22"/>
                    </w:rPr>
                    <w:t>种类型</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、具备降落伞与照明灯功能</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运载机电池</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运载机电池技术规格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、重量：≥</w:t>
                  </w:r>
                  <w:r>
                    <w:rPr>
                      <w:rFonts w:ascii="仿宋_GB2312" w:hAnsi="仿宋_GB2312" w:cs="仿宋_GB2312" w:eastAsia="仿宋_GB2312"/>
                      <w:sz w:val="22"/>
                    </w:rPr>
                    <w:t>14</w:t>
                  </w:r>
                  <w:r>
                    <w:rPr>
                      <w:rFonts w:ascii="仿宋_GB2312" w:hAnsi="仿宋_GB2312" w:cs="仿宋_GB2312" w:eastAsia="仿宋_GB2312"/>
                      <w:sz w:val="22"/>
                    </w:rPr>
                    <w:t>千克</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容量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41Ah</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循环寿命</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1500</w:t>
                  </w:r>
                  <w:r>
                    <w:rPr>
                      <w:rFonts w:ascii="仿宋_GB2312" w:hAnsi="仿宋_GB2312" w:cs="仿宋_GB2312" w:eastAsia="仿宋_GB2312"/>
                      <w:sz w:val="22"/>
                    </w:rPr>
                    <w:t>次循环</w:t>
                  </w:r>
                  <w:r>
                    <w:rPr>
                      <w:rFonts w:ascii="仿宋_GB2312" w:hAnsi="仿宋_GB2312" w:cs="仿宋_GB2312" w:eastAsia="仿宋_GB2312"/>
                      <w:sz w:val="22"/>
                    </w:rPr>
                    <w:t xml:space="preserve">/24 </w:t>
                  </w:r>
                  <w:r>
                    <w:rPr>
                      <w:rFonts w:ascii="仿宋_GB2312" w:hAnsi="仿宋_GB2312" w:cs="仿宋_GB2312" w:eastAsia="仿宋_GB2312"/>
                      <w:sz w:val="22"/>
                    </w:rPr>
                    <w:t>个</w:t>
                  </w:r>
                  <w:r>
                    <w:rPr>
                      <w:rFonts w:ascii="仿宋_GB2312" w:hAnsi="仿宋_GB2312" w:cs="仿宋_GB2312" w:eastAsia="仿宋_GB2312"/>
                      <w:sz w:val="22"/>
                    </w:rPr>
                    <w:t>月</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灭火弹抛投器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灭火弹抛投器技术规格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、抛投器尺寸：≥</w:t>
                  </w:r>
                  <w:r>
                    <w:rPr>
                      <w:rFonts w:ascii="仿宋_GB2312" w:hAnsi="仿宋_GB2312" w:cs="仿宋_GB2312" w:eastAsia="仿宋_GB2312"/>
                      <w:sz w:val="22"/>
                    </w:rPr>
                    <w:t>480mm*260mm*145mm</w:t>
                  </w:r>
                  <w:r>
                    <w:rPr>
                      <w:rFonts w:ascii="仿宋_GB2312" w:hAnsi="仿宋_GB2312" w:cs="仿宋_GB2312" w:eastAsia="仿宋_GB2312"/>
                      <w:sz w:val="22"/>
                    </w:rPr>
                    <w:t>（±</w:t>
                  </w:r>
                  <w:r>
                    <w:rPr>
                      <w:rFonts w:ascii="仿宋_GB2312" w:hAnsi="仿宋_GB2312" w:cs="仿宋_GB2312" w:eastAsia="仿宋_GB2312"/>
                      <w:sz w:val="22"/>
                    </w:rPr>
                    <w:t>5mm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抛投器总重量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3kg</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工作温度：</w:t>
                  </w:r>
                  <w:r>
                    <w:rPr>
                      <w:rFonts w:ascii="仿宋_GB2312" w:hAnsi="仿宋_GB2312" w:cs="仿宋_GB2312" w:eastAsia="仿宋_GB2312"/>
                      <w:sz w:val="22"/>
                    </w:rPr>
                    <w:t>-20℃~45℃</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≤60w</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标配挂钩数量：</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个</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测高范围：</w:t>
                  </w:r>
                  <w:r>
                    <w:rPr>
                      <w:rFonts w:ascii="仿宋_GB2312" w:hAnsi="仿宋_GB2312" w:cs="仿宋_GB2312" w:eastAsia="仿宋_GB2312"/>
                      <w:sz w:val="22"/>
                    </w:rPr>
                    <w:t>1m~50m</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引爆高度信息源：支持获取飞行器自带雷达对地高度</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破窗水带</w:t>
                  </w:r>
                </w:p>
                <w:p>
                  <w:pPr>
                    <w:pStyle w:val="null3"/>
                    <w:jc w:val="center"/>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破窗水带技术规格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2480mm*120*140mm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重量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1.9kg</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≤15w</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工作温度：</w:t>
                  </w:r>
                  <w:r>
                    <w:rPr>
                      <w:rFonts w:ascii="仿宋_GB2312" w:hAnsi="仿宋_GB2312" w:cs="仿宋_GB2312" w:eastAsia="仿宋_GB2312"/>
                      <w:sz w:val="22"/>
                    </w:rPr>
                    <w:t>-20℃~45℃</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水带直径：</w:t>
                  </w:r>
                  <w:r>
                    <w:rPr>
                      <w:rFonts w:ascii="仿宋_GB2312" w:hAnsi="仿宋_GB2312" w:cs="仿宋_GB2312" w:eastAsia="仿宋_GB2312"/>
                      <w:sz w:val="22"/>
                    </w:rPr>
                    <w:t>≥</w:t>
                  </w:r>
                  <w:r>
                    <w:rPr>
                      <w:rFonts w:ascii="仿宋_GB2312" w:hAnsi="仿宋_GB2312" w:cs="仿宋_GB2312" w:eastAsia="仿宋_GB2312"/>
                      <w:sz w:val="22"/>
                    </w:rPr>
                    <w:t>40mm</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发射方式</w:t>
                  </w:r>
                  <w:r>
                    <w:rPr>
                      <w:rFonts w:ascii="仿宋_GB2312" w:hAnsi="仿宋_GB2312" w:cs="仿宋_GB2312" w:eastAsia="仿宋_GB2312"/>
                      <w:sz w:val="22"/>
                    </w:rPr>
                    <w:t xml:space="preserve">: </w:t>
                  </w:r>
                  <w:r>
                    <w:rPr>
                      <w:rFonts w:ascii="仿宋_GB2312" w:hAnsi="仿宋_GB2312" w:cs="仿宋_GB2312" w:eastAsia="仿宋_GB2312"/>
                      <w:sz w:val="22"/>
                    </w:rPr>
                    <w:t>单发</w:t>
                  </w:r>
                  <w:r>
                    <w:rPr>
                      <w:rFonts w:ascii="仿宋_GB2312" w:hAnsi="仿宋_GB2312" w:cs="仿宋_GB2312" w:eastAsia="仿宋_GB2312"/>
                      <w:sz w:val="22"/>
                    </w:rPr>
                    <w:t>/</w:t>
                  </w:r>
                  <w:r>
                    <w:rPr>
                      <w:rFonts w:ascii="仿宋_GB2312" w:hAnsi="仿宋_GB2312" w:cs="仿宋_GB2312" w:eastAsia="仿宋_GB2312"/>
                      <w:sz w:val="22"/>
                    </w:rPr>
                    <w:t>双发</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破窗距离</w:t>
                  </w:r>
                  <w:r>
                    <w:rPr>
                      <w:rFonts w:ascii="仿宋_GB2312" w:hAnsi="仿宋_GB2312" w:cs="仿宋_GB2312" w:eastAsia="仿宋_GB2312"/>
                      <w:sz w:val="22"/>
                    </w:rPr>
                    <w:t>: 10m~15m</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瞄准功能</w:t>
                  </w:r>
                  <w:r>
                    <w:rPr>
                      <w:rFonts w:ascii="仿宋_GB2312" w:hAnsi="仿宋_GB2312" w:cs="仿宋_GB2312" w:eastAsia="仿宋_GB2312"/>
                      <w:sz w:val="22"/>
                    </w:rPr>
                    <w:t>:</w:t>
                  </w:r>
                  <w:r>
                    <w:rPr>
                      <w:rFonts w:ascii="仿宋_GB2312" w:hAnsi="仿宋_GB2312" w:cs="仿宋_GB2312" w:eastAsia="仿宋_GB2312"/>
                      <w:sz w:val="22"/>
                    </w:rPr>
                    <w:t>激光瞄准</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灭火剂种类：消防泡沫</w:t>
                  </w:r>
                  <w:r>
                    <w:rPr>
                      <w:rFonts w:ascii="仿宋_GB2312" w:hAnsi="仿宋_GB2312" w:cs="仿宋_GB2312" w:eastAsia="仿宋_GB2312"/>
                      <w:sz w:val="22"/>
                    </w:rPr>
                    <w:t>/</w:t>
                  </w:r>
                  <w:r>
                    <w:rPr>
                      <w:rFonts w:ascii="仿宋_GB2312" w:hAnsi="仿宋_GB2312" w:cs="仿宋_GB2312" w:eastAsia="仿宋_GB2312"/>
                      <w:sz w:val="22"/>
                    </w:rPr>
                    <w:t>消防水剂</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干粉灭火罐</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干粉灭火罐技术规格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、产品净重</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19kg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罐体容量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20L</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≤50W</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喷射时间：</w:t>
                  </w:r>
                  <w:r>
                    <w:rPr>
                      <w:rFonts w:ascii="仿宋_GB2312" w:hAnsi="仿宋_GB2312" w:cs="仿宋_GB2312" w:eastAsia="仿宋_GB2312"/>
                      <w:sz w:val="22"/>
                    </w:rPr>
                    <w:t>≤60s</w:t>
                  </w:r>
                  <w:r>
                    <w:rPr>
                      <w:rFonts w:ascii="仿宋_GB2312" w:hAnsi="仿宋_GB2312" w:cs="仿宋_GB2312" w:eastAsia="仿宋_GB2312"/>
                      <w:sz w:val="22"/>
                    </w:rPr>
                    <w:t>（</w:t>
                  </w:r>
                  <w:r>
                    <w:rPr>
                      <w:rFonts w:ascii="仿宋_GB2312" w:hAnsi="仿宋_GB2312" w:cs="仿宋_GB2312" w:eastAsia="仿宋_GB2312"/>
                      <w:sz w:val="22"/>
                    </w:rPr>
                    <w:t>20L</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罐体压力</w:t>
                  </w:r>
                  <w:r>
                    <w:rPr>
                      <w:rFonts w:ascii="仿宋_GB2312" w:hAnsi="仿宋_GB2312" w:cs="仿宋_GB2312" w:eastAsia="仿宋_GB2312"/>
                      <w:sz w:val="22"/>
                    </w:rPr>
                    <w:t>:  0.8Mpa~1.2Mpa</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消防吊桶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消防吊桶技术规格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、重量：≥</w:t>
                  </w:r>
                  <w:r>
                    <w:rPr>
                      <w:rFonts w:ascii="仿宋_GB2312" w:hAnsi="仿宋_GB2312" w:cs="仿宋_GB2312" w:eastAsia="仿宋_GB2312"/>
                      <w:sz w:val="22"/>
                    </w:rPr>
                    <w:t>11kg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吊索长度：</w:t>
                  </w: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米</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机端和负载端通讯方式：无线通信</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脱钩最大承重：</w:t>
                  </w:r>
                  <w:r>
                    <w:rPr>
                      <w:rFonts w:ascii="仿宋_GB2312" w:hAnsi="仿宋_GB2312" w:cs="仿宋_GB2312" w:eastAsia="仿宋_GB2312"/>
                      <w:sz w:val="22"/>
                    </w:rPr>
                    <w:t>≥</w:t>
                  </w:r>
                  <w:r>
                    <w:rPr>
                      <w:rFonts w:ascii="仿宋_GB2312" w:hAnsi="仿宋_GB2312" w:cs="仿宋_GB2312" w:eastAsia="仿宋_GB2312"/>
                      <w:sz w:val="22"/>
                    </w:rPr>
                    <w:t>200kg(</w:t>
                  </w:r>
                  <w:r>
                    <w:rPr>
                      <w:rFonts w:ascii="仿宋_GB2312" w:hAnsi="仿宋_GB2312" w:cs="仿宋_GB2312" w:eastAsia="仿宋_GB2312"/>
                      <w:sz w:val="22"/>
                    </w:rPr>
                    <w:t>紧急情况丢桶）</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功能：安全开关（防止误操作），一键弃桶，一键放水</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增高脚架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脚架增高：</w:t>
                  </w:r>
                  <w:r>
                    <w:rPr>
                      <w:rFonts w:ascii="仿宋_GB2312" w:hAnsi="仿宋_GB2312" w:cs="仿宋_GB2312" w:eastAsia="仿宋_GB2312"/>
                      <w:sz w:val="22"/>
                    </w:rPr>
                    <w:t>≥</w:t>
                  </w:r>
                  <w:r>
                    <w:rPr>
                      <w:rFonts w:ascii="仿宋_GB2312" w:hAnsi="仿宋_GB2312" w:cs="仿宋_GB2312" w:eastAsia="仿宋_GB2312"/>
                      <w:sz w:val="22"/>
                    </w:rPr>
                    <w:t>30cm</w:t>
                  </w:r>
                </w:p>
                <w:p>
                  <w:pPr>
                    <w:pStyle w:val="null3"/>
                    <w:jc w:val="left"/>
                  </w:pPr>
                  <w:r>
                    <w:rPr>
                      <w:rFonts w:ascii="仿宋_GB2312" w:hAnsi="仿宋_GB2312" w:cs="仿宋_GB2312" w:eastAsia="仿宋_GB2312"/>
                      <w:sz w:val="22"/>
                    </w:rPr>
                    <w:t>套装重量：</w:t>
                  </w:r>
                  <w:r>
                    <w:rPr>
                      <w:rFonts w:ascii="仿宋_GB2312" w:hAnsi="仿宋_GB2312" w:cs="仿宋_GB2312" w:eastAsia="仿宋_GB2312"/>
                      <w:sz w:val="22"/>
                    </w:rPr>
                    <w:t>≥</w:t>
                  </w:r>
                  <w:r>
                    <w:rPr>
                      <w:rFonts w:ascii="仿宋_GB2312" w:hAnsi="仿宋_GB2312" w:cs="仿宋_GB2312" w:eastAsia="仿宋_GB2312"/>
                      <w:sz w:val="22"/>
                    </w:rPr>
                    <w:t>1.2kg</w:t>
                  </w:r>
                </w:p>
                <w:p>
                  <w:pPr>
                    <w:pStyle w:val="null3"/>
                    <w:jc w:val="left"/>
                  </w:pPr>
                  <w:r>
                    <w:rPr>
                      <w:rFonts w:ascii="仿宋_GB2312" w:hAnsi="仿宋_GB2312" w:cs="仿宋_GB2312" w:eastAsia="仿宋_GB2312"/>
                      <w:sz w:val="22"/>
                    </w:rPr>
                    <w:t>脚架外径：</w:t>
                  </w:r>
                  <w:r>
                    <w:rPr>
                      <w:rFonts w:ascii="仿宋_GB2312" w:hAnsi="仿宋_GB2312" w:cs="仿宋_GB2312" w:eastAsia="仿宋_GB2312"/>
                      <w:sz w:val="22"/>
                    </w:rPr>
                    <w:t>≥</w:t>
                  </w:r>
                  <w:r>
                    <w:rPr>
                      <w:rFonts w:ascii="仿宋_GB2312" w:hAnsi="仿宋_GB2312" w:cs="仿宋_GB2312" w:eastAsia="仿宋_GB2312"/>
                      <w:sz w:val="22"/>
                    </w:rPr>
                    <w:t>35mm</w:t>
                  </w:r>
                </w:p>
                <w:p>
                  <w:pPr>
                    <w:pStyle w:val="null3"/>
                    <w:jc w:val="left"/>
                  </w:pPr>
                  <w:r>
                    <w:rPr>
                      <w:rFonts w:ascii="仿宋_GB2312" w:hAnsi="仿宋_GB2312" w:cs="仿宋_GB2312" w:eastAsia="仿宋_GB2312"/>
                      <w:sz w:val="22"/>
                    </w:rPr>
                    <w:t>安装方式：螺栓</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航空箱</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提供运载机对应的航空箱</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无人机驾驶员培训</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1、根据使用单位实际作业场景需要以及合规飞行，投标人需提供中型超视距民用无人机驾驶执照培训考证服务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8"/>
                      <w:b/>
                    </w:rPr>
                    <w:t>★</w:t>
                  </w:r>
                  <w:r>
                    <w:rPr>
                      <w:rFonts w:ascii="仿宋_GB2312" w:hAnsi="仿宋_GB2312" w:cs="仿宋_GB2312" w:eastAsia="仿宋_GB2312"/>
                      <w:sz w:val="22"/>
                    </w:rPr>
                    <w:t>投标人需具备由中国民用航空局颁发的有效期内《民用无人驾驶航空器运营合格证》、批准从事无人机培训类业务（原件备查）</w:t>
                  </w:r>
                </w:p>
                <w:p>
                  <w:pPr>
                    <w:pStyle w:val="null3"/>
                    <w:jc w:val="left"/>
                  </w:pPr>
                  <w:r>
                    <w:rPr>
                      <w:rFonts w:ascii="仿宋_GB2312" w:hAnsi="仿宋_GB2312" w:cs="仿宋_GB2312" w:eastAsia="仿宋_GB2312"/>
                      <w:sz w:val="22"/>
                    </w:rPr>
                    <w:t>3、</w:t>
                  </w:r>
                  <w:r>
                    <w:rPr>
                      <w:rFonts w:ascii="仿宋_GB2312" w:hAnsi="仿宋_GB2312" w:cs="仿宋_GB2312" w:eastAsia="仿宋_GB2312"/>
                      <w:sz w:val="28"/>
                      <w:b/>
                    </w:rPr>
                    <w:t>★</w:t>
                  </w:r>
                  <w:r>
                    <w:rPr>
                      <w:rFonts w:ascii="仿宋_GB2312" w:hAnsi="仿宋_GB2312" w:cs="仿宋_GB2312" w:eastAsia="仿宋_GB2312"/>
                      <w:sz w:val="21"/>
                    </w:rPr>
                    <w:t>针对</w:t>
                  </w:r>
                  <w:r>
                    <w:rPr>
                      <w:rFonts w:ascii="仿宋_GB2312" w:hAnsi="仿宋_GB2312" w:cs="仿宋_GB2312" w:eastAsia="仿宋_GB2312"/>
                      <w:sz w:val="21"/>
                    </w:rPr>
                    <w:t>本</w:t>
                  </w:r>
                  <w:r>
                    <w:rPr>
                      <w:rFonts w:ascii="仿宋_GB2312" w:hAnsi="仿宋_GB2312" w:cs="仿宋_GB2312" w:eastAsia="仿宋_GB2312"/>
                      <w:sz w:val="21"/>
                    </w:rPr>
                    <w:t>项目无人机</w:t>
                  </w:r>
                  <w:r>
                    <w:rPr>
                      <w:rFonts w:ascii="仿宋_GB2312" w:hAnsi="仿宋_GB2312" w:cs="仿宋_GB2312" w:eastAsia="仿宋_GB2312"/>
                      <w:sz w:val="21"/>
                    </w:rPr>
                    <w:t>操控执照</w:t>
                  </w:r>
                  <w:r>
                    <w:rPr>
                      <w:rFonts w:ascii="仿宋_GB2312" w:hAnsi="仿宋_GB2312" w:cs="仿宋_GB2312" w:eastAsia="仿宋_GB2312"/>
                      <w:sz w:val="21"/>
                    </w:rPr>
                    <w:t>培训服务</w:t>
                  </w:r>
                  <w:r>
                    <w:rPr>
                      <w:rFonts w:ascii="仿宋_GB2312" w:hAnsi="仿宋_GB2312" w:cs="仿宋_GB2312" w:eastAsia="仿宋_GB2312"/>
                      <w:sz w:val="21"/>
                    </w:rPr>
                    <w:t>要求，投标人需具备民航或教官级别的报考资质</w:t>
                  </w:r>
                  <w:r>
                    <w:rPr>
                      <w:rFonts w:ascii="仿宋_GB2312" w:hAnsi="仿宋_GB2312" w:cs="仿宋_GB2312" w:eastAsia="仿宋_GB2312"/>
                      <w:sz w:val="21"/>
                    </w:rPr>
                    <w:t>(提供证明材料）</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消防耗材</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1、提供干粉/水基型灭火剂、10L/25L/50L各一枚，共计三枚</w:t>
                  </w:r>
                </w:p>
                <w:p>
                  <w:pPr>
                    <w:pStyle w:val="null3"/>
                    <w:jc w:val="left"/>
                  </w:pPr>
                  <w:r>
                    <w:rPr>
                      <w:rFonts w:ascii="仿宋_GB2312" w:hAnsi="仿宋_GB2312" w:cs="仿宋_GB2312" w:eastAsia="仿宋_GB2312"/>
                      <w:sz w:val="22"/>
                    </w:rPr>
                    <w:t>2、提供破玻装置一枚</w:t>
                  </w:r>
                </w:p>
              </w:tc>
            </w:tr>
          </w:tbl>
          <w:p>
            <w:pPr>
              <w:pStyle w:val="null3"/>
              <w:jc w:val="both"/>
            </w:pPr>
            <w:r>
              <w:rPr>
                <w:rFonts w:ascii="仿宋_GB2312" w:hAnsi="仿宋_GB2312" w:cs="仿宋_GB2312" w:eastAsia="仿宋_GB2312"/>
                <w:sz w:val="28"/>
                <w:b/>
              </w:rPr>
              <w:t>说明</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、标</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技术参数</w:t>
            </w:r>
            <w:r>
              <w:rPr>
                <w:rFonts w:ascii="仿宋_GB2312" w:hAnsi="仿宋_GB2312" w:cs="仿宋_GB2312" w:eastAsia="仿宋_GB2312"/>
                <w:sz w:val="28"/>
                <w:b/>
              </w:rPr>
              <w:t>项</w:t>
            </w:r>
            <w:r>
              <w:rPr>
                <w:rFonts w:ascii="仿宋_GB2312" w:hAnsi="仿宋_GB2312" w:cs="仿宋_GB2312" w:eastAsia="仿宋_GB2312"/>
                <w:sz w:val="28"/>
                <w:b/>
              </w:rPr>
              <w:t>代表实质性指标，不满足该指标项将按无效投标处理。</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证明材料要求</w:t>
            </w:r>
            <w:r>
              <w:rPr>
                <w:rFonts w:ascii="仿宋_GB2312" w:hAnsi="仿宋_GB2312" w:cs="仿宋_GB2312" w:eastAsia="仿宋_GB2312"/>
                <w:sz w:val="28"/>
                <w:b/>
              </w:rPr>
              <w:t>:</w:t>
            </w:r>
            <w:r>
              <w:rPr>
                <w:rFonts w:ascii="仿宋_GB2312" w:hAnsi="仿宋_GB2312" w:cs="仿宋_GB2312" w:eastAsia="仿宋_GB2312"/>
                <w:sz w:val="28"/>
                <w:b/>
              </w:rPr>
              <w:t>以检测报告</w:t>
            </w:r>
            <w:r>
              <w:rPr>
                <w:rFonts w:ascii="仿宋_GB2312" w:hAnsi="仿宋_GB2312" w:cs="仿宋_GB2312" w:eastAsia="仿宋_GB2312"/>
                <w:sz w:val="28"/>
                <w:b/>
              </w:rPr>
              <w:t>/</w:t>
            </w:r>
            <w:r>
              <w:rPr>
                <w:rFonts w:ascii="仿宋_GB2312" w:hAnsi="仿宋_GB2312" w:cs="仿宋_GB2312" w:eastAsia="仿宋_GB2312"/>
                <w:sz w:val="28"/>
                <w:b/>
              </w:rPr>
              <w:t>产品官网截图</w:t>
            </w:r>
            <w:r>
              <w:rPr>
                <w:rFonts w:ascii="仿宋_GB2312" w:hAnsi="仿宋_GB2312" w:cs="仿宋_GB2312" w:eastAsia="仿宋_GB2312"/>
                <w:sz w:val="28"/>
                <w:b/>
              </w:rPr>
              <w:t>/</w:t>
            </w:r>
            <w:r>
              <w:rPr>
                <w:rFonts w:ascii="仿宋_GB2312" w:hAnsi="仿宋_GB2312" w:cs="仿宋_GB2312" w:eastAsia="仿宋_GB2312"/>
                <w:sz w:val="28"/>
                <w:b/>
              </w:rPr>
              <w:t>用户使用说明书</w:t>
            </w:r>
            <w:r>
              <w:rPr>
                <w:rFonts w:ascii="仿宋_GB2312" w:hAnsi="仿宋_GB2312" w:cs="仿宋_GB2312" w:eastAsia="仿宋_GB2312"/>
                <w:sz w:val="28"/>
                <w:b/>
              </w:rPr>
              <w:t>/</w:t>
            </w:r>
            <w:r>
              <w:rPr>
                <w:rFonts w:ascii="仿宋_GB2312" w:hAnsi="仿宋_GB2312" w:cs="仿宋_GB2312" w:eastAsia="仿宋_GB2312"/>
                <w:sz w:val="28"/>
                <w:b/>
              </w:rPr>
              <w:t>产品使用说明书</w:t>
            </w:r>
            <w:r>
              <w:rPr>
                <w:rFonts w:ascii="仿宋_GB2312" w:hAnsi="仿宋_GB2312" w:cs="仿宋_GB2312" w:eastAsia="仿宋_GB2312"/>
                <w:sz w:val="28"/>
                <w:b/>
              </w:rPr>
              <w:t>/</w:t>
            </w:r>
            <w:r>
              <w:rPr>
                <w:rFonts w:ascii="仿宋_GB2312" w:hAnsi="仿宋_GB2312" w:cs="仿宋_GB2312" w:eastAsia="仿宋_GB2312"/>
                <w:sz w:val="28"/>
                <w:b/>
              </w:rPr>
              <w:t>技术规格书</w:t>
            </w:r>
            <w:r>
              <w:rPr>
                <w:rFonts w:ascii="仿宋_GB2312" w:hAnsi="仿宋_GB2312" w:cs="仿宋_GB2312" w:eastAsia="仿宋_GB2312"/>
                <w:sz w:val="28"/>
                <w:b/>
              </w:rPr>
              <w:t>/</w:t>
            </w:r>
            <w:r>
              <w:rPr>
                <w:rFonts w:ascii="仿宋_GB2312" w:hAnsi="仿宋_GB2312" w:cs="仿宋_GB2312" w:eastAsia="仿宋_GB2312"/>
                <w:sz w:val="28"/>
                <w:b/>
              </w:rPr>
              <w:t>产品彩页</w:t>
            </w:r>
            <w:r>
              <w:rPr>
                <w:rFonts w:ascii="仿宋_GB2312" w:hAnsi="仿宋_GB2312" w:cs="仿宋_GB2312" w:eastAsia="仿宋_GB2312"/>
                <w:sz w:val="28"/>
                <w:b/>
              </w:rPr>
              <w:t>为依据</w:t>
            </w:r>
            <w:r>
              <w:rPr>
                <w:rFonts w:ascii="仿宋_GB2312" w:hAnsi="仿宋_GB2312" w:cs="仿宋_GB2312" w:eastAsia="仿宋_GB2312"/>
                <w:sz w:val="28"/>
                <w:b/>
              </w:rPr>
              <w:t>。证明材料中的响应指标应</w:t>
            </w:r>
            <w:r>
              <w:rPr>
                <w:rFonts w:ascii="仿宋_GB2312" w:hAnsi="仿宋_GB2312" w:cs="仿宋_GB2312" w:eastAsia="仿宋_GB2312"/>
                <w:sz w:val="28"/>
                <w:b/>
              </w:rPr>
              <w:t>与投标文件响应的指标</w:t>
            </w:r>
            <w:r>
              <w:rPr>
                <w:rFonts w:ascii="仿宋_GB2312" w:hAnsi="仿宋_GB2312" w:cs="仿宋_GB2312" w:eastAsia="仿宋_GB2312"/>
                <w:sz w:val="28"/>
                <w:b/>
              </w:rPr>
              <w:t>保持</w:t>
            </w:r>
            <w:r>
              <w:rPr>
                <w:rFonts w:ascii="仿宋_GB2312" w:hAnsi="仿宋_GB2312" w:cs="仿宋_GB2312" w:eastAsia="仿宋_GB2312"/>
                <w:sz w:val="28"/>
                <w:b/>
              </w:rPr>
              <w:t>一</w:t>
            </w:r>
            <w:r>
              <w:rPr>
                <w:rFonts w:ascii="仿宋_GB2312" w:hAnsi="仿宋_GB2312" w:cs="仿宋_GB2312" w:eastAsia="仿宋_GB2312"/>
                <w:sz w:val="28"/>
                <w:b/>
              </w:rPr>
              <w:t>致</w:t>
            </w:r>
            <w:r>
              <w:rPr>
                <w:rFonts w:ascii="仿宋_GB2312" w:hAnsi="仿宋_GB2312" w:cs="仿宋_GB2312" w:eastAsia="仿宋_GB2312"/>
                <w:sz w:val="28"/>
                <w:b/>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标的名称：接力水泵（三级）含水管储水池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、发动机型式：单缸、四冲程、强制空气冷却；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、发动机功率：≥</w:t>
            </w:r>
            <w:r>
              <w:rPr>
                <w:rFonts w:ascii="仿宋_GB2312" w:hAnsi="仿宋_GB2312" w:cs="仿宋_GB2312" w:eastAsia="仿宋_GB2312"/>
                <w:sz w:val="21"/>
              </w:rPr>
              <w:t>1.6/7000kW-r/min;</w:t>
            </w:r>
            <w:r>
              <w:rPr>
                <w:rFonts w:ascii="仿宋_GB2312" w:hAnsi="仿宋_GB2312" w:cs="仿宋_GB2312" w:eastAsia="仿宋_GB2312"/>
                <w:sz w:val="21"/>
              </w:rPr>
              <w:t>发动机排量：≥</w:t>
            </w:r>
            <w:r>
              <w:rPr>
                <w:rFonts w:ascii="仿宋_GB2312" w:hAnsi="仿宋_GB2312" w:cs="仿宋_GB2312" w:eastAsia="仿宋_GB2312"/>
                <w:sz w:val="21"/>
              </w:rPr>
              <w:t>49mL;</w:t>
            </w:r>
            <w:r>
              <w:rPr>
                <w:rFonts w:ascii="仿宋_GB2312" w:hAnsi="仿宋_GB2312" w:cs="仿宋_GB2312" w:eastAsia="仿宋_GB2312"/>
                <w:sz w:val="21"/>
              </w:rPr>
              <w:t>启动方式：回弹式手拉启动；吸深：≥</w:t>
            </w:r>
            <w:r>
              <w:rPr>
                <w:rFonts w:ascii="仿宋_GB2312" w:hAnsi="仿宋_GB2312" w:cs="仿宋_GB2312" w:eastAsia="仿宋_GB2312"/>
                <w:sz w:val="21"/>
              </w:rPr>
              <w:t>3m;</w:t>
            </w:r>
            <w:r>
              <w:rPr>
                <w:rFonts w:ascii="仿宋_GB2312" w:hAnsi="仿宋_GB2312" w:cs="仿宋_GB2312" w:eastAsia="仿宋_GB2312"/>
                <w:sz w:val="21"/>
              </w:rPr>
              <w:t>泵体型式</w:t>
            </w:r>
            <w:r>
              <w:rPr>
                <w:rFonts w:ascii="仿宋_GB2312" w:hAnsi="仿宋_GB2312" w:cs="仿宋_GB2312" w:eastAsia="仿宋_GB2312"/>
                <w:sz w:val="21"/>
              </w:rPr>
              <w:t>:</w:t>
            </w:r>
            <w:r>
              <w:rPr>
                <w:rFonts w:ascii="仿宋_GB2312" w:hAnsi="仿宋_GB2312" w:cs="仿宋_GB2312" w:eastAsia="仿宋_GB2312"/>
                <w:sz w:val="21"/>
              </w:rPr>
              <w:t>单级离心泵；</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、泵体结构：水平对称，进水口和出水口在同一水平线；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、进水口口径：</w:t>
            </w:r>
            <w:r>
              <w:rPr>
                <w:rFonts w:ascii="仿宋_GB2312" w:hAnsi="仿宋_GB2312" w:cs="仿宋_GB2312" w:eastAsia="仿宋_GB2312"/>
                <w:sz w:val="21"/>
              </w:rPr>
              <w:t>50mm</w:t>
            </w:r>
            <w:r>
              <w:rPr>
                <w:rFonts w:ascii="仿宋_GB2312" w:hAnsi="仿宋_GB2312" w:cs="仿宋_GB2312" w:eastAsia="仿宋_GB2312"/>
                <w:sz w:val="21"/>
              </w:rPr>
              <w:t>，出水口口径：</w:t>
            </w:r>
            <w:r>
              <w:rPr>
                <w:rFonts w:ascii="仿宋_GB2312" w:hAnsi="仿宋_GB2312" w:cs="仿宋_GB2312" w:eastAsia="仿宋_GB2312"/>
                <w:sz w:val="21"/>
              </w:rPr>
              <w:t>40mm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、最大扬程：≥</w:t>
            </w:r>
            <w:r>
              <w:rPr>
                <w:rFonts w:ascii="仿宋_GB2312" w:hAnsi="仿宋_GB2312" w:cs="仿宋_GB2312" w:eastAsia="仿宋_GB2312"/>
                <w:sz w:val="21"/>
              </w:rPr>
              <w:t>75m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、最大射程：≥</w:t>
            </w:r>
            <w:r>
              <w:rPr>
                <w:rFonts w:ascii="仿宋_GB2312" w:hAnsi="仿宋_GB2312" w:cs="仿宋_GB2312" w:eastAsia="仿宋_GB2312"/>
                <w:sz w:val="21"/>
              </w:rPr>
              <w:t>30m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、最大流量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、重量：≤</w:t>
            </w:r>
            <w:r>
              <w:rPr>
                <w:rFonts w:ascii="仿宋_GB2312" w:hAnsi="仿宋_GB2312" w:cs="仿宋_GB2312" w:eastAsia="仿宋_GB2312"/>
                <w:sz w:val="21"/>
              </w:rPr>
              <w:t>10Kg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（含水管及水池）</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17</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b/>
              </w:rPr>
              <w:t>需提供第三方检测机构出具的产品检验报告</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标的名称：车载宣传喇叭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面</w:t>
            </w:r>
            <w:r>
              <w:rPr>
                <w:rFonts w:ascii="仿宋_GB2312" w:hAnsi="仿宋_GB2312" w:cs="仿宋_GB2312" w:eastAsia="仿宋_GB2312"/>
                <w:sz w:val="21"/>
              </w:rPr>
              <w:t>100w</w:t>
            </w:r>
            <w:r>
              <w:rPr>
                <w:rFonts w:ascii="仿宋_GB2312" w:hAnsi="仿宋_GB2312" w:cs="仿宋_GB2312" w:eastAsia="仿宋_GB2312"/>
                <w:sz w:val="21"/>
              </w:rPr>
              <w:t>扩音器，支持录音、支持喊话。输入信号：</w:t>
            </w:r>
            <w:r>
              <w:rPr>
                <w:rFonts w:ascii="仿宋_GB2312" w:hAnsi="仿宋_GB2312" w:cs="仿宋_GB2312" w:eastAsia="仿宋_GB2312"/>
                <w:sz w:val="21"/>
              </w:rPr>
              <w:t>USB。数量：</w:t>
            </w:r>
            <w:r>
              <w:rPr>
                <w:rFonts w:ascii="仿宋_GB2312" w:hAnsi="仿宋_GB2312" w:cs="仿宋_GB2312" w:eastAsia="仿宋_GB2312"/>
                <w:sz w:val="21"/>
              </w:rPr>
              <w:t>60</w:t>
            </w:r>
            <w:r>
              <w:rPr>
                <w:rFonts w:ascii="仿宋_GB2312" w:hAnsi="仿宋_GB2312" w:cs="仿宋_GB2312" w:eastAsia="仿宋_GB2312"/>
                <w:sz w:val="21"/>
              </w:rPr>
              <w:t>台</w:t>
            </w:r>
          </w:p>
        </w:tc>
      </w:tr>
    </w:tbl>
    <w:p>
      <w:pPr>
        <w:pStyle w:val="null3"/>
      </w:pPr>
      <w:r>
        <w:rPr>
          <w:rFonts w:ascii="仿宋_GB2312" w:hAnsi="仿宋_GB2312" w:cs="仿宋_GB2312" w:eastAsia="仿宋_GB2312"/>
        </w:rPr>
        <w:t>标的名称：应急救援服装搭鞋子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款式及材质要求符合原应急管理部森林消防局《</w:t>
            </w:r>
            <w:r>
              <w:rPr>
                <w:rFonts w:ascii="仿宋_GB2312" w:hAnsi="仿宋_GB2312" w:cs="仿宋_GB2312" w:eastAsia="仿宋_GB2312"/>
                <w:sz w:val="21"/>
              </w:rPr>
              <w:t xml:space="preserve">15 </w:t>
            </w:r>
            <w:r>
              <w:rPr>
                <w:rFonts w:ascii="仿宋_GB2312" w:hAnsi="仿宋_GB2312" w:cs="仿宋_GB2312" w:eastAsia="仿宋_GB2312"/>
                <w:sz w:val="21"/>
              </w:rPr>
              <w:t>森林灭火防护服规范》， 涉及标识、印字等有关内容，以国家消防救援局规范统型后的技术规范及最终合 同明确内容为准。</w:t>
            </w:r>
            <w:r>
              <w:rPr>
                <w:rFonts w:ascii="仿宋_GB2312" w:hAnsi="仿宋_GB2312" w:cs="仿宋_GB2312" w:eastAsia="仿宋_GB2312"/>
                <w:sz w:val="21"/>
              </w:rPr>
              <w:t>1</w:t>
            </w:r>
            <w:r>
              <w:rPr>
                <w:rFonts w:ascii="仿宋_GB2312" w:hAnsi="仿宋_GB2312" w:cs="仿宋_GB2312" w:eastAsia="仿宋_GB2312"/>
                <w:sz w:val="21"/>
              </w:rPr>
              <w:t>、外层原液芳纶布（主面料）</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.1 </w:t>
            </w:r>
            <w:r>
              <w:rPr>
                <w:rFonts w:ascii="仿宋_GB2312" w:hAnsi="仿宋_GB2312" w:cs="仿宋_GB2312" w:eastAsia="仿宋_GB2312"/>
                <w:sz w:val="21"/>
              </w:rPr>
              <w:t xml:space="preserve">单位面积质量 </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200 (</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 xml:space="preserve">.2PH </w:t>
            </w:r>
            <w:r>
              <w:rPr>
                <w:rFonts w:ascii="仿宋_GB2312" w:hAnsi="仿宋_GB2312" w:cs="仿宋_GB2312" w:eastAsia="仿宋_GB2312"/>
                <w:sz w:val="21"/>
              </w:rPr>
              <w:t>值：</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.3 </w:t>
            </w:r>
            <w:r>
              <w:rPr>
                <w:rFonts w:ascii="仿宋_GB2312" w:hAnsi="仿宋_GB2312" w:cs="仿宋_GB2312" w:eastAsia="仿宋_GB2312"/>
                <w:sz w:val="21"/>
              </w:rPr>
              <w:t>断裂强力（</w:t>
            </w:r>
            <w:r>
              <w:rPr>
                <w:rFonts w:ascii="仿宋_GB2312" w:hAnsi="仿宋_GB2312" w:cs="仿宋_GB2312" w:eastAsia="仿宋_GB2312"/>
                <w:sz w:val="21"/>
              </w:rPr>
              <w:t>N</w:t>
            </w:r>
            <w:r>
              <w:rPr>
                <w:rFonts w:ascii="仿宋_GB2312" w:hAnsi="仿宋_GB2312" w:cs="仿宋_GB2312" w:eastAsia="仿宋_GB2312"/>
                <w:sz w:val="21"/>
              </w:rPr>
              <w:t>）：经向 ≥</w:t>
            </w:r>
            <w:r>
              <w:rPr>
                <w:rFonts w:ascii="仿宋_GB2312" w:hAnsi="仿宋_GB2312" w:cs="仿宋_GB2312" w:eastAsia="仿宋_GB2312"/>
                <w:sz w:val="21"/>
              </w:rPr>
              <w:t>950N</w:t>
            </w:r>
            <w:r>
              <w:rPr>
                <w:rFonts w:ascii="仿宋_GB2312" w:hAnsi="仿宋_GB2312" w:cs="仿宋_GB2312" w:eastAsia="仿宋_GB2312"/>
                <w:sz w:val="21"/>
              </w:rPr>
              <w:t>，纬向 ≥</w:t>
            </w:r>
            <w:r>
              <w:rPr>
                <w:rFonts w:ascii="仿宋_GB2312" w:hAnsi="仿宋_GB2312" w:cs="仿宋_GB2312" w:eastAsia="仿宋_GB2312"/>
                <w:sz w:val="21"/>
              </w:rPr>
              <w:t>950N</w:t>
            </w:r>
            <w:r>
              <w:rPr>
                <w:rFonts w:ascii="仿宋_GB2312" w:hAnsi="仿宋_GB2312" w:cs="仿宋_GB2312" w:eastAsia="仿宋_GB2312"/>
                <w:sz w:val="21"/>
              </w:rPr>
              <w:t>； ※</w:t>
            </w:r>
            <w:r>
              <w:rPr>
                <w:rFonts w:ascii="仿宋_GB2312" w:hAnsi="仿宋_GB2312" w:cs="仿宋_GB2312" w:eastAsia="仿宋_GB2312"/>
                <w:sz w:val="21"/>
              </w:rPr>
              <w:t>1</w:t>
            </w:r>
            <w:r>
              <w:rPr>
                <w:rFonts w:ascii="仿宋_GB2312" w:hAnsi="仿宋_GB2312" w:cs="仿宋_GB2312" w:eastAsia="仿宋_GB2312"/>
                <w:sz w:val="21"/>
              </w:rPr>
              <w:t xml:space="preserve">.4 </w:t>
            </w:r>
            <w:r>
              <w:rPr>
                <w:rFonts w:ascii="仿宋_GB2312" w:hAnsi="仿宋_GB2312" w:cs="仿宋_GB2312" w:eastAsia="仿宋_GB2312"/>
                <w:sz w:val="21"/>
              </w:rPr>
              <w:t>撕破强力（</w:t>
            </w:r>
            <w:r>
              <w:rPr>
                <w:rFonts w:ascii="仿宋_GB2312" w:hAnsi="仿宋_GB2312" w:cs="仿宋_GB2312" w:eastAsia="仿宋_GB2312"/>
                <w:sz w:val="21"/>
              </w:rPr>
              <w:t>N</w:t>
            </w:r>
            <w:r>
              <w:rPr>
                <w:rFonts w:ascii="仿宋_GB2312" w:hAnsi="仿宋_GB2312" w:cs="仿宋_GB2312" w:eastAsia="仿宋_GB2312"/>
                <w:sz w:val="21"/>
              </w:rPr>
              <w:t>）：经向 ≥</w:t>
            </w:r>
            <w:r>
              <w:rPr>
                <w:rFonts w:ascii="仿宋_GB2312" w:hAnsi="仿宋_GB2312" w:cs="仿宋_GB2312" w:eastAsia="仿宋_GB2312"/>
                <w:sz w:val="21"/>
              </w:rPr>
              <w:t>200N</w:t>
            </w:r>
            <w:r>
              <w:rPr>
                <w:rFonts w:ascii="仿宋_GB2312" w:hAnsi="仿宋_GB2312" w:cs="仿宋_GB2312" w:eastAsia="仿宋_GB2312"/>
                <w:sz w:val="21"/>
              </w:rPr>
              <w:t>，纬向 ≥</w:t>
            </w:r>
            <w:r>
              <w:rPr>
                <w:rFonts w:ascii="仿宋_GB2312" w:hAnsi="仿宋_GB2312" w:cs="仿宋_GB2312" w:eastAsia="仿宋_GB2312"/>
                <w:sz w:val="21"/>
              </w:rPr>
              <w:t>200N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.5 </w:t>
            </w:r>
            <w:r>
              <w:rPr>
                <w:rFonts w:ascii="仿宋_GB2312" w:hAnsi="仿宋_GB2312" w:cs="仿宋_GB2312" w:eastAsia="仿宋_GB2312"/>
                <w:sz w:val="21"/>
              </w:rPr>
              <w:t>阻燃性：续燃时间≤</w:t>
            </w:r>
            <w:r>
              <w:rPr>
                <w:rFonts w:ascii="仿宋_GB2312" w:hAnsi="仿宋_GB2312" w:cs="仿宋_GB2312" w:eastAsia="仿宋_GB2312"/>
                <w:sz w:val="21"/>
              </w:rPr>
              <w:t>1s</w:t>
            </w:r>
            <w:r>
              <w:rPr>
                <w:rFonts w:ascii="仿宋_GB2312" w:hAnsi="仿宋_GB2312" w:cs="仿宋_GB2312" w:eastAsia="仿宋_GB2312"/>
                <w:sz w:val="21"/>
              </w:rPr>
              <w:t>；阴燃时间 ≤</w:t>
            </w:r>
            <w:r>
              <w:rPr>
                <w:rFonts w:ascii="仿宋_GB2312" w:hAnsi="仿宋_GB2312" w:cs="仿宋_GB2312" w:eastAsia="仿宋_GB2312"/>
                <w:sz w:val="21"/>
              </w:rPr>
              <w:t>1s</w:t>
            </w:r>
            <w:r>
              <w:rPr>
                <w:rFonts w:ascii="仿宋_GB2312" w:hAnsi="仿宋_GB2312" w:cs="仿宋_GB2312" w:eastAsia="仿宋_GB2312"/>
                <w:sz w:val="21"/>
              </w:rPr>
              <w:t>；损毁长度 ≤</w:t>
            </w:r>
            <w:r>
              <w:rPr>
                <w:rFonts w:ascii="仿宋_GB2312" w:hAnsi="仿宋_GB2312" w:cs="仿宋_GB2312" w:eastAsia="仿宋_GB2312"/>
                <w:sz w:val="21"/>
              </w:rPr>
              <w:t>80mm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防水性能，沾水法： ≥</w:t>
            </w:r>
            <w:r>
              <w:rPr>
                <w:rFonts w:ascii="仿宋_GB2312" w:hAnsi="仿宋_GB2312" w:cs="仿宋_GB2312" w:eastAsia="仿宋_GB2312"/>
                <w:sz w:val="21"/>
              </w:rPr>
              <w:t xml:space="preserve">4 </w:t>
            </w:r>
            <w:r>
              <w:rPr>
                <w:rFonts w:ascii="仿宋_GB2312" w:hAnsi="仿宋_GB2312" w:cs="仿宋_GB2312" w:eastAsia="仿宋_GB2312"/>
                <w:sz w:val="21"/>
              </w:rPr>
              <w:t>级；</w:t>
            </w:r>
            <w:r>
              <w:rPr>
                <w:rFonts w:ascii="仿宋_GB2312" w:hAnsi="仿宋_GB2312" w:cs="仿宋_GB2312" w:eastAsia="仿宋_GB2312"/>
                <w:sz w:val="21"/>
              </w:rPr>
              <w:t>2</w:t>
            </w:r>
            <w:r>
              <w:rPr>
                <w:rFonts w:ascii="仿宋_GB2312" w:hAnsi="仿宋_GB2312" w:cs="仿宋_GB2312" w:eastAsia="仿宋_GB2312"/>
                <w:sz w:val="21"/>
              </w:rPr>
              <w:t>、高强度隔热层</w:t>
            </w:r>
            <w:r>
              <w:rPr>
                <w:rFonts w:ascii="仿宋_GB2312" w:hAnsi="仿宋_GB2312" w:cs="仿宋_GB2312" w:eastAsia="仿宋_GB2312"/>
                <w:sz w:val="21"/>
              </w:rPr>
              <w:t>(</w:t>
            </w:r>
            <w:r>
              <w:rPr>
                <w:rFonts w:ascii="仿宋_GB2312" w:hAnsi="仿宋_GB2312" w:cs="仿宋_GB2312" w:eastAsia="仿宋_GB2312"/>
                <w:sz w:val="21"/>
              </w:rPr>
              <w:t>补强面料</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.1 </w:t>
            </w:r>
            <w:r>
              <w:rPr>
                <w:rFonts w:ascii="仿宋_GB2312" w:hAnsi="仿宋_GB2312" w:cs="仿宋_GB2312" w:eastAsia="仿宋_GB2312"/>
                <w:sz w:val="21"/>
              </w:rPr>
              <w:t>单位面积质量，</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230 (</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.2 </w:t>
            </w:r>
            <w:r>
              <w:rPr>
                <w:rFonts w:ascii="仿宋_GB2312" w:hAnsi="仿宋_GB2312" w:cs="仿宋_GB2312" w:eastAsia="仿宋_GB2312"/>
                <w:sz w:val="21"/>
              </w:rPr>
              <w:t>断裂强力（</w:t>
            </w:r>
            <w:r>
              <w:rPr>
                <w:rFonts w:ascii="仿宋_GB2312" w:hAnsi="仿宋_GB2312" w:cs="仿宋_GB2312" w:eastAsia="仿宋_GB2312"/>
                <w:sz w:val="21"/>
              </w:rPr>
              <w:t>N</w:t>
            </w:r>
            <w:r>
              <w:rPr>
                <w:rFonts w:ascii="仿宋_GB2312" w:hAnsi="仿宋_GB2312" w:cs="仿宋_GB2312" w:eastAsia="仿宋_GB2312"/>
                <w:sz w:val="21"/>
              </w:rPr>
              <w:t>）：经向≥</w:t>
            </w:r>
            <w:r>
              <w:rPr>
                <w:rFonts w:ascii="仿宋_GB2312" w:hAnsi="仿宋_GB2312" w:cs="仿宋_GB2312" w:eastAsia="仿宋_GB2312"/>
                <w:sz w:val="21"/>
              </w:rPr>
              <w:t>2500N</w:t>
            </w:r>
            <w:r>
              <w:rPr>
                <w:rFonts w:ascii="仿宋_GB2312" w:hAnsi="仿宋_GB2312" w:cs="仿宋_GB2312" w:eastAsia="仿宋_GB2312"/>
                <w:sz w:val="21"/>
              </w:rPr>
              <w:t>；纬向≥</w:t>
            </w:r>
            <w:r>
              <w:rPr>
                <w:rFonts w:ascii="仿宋_GB2312" w:hAnsi="仿宋_GB2312" w:cs="仿宋_GB2312" w:eastAsia="仿宋_GB2312"/>
                <w:sz w:val="21"/>
              </w:rPr>
              <w:t>2500N</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.3 </w:t>
            </w:r>
            <w:r>
              <w:rPr>
                <w:rFonts w:ascii="仿宋_GB2312" w:hAnsi="仿宋_GB2312" w:cs="仿宋_GB2312" w:eastAsia="仿宋_GB2312"/>
                <w:sz w:val="21"/>
              </w:rPr>
              <w:t>撕破强力（</w:t>
            </w:r>
            <w:r>
              <w:rPr>
                <w:rFonts w:ascii="仿宋_GB2312" w:hAnsi="仿宋_GB2312" w:cs="仿宋_GB2312" w:eastAsia="仿宋_GB2312"/>
                <w:sz w:val="21"/>
              </w:rPr>
              <w:t>N</w:t>
            </w:r>
            <w:r>
              <w:rPr>
                <w:rFonts w:ascii="仿宋_GB2312" w:hAnsi="仿宋_GB2312" w:cs="仿宋_GB2312" w:eastAsia="仿宋_GB2312"/>
                <w:sz w:val="21"/>
              </w:rPr>
              <w:t>）：经纬向≥</w:t>
            </w:r>
            <w:r>
              <w:rPr>
                <w:rFonts w:ascii="仿宋_GB2312" w:hAnsi="仿宋_GB2312" w:cs="仿宋_GB2312" w:eastAsia="仿宋_GB2312"/>
                <w:sz w:val="21"/>
              </w:rPr>
              <w:t>650N</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.4 </w:t>
            </w:r>
            <w:r>
              <w:rPr>
                <w:rFonts w:ascii="仿宋_GB2312" w:hAnsi="仿宋_GB2312" w:cs="仿宋_GB2312" w:eastAsia="仿宋_GB2312"/>
                <w:sz w:val="21"/>
              </w:rPr>
              <w:t>阻燃性：续燃时间≤</w:t>
            </w:r>
            <w:r>
              <w:rPr>
                <w:rFonts w:ascii="仿宋_GB2312" w:hAnsi="仿宋_GB2312" w:cs="仿宋_GB2312" w:eastAsia="仿宋_GB2312"/>
                <w:sz w:val="21"/>
              </w:rPr>
              <w:t>2s</w:t>
            </w:r>
            <w:r>
              <w:rPr>
                <w:rFonts w:ascii="仿宋_GB2312" w:hAnsi="仿宋_GB2312" w:cs="仿宋_GB2312" w:eastAsia="仿宋_GB2312"/>
                <w:sz w:val="21"/>
              </w:rPr>
              <w:t>；损毁长度≤</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、产品总体性能符合市场准入标准的要求</w:t>
            </w:r>
            <w:r>
              <w:rPr>
                <w:rFonts w:ascii="仿宋_GB2312" w:hAnsi="仿宋_GB2312" w:cs="仿宋_GB2312" w:eastAsia="仿宋_GB2312"/>
                <w:sz w:val="21"/>
              </w:rPr>
              <w:t>。</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60</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b/>
              </w:rPr>
              <w:t>需提供第三方检测机构出具的产品检测报</w:t>
            </w:r>
          </w:p>
        </w:tc>
      </w:tr>
    </w:tbl>
    <w:p>
      <w:pPr>
        <w:pStyle w:val="null3"/>
      </w:pPr>
      <w:r>
        <w:rPr>
          <w:rFonts w:ascii="仿宋_GB2312" w:hAnsi="仿宋_GB2312" w:cs="仿宋_GB2312" w:eastAsia="仿宋_GB2312"/>
        </w:rPr>
        <w:t>标的名称：红外感应语音提示器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设备具有红外感应（感应距离</w:t>
            </w:r>
            <w:r>
              <w:rPr>
                <w:rFonts w:ascii="仿宋_GB2312" w:hAnsi="仿宋_GB2312" w:cs="仿宋_GB2312" w:eastAsia="仿宋_GB2312"/>
                <w:sz w:val="21"/>
                <w:color w:val="000000"/>
              </w:rPr>
              <w:t>≤8米）、微波感应(感应距离≤10米，感应角度≥120°扇形区域）、支持至少三种感应方式，用户可自由切换；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为适应极端恶劣天气环境，要求设备防护等级不小于</w:t>
            </w:r>
            <w:r>
              <w:rPr>
                <w:rFonts w:ascii="仿宋_GB2312" w:hAnsi="仿宋_GB2312" w:cs="仿宋_GB2312" w:eastAsia="仿宋_GB2312"/>
                <w:sz w:val="21"/>
                <w:color w:val="000000"/>
              </w:rPr>
              <w:t>IP65；提供第三方检测报告证明；</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235（W）*122（D）*291(H)mm；</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材质：喷塑冷轧板；</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≥10AH；</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满电可供设备持续工作时间</w:t>
            </w:r>
            <w:r>
              <w:rPr>
                <w:rFonts w:ascii="仿宋_GB2312" w:hAnsi="仿宋_GB2312" w:cs="仿宋_GB2312" w:eastAsia="仿宋_GB2312"/>
                <w:sz w:val="21"/>
                <w:color w:val="000000"/>
              </w:rPr>
              <w:t>≥3天；</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电池组需进行绝缘、防水、防撞、阻燃处理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4红蓝双闪发光；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灯罩材质：</w:t>
            </w:r>
            <w:r>
              <w:rPr>
                <w:rFonts w:ascii="仿宋_GB2312" w:hAnsi="仿宋_GB2312" w:cs="仿宋_GB2312" w:eastAsia="仿宋_GB2312"/>
                <w:sz w:val="21"/>
                <w:color w:val="000000"/>
              </w:rPr>
              <w:t>PS；</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≥24颗；</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灯珠类型：</w:t>
            </w:r>
            <w:r>
              <w:rPr>
                <w:rFonts w:ascii="仿宋_GB2312" w:hAnsi="仿宋_GB2312" w:cs="仿宋_GB2312" w:eastAsia="仿宋_GB2312"/>
                <w:sz w:val="21"/>
                <w:color w:val="000000"/>
              </w:rPr>
              <w:t>LED灯珠；</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单颗灯珠亮度：</w:t>
            </w:r>
            <w:r>
              <w:rPr>
                <w:rFonts w:ascii="仿宋_GB2312" w:hAnsi="仿宋_GB2312" w:cs="仿宋_GB2312" w:eastAsia="仿宋_GB2312"/>
                <w:sz w:val="21"/>
                <w:color w:val="000000"/>
              </w:rPr>
              <w:t>≥400mcd。报警声级≥120分贝；阻值≥7Ω；铝制喇叭。</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20</w:t>
            </w:r>
            <w:r>
              <w:rPr>
                <w:rFonts w:ascii="仿宋_GB2312" w:hAnsi="仿宋_GB2312" w:cs="仿宋_GB2312" w:eastAsia="仿宋_GB2312"/>
                <w:sz w:val="21"/>
              </w:rPr>
              <w:t>套</w:t>
            </w:r>
          </w:p>
        </w:tc>
      </w:tr>
    </w:tbl>
    <w:p>
      <w:pPr>
        <w:pStyle w:val="null3"/>
      </w:pPr>
      <w:r>
        <w:rPr>
          <w:rFonts w:ascii="仿宋_GB2312" w:hAnsi="仿宋_GB2312" w:cs="仿宋_GB2312" w:eastAsia="仿宋_GB2312"/>
        </w:rPr>
        <w:t>标的名称：四冲程接力水泵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水泵技术参数：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可拆卸式四级离心水泵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快速拆卸水泵抱箍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全铝合金消防泵部件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机械旋转密封环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免维护进口双角接轴承</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最大射程：</w:t>
            </w:r>
            <w:r>
              <w:rPr>
                <w:rFonts w:ascii="仿宋_GB2312" w:hAnsi="仿宋_GB2312" w:cs="仿宋_GB2312" w:eastAsia="仿宋_GB2312"/>
                <w:sz w:val="21"/>
                <w:color w:val="000000"/>
              </w:rPr>
              <w:t>≥</w:t>
            </w:r>
            <w:r>
              <w:rPr>
                <w:rFonts w:ascii="仿宋_GB2312" w:hAnsi="仿宋_GB2312" w:cs="仿宋_GB2312" w:eastAsia="仿宋_GB2312"/>
                <w:sz w:val="21"/>
              </w:rPr>
              <w:t>41</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进水口：</w:t>
            </w:r>
            <w:r>
              <w:rPr>
                <w:rFonts w:ascii="仿宋_GB2312" w:hAnsi="仿宋_GB2312" w:cs="仿宋_GB2312" w:eastAsia="仿宋_GB2312"/>
                <w:sz w:val="21"/>
                <w:color w:val="000000"/>
              </w:rPr>
              <w:t>≥2 寸(51mm)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出水口：</w:t>
            </w:r>
            <w:r>
              <w:rPr>
                <w:rFonts w:ascii="仿宋_GB2312" w:hAnsi="仿宋_GB2312" w:cs="仿宋_GB2312" w:eastAsia="仿宋_GB2312"/>
                <w:sz w:val="21"/>
                <w:color w:val="000000"/>
              </w:rPr>
              <w:t>≥</w:t>
            </w:r>
            <w:r>
              <w:rPr>
                <w:rFonts w:ascii="仿宋_GB2312" w:hAnsi="仿宋_GB2312" w:cs="仿宋_GB2312" w:eastAsia="仿宋_GB2312"/>
                <w:sz w:val="21"/>
              </w:rPr>
              <w:t xml:space="preserve">1.5 </w:t>
            </w:r>
            <w:r>
              <w:rPr>
                <w:rFonts w:ascii="仿宋_GB2312" w:hAnsi="仿宋_GB2312" w:cs="仿宋_GB2312" w:eastAsia="仿宋_GB2312"/>
                <w:sz w:val="21"/>
              </w:rPr>
              <w:t>寸</w:t>
            </w:r>
            <w:r>
              <w:rPr>
                <w:rFonts w:ascii="仿宋_GB2312" w:hAnsi="仿宋_GB2312" w:cs="仿宋_GB2312" w:eastAsia="仿宋_GB2312"/>
                <w:sz w:val="21"/>
              </w:rPr>
              <w:t>(38mm)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最大流量：</w:t>
            </w:r>
            <w:r>
              <w:rPr>
                <w:rFonts w:ascii="仿宋_GB2312" w:hAnsi="仿宋_GB2312" w:cs="仿宋_GB2312" w:eastAsia="仿宋_GB2312"/>
                <w:sz w:val="21"/>
                <w:color w:val="000000"/>
              </w:rPr>
              <w:t>≥</w:t>
            </w:r>
            <w:r>
              <w:rPr>
                <w:rFonts w:ascii="仿宋_GB2312" w:hAnsi="仿宋_GB2312" w:cs="仿宋_GB2312" w:eastAsia="仿宋_GB2312"/>
                <w:sz w:val="21"/>
              </w:rPr>
              <w:t xml:space="preserve">360 </w:t>
            </w:r>
            <w:r>
              <w:rPr>
                <w:rFonts w:ascii="仿宋_GB2312" w:hAnsi="仿宋_GB2312" w:cs="仿宋_GB2312" w:eastAsia="仿宋_GB2312"/>
                <w:sz w:val="21"/>
              </w:rPr>
              <w:t>升，</w:t>
            </w:r>
            <w:r>
              <w:rPr>
                <w:rFonts w:ascii="仿宋_GB2312" w:hAnsi="仿宋_GB2312" w:cs="仿宋_GB2312" w:eastAsia="仿宋_GB2312"/>
                <w:sz w:val="21"/>
              </w:rPr>
              <w:t xml:space="preserve">1.68MPa@296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 xml:space="preserve">2.14MPa@225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 xml:space="preserve">2.58MPa@120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最大压力</w:t>
            </w:r>
            <w:r>
              <w:rPr>
                <w:rFonts w:ascii="仿宋_GB2312" w:hAnsi="仿宋_GB2312" w:cs="仿宋_GB2312" w:eastAsia="仿宋_GB2312"/>
                <w:sz w:val="21"/>
              </w:rPr>
              <w:t>3 MPa(</w:t>
            </w:r>
            <w:r>
              <w:rPr>
                <w:rFonts w:ascii="仿宋_GB2312" w:hAnsi="仿宋_GB2312" w:cs="仿宋_GB2312" w:eastAsia="仿宋_GB2312"/>
                <w:sz w:val="21"/>
              </w:rPr>
              <w:t>最大扬程约</w:t>
            </w:r>
            <w:r>
              <w:rPr>
                <w:rFonts w:ascii="仿宋_GB2312" w:hAnsi="仿宋_GB2312" w:cs="仿宋_GB2312" w:eastAsia="仿宋_GB2312"/>
                <w:sz w:val="21"/>
              </w:rPr>
              <w:t>300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泵壳最大可承受压力</w:t>
            </w:r>
            <w:r>
              <w:rPr>
                <w:rFonts w:ascii="仿宋_GB2312" w:hAnsi="仿宋_GB2312" w:cs="仿宋_GB2312" w:eastAsia="仿宋_GB2312"/>
                <w:sz w:val="21"/>
              </w:rPr>
              <w:t xml:space="preserve">4.2MPa </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变速箱参数：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免维护全铝合金变速箱</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标配耐高温皮带，短时间工作温度可达</w:t>
            </w:r>
            <w:r>
              <w:rPr>
                <w:rFonts w:ascii="仿宋_GB2312" w:hAnsi="仿宋_GB2312" w:cs="仿宋_GB2312" w:eastAsia="仿宋_GB2312"/>
                <w:sz w:val="21"/>
              </w:rPr>
              <w:t>180</w:t>
            </w:r>
            <w:r>
              <w:rPr>
                <w:rFonts w:ascii="仿宋_GB2312" w:hAnsi="仿宋_GB2312" w:cs="仿宋_GB2312" w:eastAsia="仿宋_GB2312"/>
                <w:sz w:val="21"/>
              </w:rPr>
              <w:t>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标配精密同步带轮，可长时间高速运转</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输出轴提供橡胶软垫连接，无惧水泵堵塞抱死</w:t>
            </w:r>
          </w:p>
          <w:p>
            <w:pPr>
              <w:pStyle w:val="null3"/>
              <w:jc w:val="both"/>
            </w:pPr>
            <w:r>
              <w:rPr>
                <w:rFonts w:ascii="仿宋_GB2312" w:hAnsi="仿宋_GB2312" w:cs="仿宋_GB2312" w:eastAsia="仿宋_GB2312"/>
                <w:sz w:val="21"/>
              </w:rPr>
              <w:t>发动机参数：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color w:val="000000"/>
              </w:rPr>
              <w:t>≥</w:t>
            </w:r>
            <w:r>
              <w:rPr>
                <w:rFonts w:ascii="仿宋_GB2312" w:hAnsi="仿宋_GB2312" w:cs="仿宋_GB2312" w:eastAsia="仿宋_GB2312"/>
                <w:sz w:val="21"/>
              </w:rPr>
              <w:t>20KW</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发动机类型：四冲程风冷双汽缸汽油机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启动方式：电启动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点火方式：</w:t>
            </w:r>
            <w:r>
              <w:rPr>
                <w:rFonts w:ascii="仿宋_GB2312" w:hAnsi="仿宋_GB2312" w:cs="仿宋_GB2312" w:eastAsia="仿宋_GB2312"/>
                <w:sz w:val="21"/>
              </w:rPr>
              <w:t xml:space="preserve">CDI </w:t>
            </w:r>
            <w:r>
              <w:rPr>
                <w:rFonts w:ascii="仿宋_GB2312" w:hAnsi="仿宋_GB2312" w:cs="仿宋_GB2312" w:eastAsia="仿宋_GB2312"/>
                <w:sz w:val="21"/>
              </w:rPr>
              <w:t>电磁点火</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油箱容量：</w:t>
            </w:r>
            <w:r>
              <w:rPr>
                <w:rFonts w:ascii="仿宋_GB2312" w:hAnsi="仿宋_GB2312" w:cs="仿宋_GB2312" w:eastAsia="仿宋_GB2312"/>
                <w:sz w:val="21"/>
                <w:color w:val="000000"/>
              </w:rPr>
              <w:t>≥</w:t>
            </w:r>
            <w:r>
              <w:rPr>
                <w:rFonts w:ascii="仿宋_GB2312" w:hAnsi="仿宋_GB2312" w:cs="仿宋_GB2312" w:eastAsia="仿宋_GB2312"/>
                <w:sz w:val="21"/>
              </w:rPr>
              <w:t xml:space="preserve">5 </w:t>
            </w:r>
            <w:r>
              <w:rPr>
                <w:rFonts w:ascii="仿宋_GB2312" w:hAnsi="仿宋_GB2312" w:cs="仿宋_GB2312" w:eastAsia="仿宋_GB2312"/>
                <w:sz w:val="21"/>
              </w:rPr>
              <w:t>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消声器</w:t>
            </w:r>
            <w:r>
              <w:rPr>
                <w:rFonts w:ascii="仿宋_GB2312" w:hAnsi="仿宋_GB2312" w:cs="仿宋_GB2312" w:eastAsia="仿宋_GB2312"/>
                <w:sz w:val="21"/>
              </w:rPr>
              <w:t xml:space="preserve">304 </w:t>
            </w:r>
            <w:r>
              <w:rPr>
                <w:rFonts w:ascii="仿宋_GB2312" w:hAnsi="仿宋_GB2312" w:cs="仿宋_GB2312" w:eastAsia="仿宋_GB2312"/>
                <w:sz w:val="21"/>
              </w:rPr>
              <w:t>不锈材质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发动机排量：</w:t>
            </w:r>
            <w:r>
              <w:rPr>
                <w:rFonts w:ascii="仿宋_GB2312" w:hAnsi="仿宋_GB2312" w:cs="仿宋_GB2312" w:eastAsia="仿宋_GB2312"/>
                <w:sz w:val="21"/>
                <w:color w:val="000000"/>
              </w:rPr>
              <w:t>≥</w:t>
            </w:r>
            <w:r>
              <w:rPr>
                <w:rFonts w:ascii="仿宋_GB2312" w:hAnsi="仿宋_GB2312" w:cs="仿宋_GB2312" w:eastAsia="仿宋_GB2312"/>
                <w:sz w:val="21"/>
              </w:rPr>
              <w:t>688cc</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b/>
              </w:rPr>
              <w:t>需提供第三方检测机构出具的产品检验报告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标的名称：背负式水袋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灭火水囊整套不锈钢枪体，单喷头，PVC优质水囊，外迷彩防水背包。数量：100个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标的名称：扑火拖把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把子木质、槐木 长1.2米 橡胶条。数量：500个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标的名称：强光手电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1、续航：6-10小时；  2、亮度：≥5000流明 ； 3、防水等级：≥1P45； 4、电池：≥4*18650 。   数量：10个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1.排量≥80cc ；2.功率≥2kw ；3.怠速：2500-3200rpm ；4.混合油：机油加汽油；5.燃油箱≥400毫升；6.带油桶。数量：34把</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标的名称：割灌机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1、排量≥30cc ； 2、功率≥1kw  ；3、怠速：2500-3200/min；4、汽油机形式：双缸4冲程 ；  5、边量容积≥0.7升。数量：34台</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标的名称：铁锨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1.轨道钢  尖铲  ；2.把长1.2米，材质：槐木  ；3.长30cm  宽22cm。数量：200把</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1.功率≥6kw；2.马力≥10马力 。数量：34台</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标的名称：扑火钉耙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1.轨道钢，把长1.2米槐木把；2.九齿钉耙：耙长35cm，齿长12.5cm，加厚钢。数量：400个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标的名称：扑火镐锄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轨道钢90cm  槐木材质  锄宽22cm    数量：400个</w:t>
            </w:r>
          </w:p>
          <w:p>
            <w:pPr>
              <w:pStyle w:val="null3"/>
            </w:pPr>
            <w:r>
              <w:rPr>
                <w:rFonts w:ascii="仿宋_GB2312" w:hAnsi="仿宋_GB2312" w:cs="仿宋_GB2312" w:eastAsia="仿宋_GB2312"/>
              </w:rPr>
              <w:t>注：产品要求符合国家最新相关标准要求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略阳县应急管理局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略阳县应急管理局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略阳县应急管理局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符合国家相关规定验收标准；验收合格。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提供1年免费质保及7×24小时技术响应服务，核心设备故障需 4 小时内到场维修。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提供1年免费质保及7×24小时技术响应服务，核心设备故障需 4 小时内到场维修。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提供1年免费质保及7×24小时技术响应服务，核心设备故障需 4 小时内到场维修。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按照招标文件和合同等相关文件约定执行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按照招标文件和合同等相关文件约定执行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本项目部分面向小微企业采购，供应商须提供《中小企业声明函》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本项目部分面向小微企业采购，供应商须提供《中小企业声明函》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