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eastAsia" w:asciiTheme="minorHAnsi" w:hAnsiTheme="minorHAnsi" w:eastAsiaTheme="minorEastAsia" w:cstheme="minorBidi"/>
          <w:b/>
          <w:bCs/>
          <w:sz w:val="40"/>
          <w:szCs w:val="40"/>
        </w:rPr>
      </w:pPr>
    </w:p>
    <w:p>
      <w:pPr>
        <w:spacing w:line="360" w:lineRule="auto"/>
        <w:jc w:val="both"/>
        <w:rPr>
          <w:rFonts w:hint="eastAsia" w:asciiTheme="minorHAnsi" w:hAnsiTheme="minorHAnsi" w:eastAsiaTheme="minorEastAsia" w:cstheme="minorBidi"/>
          <w:b/>
          <w:bCs/>
          <w:sz w:val="40"/>
          <w:szCs w:val="40"/>
        </w:rPr>
      </w:pPr>
    </w:p>
    <w:p>
      <w:pPr>
        <w:spacing w:line="360" w:lineRule="auto"/>
        <w:jc w:val="center"/>
        <w:rPr>
          <w:rFonts w:hint="eastAsia" w:asciiTheme="minorHAnsi" w:hAnsiTheme="minorHAnsi" w:eastAsiaTheme="minorEastAsia" w:cstheme="minorBidi"/>
          <w:b/>
          <w:bCs/>
          <w:sz w:val="40"/>
          <w:szCs w:val="40"/>
        </w:rPr>
      </w:pPr>
    </w:p>
    <w:p>
      <w:pPr>
        <w:spacing w:line="360" w:lineRule="auto"/>
        <w:jc w:val="center"/>
        <w:rPr>
          <w:rFonts w:hint="eastAsia" w:asciiTheme="minorHAnsi" w:hAnsiTheme="minorHAnsi" w:eastAsiaTheme="minorEastAsia" w:cstheme="minorBidi"/>
          <w:b/>
          <w:bCs/>
          <w:sz w:val="40"/>
          <w:szCs w:val="40"/>
        </w:rPr>
      </w:pPr>
    </w:p>
    <w:p>
      <w:pPr>
        <w:spacing w:line="360" w:lineRule="auto"/>
        <w:jc w:val="center"/>
        <w:rPr>
          <w:rFonts w:hint="eastAsia" w:cstheme="minorBidi"/>
          <w:b/>
          <w:bCs/>
          <w:sz w:val="40"/>
          <w:szCs w:val="40"/>
          <w:lang w:eastAsia="zh-CN"/>
        </w:rPr>
      </w:pPr>
      <w:r>
        <w:rPr>
          <w:rFonts w:hint="eastAsia" w:asciiTheme="minorHAnsi" w:hAnsiTheme="minorHAnsi" w:eastAsiaTheme="minorEastAsia" w:cstheme="minorBidi"/>
          <w:b/>
          <w:bCs/>
          <w:sz w:val="40"/>
          <w:szCs w:val="40"/>
        </w:rPr>
        <w:t>略阳县妇幼保健计划生育服务中心医疗设备</w:t>
      </w:r>
      <w:r>
        <w:rPr>
          <w:rFonts w:hint="eastAsia" w:cstheme="minorBidi"/>
          <w:b/>
          <w:bCs/>
          <w:sz w:val="40"/>
          <w:szCs w:val="40"/>
          <w:lang w:eastAsia="zh-CN"/>
        </w:rPr>
        <w:t>、</w:t>
      </w:r>
    </w:p>
    <w:p>
      <w:pPr>
        <w:spacing w:line="360" w:lineRule="auto"/>
        <w:jc w:val="center"/>
        <w:rPr>
          <w:rFonts w:asciiTheme="minorHAnsi" w:hAnsiTheme="minorHAnsi" w:eastAsiaTheme="minorEastAsia" w:cstheme="minorBidi"/>
          <w:b/>
          <w:bCs/>
          <w:sz w:val="40"/>
          <w:szCs w:val="40"/>
        </w:rPr>
      </w:pPr>
      <w:r>
        <w:rPr>
          <w:rFonts w:hint="eastAsia" w:asciiTheme="minorHAnsi" w:hAnsiTheme="minorHAnsi" w:eastAsiaTheme="minorEastAsia" w:cstheme="minorBidi"/>
          <w:b/>
          <w:bCs/>
          <w:sz w:val="40"/>
          <w:szCs w:val="40"/>
        </w:rPr>
        <w:t>采购项目</w:t>
      </w:r>
    </w:p>
    <w:p>
      <w:pPr>
        <w:spacing w:line="360" w:lineRule="auto"/>
        <w:jc w:val="center"/>
        <w:rPr>
          <w:rFonts w:asciiTheme="minorHAnsi" w:hAnsiTheme="minorHAnsi" w:eastAsiaTheme="minorEastAsia" w:cstheme="minorBidi"/>
          <w:b/>
          <w:bCs/>
          <w:sz w:val="40"/>
          <w:szCs w:val="40"/>
          <w:lang w:eastAsia="zh-Hans"/>
        </w:rPr>
      </w:pPr>
    </w:p>
    <w:p>
      <w:pPr>
        <w:spacing w:line="360" w:lineRule="auto"/>
        <w:jc w:val="center"/>
        <w:rPr>
          <w:rFonts w:asciiTheme="minorHAnsi" w:hAnsiTheme="minorHAnsi" w:eastAsiaTheme="minorEastAsia" w:cstheme="minorBidi"/>
          <w:b/>
          <w:bCs/>
          <w:sz w:val="40"/>
          <w:szCs w:val="40"/>
          <w:lang w:eastAsia="zh-Hans"/>
        </w:rPr>
      </w:pPr>
    </w:p>
    <w:p>
      <w:pPr>
        <w:spacing w:line="360" w:lineRule="auto"/>
        <w:jc w:val="center"/>
        <w:rPr>
          <w:rFonts w:asciiTheme="minorHAnsi" w:hAnsiTheme="minorHAnsi" w:eastAsiaTheme="minorEastAsia" w:cstheme="minorBidi"/>
          <w:b/>
          <w:bCs/>
          <w:sz w:val="40"/>
          <w:szCs w:val="40"/>
          <w:lang w:eastAsia="zh-Hans"/>
        </w:rPr>
      </w:pPr>
      <w:r>
        <w:rPr>
          <w:rFonts w:hint="eastAsia" w:cstheme="minorBidi"/>
          <w:b/>
          <w:bCs/>
          <w:sz w:val="40"/>
          <w:szCs w:val="40"/>
          <w:lang w:val="en-US" w:eastAsia="zh-CN"/>
        </w:rPr>
        <w:t>买  卖</w:t>
      </w:r>
      <w:r>
        <w:rPr>
          <w:rFonts w:hint="eastAsia" w:asciiTheme="minorHAnsi" w:hAnsiTheme="minorHAnsi" w:eastAsiaTheme="minorEastAsia" w:cstheme="minorBidi"/>
          <w:b/>
          <w:bCs/>
          <w:sz w:val="40"/>
          <w:szCs w:val="40"/>
          <w:lang w:eastAsia="zh-Hans"/>
        </w:rPr>
        <w:t xml:space="preserve"> 合 同</w:t>
      </w:r>
    </w:p>
    <w:p>
      <w:pPr>
        <w:spacing w:line="360" w:lineRule="auto"/>
        <w:jc w:val="center"/>
        <w:rPr>
          <w:rFonts w:asciiTheme="minorHAnsi" w:hAnsiTheme="minorHAnsi" w:eastAsiaTheme="minorEastAsia" w:cstheme="minorBidi"/>
          <w:b/>
          <w:bCs/>
          <w:sz w:val="21"/>
          <w:szCs w:val="21"/>
          <w:lang w:eastAsia="zh-Hans"/>
        </w:rPr>
      </w:pPr>
    </w:p>
    <w:p>
      <w:pPr>
        <w:spacing w:line="360" w:lineRule="auto"/>
        <w:jc w:val="center"/>
        <w:rPr>
          <w:rFonts w:asciiTheme="minorHAnsi" w:hAnsiTheme="minorHAnsi" w:eastAsiaTheme="minorEastAsia" w:cstheme="minorBidi"/>
          <w:b/>
          <w:bCs/>
          <w:sz w:val="21"/>
          <w:szCs w:val="21"/>
          <w:lang w:eastAsia="zh-Hans"/>
        </w:rPr>
      </w:pPr>
    </w:p>
    <w:p>
      <w:pPr>
        <w:spacing w:line="360" w:lineRule="auto"/>
        <w:jc w:val="center"/>
        <w:rPr>
          <w:rFonts w:asciiTheme="minorHAnsi" w:hAnsiTheme="minorHAnsi" w:eastAsiaTheme="minorEastAsia" w:cstheme="minorBidi"/>
          <w:b/>
          <w:bCs/>
          <w:sz w:val="21"/>
          <w:szCs w:val="21"/>
          <w:lang w:eastAsia="zh-Hans"/>
        </w:rPr>
      </w:pPr>
    </w:p>
    <w:p>
      <w:pPr>
        <w:spacing w:line="360" w:lineRule="auto"/>
        <w:jc w:val="center"/>
        <w:rPr>
          <w:rFonts w:asciiTheme="minorHAnsi" w:hAnsiTheme="minorHAnsi" w:eastAsiaTheme="minorEastAsia" w:cstheme="minorBidi"/>
          <w:b/>
          <w:bCs/>
          <w:sz w:val="21"/>
          <w:szCs w:val="21"/>
          <w:lang w:eastAsia="zh-Hans"/>
        </w:rPr>
      </w:pPr>
    </w:p>
    <w:p>
      <w:pPr>
        <w:spacing w:line="360" w:lineRule="auto"/>
        <w:jc w:val="center"/>
        <w:rPr>
          <w:rFonts w:asciiTheme="minorHAnsi" w:hAnsiTheme="minorHAnsi" w:eastAsiaTheme="minorEastAsia" w:cstheme="minorBidi"/>
          <w:b/>
          <w:bCs/>
          <w:sz w:val="21"/>
          <w:szCs w:val="21"/>
          <w:lang w:eastAsia="zh-Hans"/>
        </w:rPr>
      </w:pPr>
    </w:p>
    <w:p>
      <w:pPr>
        <w:spacing w:line="360" w:lineRule="auto"/>
        <w:jc w:val="both"/>
        <w:rPr>
          <w:rFonts w:asciiTheme="minorHAnsi" w:hAnsiTheme="minorHAnsi" w:eastAsiaTheme="minorEastAsia" w:cstheme="minorBidi"/>
          <w:b/>
          <w:bCs/>
          <w:sz w:val="21"/>
          <w:szCs w:val="21"/>
          <w:lang w:eastAsia="zh-Hans"/>
        </w:rPr>
      </w:pPr>
    </w:p>
    <w:p>
      <w:pPr>
        <w:spacing w:line="360" w:lineRule="auto"/>
        <w:jc w:val="center"/>
        <w:rPr>
          <w:rFonts w:asciiTheme="minorHAnsi" w:hAnsiTheme="minorHAnsi" w:eastAsiaTheme="minorEastAsia" w:cstheme="minorBidi"/>
          <w:b/>
          <w:bCs/>
          <w:sz w:val="21"/>
          <w:szCs w:val="21"/>
          <w:lang w:eastAsia="zh-Hans"/>
        </w:rPr>
      </w:pPr>
    </w:p>
    <w:p>
      <w:pPr>
        <w:spacing w:line="360" w:lineRule="auto"/>
        <w:jc w:val="center"/>
        <w:rPr>
          <w:rFonts w:asciiTheme="minorHAnsi" w:hAnsiTheme="minorHAnsi" w:eastAsiaTheme="minorEastAsia" w:cstheme="minorBidi"/>
          <w:b/>
          <w:bCs/>
          <w:sz w:val="21"/>
          <w:szCs w:val="21"/>
          <w:lang w:eastAsia="zh-Hans"/>
        </w:rPr>
      </w:pPr>
      <w:r>
        <w:rPr>
          <w:rFonts w:hint="eastAsia" w:asciiTheme="minorHAnsi" w:hAnsiTheme="minorHAnsi" w:eastAsiaTheme="minorEastAsia" w:cstheme="minorBidi"/>
          <w:b/>
          <w:bCs/>
          <w:sz w:val="21"/>
          <w:szCs w:val="21"/>
          <w:lang w:eastAsia="zh-Hans"/>
        </w:rPr>
        <w:t>（示范文本）</w:t>
      </w:r>
    </w:p>
    <w:p>
      <w:pPr>
        <w:spacing w:line="360" w:lineRule="auto"/>
        <w:jc w:val="left"/>
        <w:rPr>
          <w:rFonts w:asciiTheme="minorHAnsi" w:hAnsiTheme="minorHAnsi" w:eastAsiaTheme="minorEastAsia" w:cstheme="minorBidi"/>
          <w:b/>
          <w:bCs/>
          <w:sz w:val="21"/>
          <w:szCs w:val="21"/>
          <w:lang w:eastAsia="zh-Hans"/>
        </w:rPr>
      </w:pPr>
    </w:p>
    <w:p>
      <w:pPr>
        <w:spacing w:line="360" w:lineRule="auto"/>
        <w:jc w:val="center"/>
        <w:rPr>
          <w:rFonts w:asciiTheme="minorHAnsi" w:hAnsiTheme="minorHAnsi" w:eastAsiaTheme="minorEastAsia" w:cstheme="minorBidi"/>
          <w:b/>
          <w:bCs/>
          <w:sz w:val="21"/>
          <w:szCs w:val="21"/>
          <w:lang w:eastAsia="zh-Hans"/>
        </w:rPr>
      </w:pPr>
      <w:r>
        <w:rPr>
          <w:rFonts w:hint="eastAsia" w:asciiTheme="minorHAnsi" w:hAnsiTheme="minorHAnsi" w:eastAsiaTheme="minorEastAsia" w:cstheme="minorBidi"/>
          <w:b/>
          <w:bCs/>
          <w:sz w:val="21"/>
          <w:szCs w:val="21"/>
          <w:lang w:eastAsia="zh-Hans"/>
        </w:rPr>
        <w:t>成交供应商和采购人也可根据项目特点自行拟定合同条款。</w:t>
      </w:r>
    </w:p>
    <w:p>
      <w:pPr>
        <w:pStyle w:val="11"/>
        <w:rPr>
          <w:rFonts w:hint="default"/>
        </w:rPr>
      </w:pPr>
    </w:p>
    <w:p>
      <w:pPr>
        <w:jc w:val="center"/>
        <w:outlineLvl w:val="0"/>
        <w:rPr>
          <w:rFonts w:ascii="Times New Roman" w:eastAsia="仿宋"/>
          <w:b/>
          <w:kern w:val="2"/>
          <w:sz w:val="36"/>
          <w:szCs w:val="24"/>
        </w:rPr>
      </w:pPr>
    </w:p>
    <w:p>
      <w:pPr>
        <w:jc w:val="center"/>
        <w:outlineLvl w:val="0"/>
        <w:rPr>
          <w:rFonts w:ascii="Times New Roman" w:eastAsia="仿宋"/>
          <w:b/>
          <w:kern w:val="2"/>
          <w:sz w:val="36"/>
          <w:szCs w:val="24"/>
        </w:rPr>
      </w:pPr>
    </w:p>
    <w:p>
      <w:pPr>
        <w:pStyle w:val="3"/>
        <w:ind w:left="0" w:leftChars="0" w:firstLine="0" w:firstLineChars="0"/>
        <w:rPr>
          <w:rFonts w:ascii="Times New Roman" w:eastAsia="仿宋"/>
          <w:b/>
          <w:kern w:val="2"/>
          <w:sz w:val="36"/>
          <w:szCs w:val="24"/>
        </w:rPr>
      </w:pPr>
    </w:p>
    <w:p>
      <w:pPr>
        <w:jc w:val="center"/>
        <w:outlineLvl w:val="0"/>
        <w:rPr>
          <w:rFonts w:asciiTheme="minorEastAsia" w:hAnsiTheme="minorEastAsia" w:eastAsiaTheme="minorEastAsia" w:cstheme="minorEastAsia"/>
          <w:b/>
          <w:kern w:val="2"/>
          <w:sz w:val="20"/>
        </w:rPr>
      </w:pPr>
      <w:r>
        <w:rPr>
          <w:rFonts w:hint="eastAsia" w:asciiTheme="minorEastAsia" w:hAnsiTheme="minorEastAsia" w:eastAsiaTheme="minorEastAsia" w:cstheme="minorEastAsia"/>
          <w:b/>
          <w:kern w:val="2"/>
          <w:sz w:val="20"/>
        </w:rPr>
        <w:t>合同条款</w:t>
      </w:r>
    </w:p>
    <w:p>
      <w:pPr>
        <w:tabs>
          <w:tab w:val="left" w:pos="735"/>
        </w:tabs>
        <w:autoSpaceDE w:val="0"/>
        <w:autoSpaceDN w:val="0"/>
        <w:adjustRightInd w:val="0"/>
        <w:snapToGrid w:val="0"/>
        <w:spacing w:line="420" w:lineRule="exact"/>
        <w:ind w:firstLine="394" w:firstLineChars="196"/>
        <w:rPr>
          <w:rFonts w:asciiTheme="minorEastAsia" w:hAnsiTheme="minorEastAsia" w:eastAsiaTheme="minorEastAsia" w:cstheme="minorEastAsia"/>
          <w:b/>
          <w:bCs/>
          <w:sz w:val="20"/>
          <w:lang w:val="zh-CN"/>
        </w:rPr>
      </w:pPr>
      <w:r>
        <w:rPr>
          <w:rFonts w:hint="eastAsia" w:asciiTheme="minorEastAsia" w:hAnsiTheme="minorEastAsia" w:eastAsiaTheme="minorEastAsia" w:cstheme="minorEastAsia"/>
          <w:b/>
          <w:sz w:val="20"/>
          <w:lang w:val="zh-CN"/>
        </w:rPr>
        <w:t>（此合同草案条款，除</w:t>
      </w:r>
      <w:r>
        <w:rPr>
          <w:rFonts w:hint="eastAsia" w:asciiTheme="minorEastAsia" w:hAnsiTheme="minorEastAsia" w:eastAsiaTheme="minorEastAsia" w:cstheme="minorEastAsia"/>
          <w:b/>
          <w:sz w:val="20"/>
        </w:rPr>
        <w:t>商务要求</w:t>
      </w:r>
      <w:r>
        <w:rPr>
          <w:rFonts w:hint="eastAsia" w:asciiTheme="minorEastAsia" w:hAnsiTheme="minorEastAsia" w:eastAsiaTheme="minorEastAsia" w:cstheme="minorEastAsia"/>
          <w:b/>
          <w:sz w:val="20"/>
          <w:lang w:val="zh-CN"/>
        </w:rPr>
        <w:t>外，其余部分只作为参考，最终签订的合同以采购人确定的合同内容为准。）</w:t>
      </w:r>
    </w:p>
    <w:p>
      <w:pPr>
        <w:autoSpaceDE w:val="0"/>
        <w:autoSpaceDN w:val="0"/>
        <w:adjustRightInd w:val="0"/>
        <w:spacing w:line="360" w:lineRule="auto"/>
        <w:ind w:firstLine="400" w:firstLineChars="200"/>
        <w:rPr>
          <w:rFonts w:asciiTheme="minorEastAsia" w:hAnsiTheme="minorEastAsia" w:eastAsiaTheme="minorEastAsia" w:cstheme="minorEastAsia"/>
          <w:bCs/>
          <w:sz w:val="20"/>
        </w:rPr>
      </w:pPr>
    </w:p>
    <w:p>
      <w:pPr>
        <w:pStyle w:val="12"/>
        <w:spacing w:line="480" w:lineRule="exact"/>
        <w:ind w:firstLine="480" w:firstLineChars="200"/>
        <w:rPr>
          <w:rFonts w:hint="eastAsia" w:ascii="宋体" w:hAnsi="宋体" w:eastAsia="宋体" w:cs="宋体"/>
          <w:sz w:val="24"/>
          <w:szCs w:val="24"/>
          <w:u w:val="single"/>
        </w:rPr>
      </w:pPr>
      <w:r>
        <w:rPr>
          <w:rFonts w:hint="eastAsia" w:ascii="宋体" w:hAnsi="宋体" w:eastAsia="宋体" w:cs="宋体"/>
          <w:sz w:val="24"/>
          <w:szCs w:val="24"/>
        </w:rPr>
        <w:t>甲方（买方）：</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签订地点：</w:t>
      </w:r>
      <w:r>
        <w:rPr>
          <w:rFonts w:hint="eastAsia" w:ascii="宋体" w:hAnsi="宋体" w:eastAsia="宋体" w:cs="宋体"/>
          <w:sz w:val="24"/>
          <w:szCs w:val="24"/>
          <w:u w:val="single"/>
        </w:rPr>
        <w:t xml:space="preserve">                    </w:t>
      </w:r>
    </w:p>
    <w:p>
      <w:pPr>
        <w:spacing w:line="48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乙方（卖方）：</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签订时间：</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p>
    <w:p>
      <w:pPr>
        <w:spacing w:line="48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为保障买卖双方的合法权益，根据《中华人民共和国民法典》及有关法律法规的规定，买卖双方经友好而充分的协商，本着平等互利、自觉自愿的原则，一致同意按下列条款签订本合同：</w:t>
      </w:r>
    </w:p>
    <w:p>
      <w:pPr>
        <w:spacing w:line="480" w:lineRule="exact"/>
        <w:outlineLvl w:val="1"/>
        <w:rPr>
          <w:rFonts w:hint="eastAsia" w:ascii="宋体" w:hAnsi="宋体" w:eastAsia="宋体" w:cs="宋体"/>
          <w:b/>
          <w:sz w:val="24"/>
          <w:szCs w:val="24"/>
        </w:rPr>
      </w:pPr>
      <w:bookmarkStart w:id="0" w:name="_Toc30942"/>
      <w:bookmarkStart w:id="1" w:name="_Toc3145"/>
      <w:bookmarkStart w:id="2" w:name="_Toc27665"/>
      <w:r>
        <w:rPr>
          <w:rFonts w:hint="eastAsia" w:ascii="宋体" w:hAnsi="宋体" w:eastAsia="宋体" w:cs="宋体"/>
          <w:b/>
          <w:sz w:val="24"/>
          <w:szCs w:val="24"/>
        </w:rPr>
        <w:t>一、货物名称、型号、数量、金额、数量</w:t>
      </w:r>
      <w:bookmarkEnd w:id="0"/>
      <w:bookmarkEnd w:id="1"/>
      <w:bookmarkEnd w:id="2"/>
    </w:p>
    <w:tbl>
      <w:tblPr>
        <w:tblStyle w:val="9"/>
        <w:tblW w:w="9617" w:type="dxa"/>
        <w:tblInd w:w="-18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67"/>
        <w:gridCol w:w="2084"/>
        <w:gridCol w:w="1306"/>
        <w:gridCol w:w="1139"/>
        <w:gridCol w:w="1513"/>
        <w:gridCol w:w="19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8" w:hRule="exact"/>
        </w:trPr>
        <w:tc>
          <w:tcPr>
            <w:tcW w:w="1667" w:type="dxa"/>
            <w:vAlign w:val="center"/>
          </w:tcPr>
          <w:p>
            <w:pPr>
              <w:spacing w:line="480" w:lineRule="exact"/>
              <w:jc w:val="center"/>
              <w:rPr>
                <w:rFonts w:hint="eastAsia" w:ascii="宋体" w:hAnsi="宋体" w:eastAsia="宋体" w:cs="宋体"/>
                <w:b/>
                <w:sz w:val="24"/>
                <w:szCs w:val="24"/>
              </w:rPr>
            </w:pPr>
            <w:r>
              <w:rPr>
                <w:rFonts w:hint="eastAsia" w:ascii="宋体" w:hAnsi="宋体" w:eastAsia="宋体" w:cs="宋体"/>
                <w:b/>
                <w:sz w:val="24"/>
                <w:szCs w:val="24"/>
              </w:rPr>
              <w:t>货物名称</w:t>
            </w:r>
          </w:p>
        </w:tc>
        <w:tc>
          <w:tcPr>
            <w:tcW w:w="2084" w:type="dxa"/>
            <w:vAlign w:val="center"/>
          </w:tcPr>
          <w:p>
            <w:pPr>
              <w:spacing w:line="480" w:lineRule="exact"/>
              <w:jc w:val="center"/>
              <w:rPr>
                <w:rFonts w:hint="eastAsia" w:ascii="宋体" w:hAnsi="宋体" w:eastAsia="宋体" w:cs="宋体"/>
                <w:b/>
                <w:sz w:val="24"/>
                <w:szCs w:val="24"/>
              </w:rPr>
            </w:pPr>
            <w:r>
              <w:rPr>
                <w:rFonts w:hint="eastAsia" w:ascii="宋体" w:hAnsi="宋体" w:eastAsia="宋体" w:cs="宋体"/>
                <w:b/>
                <w:sz w:val="24"/>
                <w:szCs w:val="24"/>
              </w:rPr>
              <w:t>规格型号</w:t>
            </w:r>
          </w:p>
        </w:tc>
        <w:tc>
          <w:tcPr>
            <w:tcW w:w="1306" w:type="dxa"/>
            <w:vAlign w:val="center"/>
          </w:tcPr>
          <w:p>
            <w:pPr>
              <w:spacing w:line="480" w:lineRule="exact"/>
              <w:jc w:val="center"/>
              <w:rPr>
                <w:rFonts w:hint="eastAsia" w:ascii="宋体" w:hAnsi="宋体" w:eastAsia="宋体" w:cs="宋体"/>
                <w:b/>
                <w:sz w:val="24"/>
                <w:szCs w:val="24"/>
              </w:rPr>
            </w:pPr>
            <w:r>
              <w:rPr>
                <w:rFonts w:hint="eastAsia" w:ascii="宋体" w:hAnsi="宋体" w:eastAsia="宋体" w:cs="宋体"/>
                <w:b/>
                <w:sz w:val="24"/>
                <w:szCs w:val="24"/>
              </w:rPr>
              <w:t>计量单位</w:t>
            </w:r>
            <w:bookmarkStart w:id="36" w:name="_GoBack"/>
            <w:bookmarkEnd w:id="36"/>
          </w:p>
        </w:tc>
        <w:tc>
          <w:tcPr>
            <w:tcW w:w="1139" w:type="dxa"/>
            <w:vAlign w:val="center"/>
          </w:tcPr>
          <w:p>
            <w:pPr>
              <w:spacing w:line="480" w:lineRule="exact"/>
              <w:jc w:val="center"/>
              <w:rPr>
                <w:rFonts w:hint="eastAsia" w:ascii="宋体" w:hAnsi="宋体" w:eastAsia="宋体" w:cs="宋体"/>
                <w:b/>
                <w:sz w:val="24"/>
                <w:szCs w:val="24"/>
              </w:rPr>
            </w:pPr>
            <w:r>
              <w:rPr>
                <w:rFonts w:hint="eastAsia" w:ascii="宋体" w:hAnsi="宋体" w:eastAsia="宋体" w:cs="宋体"/>
                <w:b/>
                <w:sz w:val="24"/>
                <w:szCs w:val="24"/>
              </w:rPr>
              <w:t>数量</w:t>
            </w:r>
          </w:p>
        </w:tc>
        <w:tc>
          <w:tcPr>
            <w:tcW w:w="1513" w:type="dxa"/>
            <w:vAlign w:val="center"/>
          </w:tcPr>
          <w:p>
            <w:pPr>
              <w:spacing w:line="480" w:lineRule="exact"/>
              <w:jc w:val="center"/>
              <w:rPr>
                <w:rFonts w:hint="eastAsia" w:ascii="宋体" w:hAnsi="宋体" w:eastAsia="宋体" w:cs="宋体"/>
                <w:b/>
                <w:sz w:val="24"/>
                <w:szCs w:val="24"/>
              </w:rPr>
            </w:pPr>
            <w:r>
              <w:rPr>
                <w:rFonts w:hint="eastAsia" w:ascii="宋体" w:hAnsi="宋体" w:eastAsia="宋体" w:cs="宋体"/>
                <w:b/>
                <w:sz w:val="24"/>
                <w:szCs w:val="24"/>
              </w:rPr>
              <w:t>单价（元）</w:t>
            </w:r>
          </w:p>
        </w:tc>
        <w:tc>
          <w:tcPr>
            <w:tcW w:w="1908" w:type="dxa"/>
            <w:vAlign w:val="center"/>
          </w:tcPr>
          <w:p>
            <w:pPr>
              <w:spacing w:line="480" w:lineRule="exact"/>
              <w:jc w:val="center"/>
              <w:rPr>
                <w:rFonts w:hint="eastAsia" w:ascii="宋体" w:hAnsi="宋体" w:eastAsia="宋体" w:cs="宋体"/>
                <w:b/>
                <w:sz w:val="24"/>
                <w:szCs w:val="24"/>
              </w:rPr>
            </w:pPr>
            <w:r>
              <w:rPr>
                <w:rFonts w:hint="eastAsia" w:ascii="宋体" w:hAnsi="宋体" w:eastAsia="宋体" w:cs="宋体"/>
                <w:b/>
                <w:sz w:val="24"/>
                <w:szCs w:val="24"/>
              </w:rPr>
              <w:t>总金额（元）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8" w:hRule="exact"/>
        </w:trPr>
        <w:tc>
          <w:tcPr>
            <w:tcW w:w="1667" w:type="dxa"/>
            <w:vAlign w:val="center"/>
          </w:tcPr>
          <w:p>
            <w:pPr>
              <w:spacing w:line="480" w:lineRule="exact"/>
              <w:ind w:firstLine="480"/>
              <w:rPr>
                <w:rFonts w:hint="eastAsia" w:ascii="宋体" w:hAnsi="宋体" w:eastAsia="宋体" w:cs="宋体"/>
                <w:sz w:val="24"/>
                <w:szCs w:val="24"/>
              </w:rPr>
            </w:pPr>
          </w:p>
          <w:p>
            <w:pPr>
              <w:spacing w:line="480" w:lineRule="exact"/>
              <w:ind w:firstLine="480"/>
              <w:rPr>
                <w:rFonts w:hint="eastAsia" w:ascii="宋体" w:hAnsi="宋体" w:eastAsia="宋体" w:cs="宋体"/>
                <w:sz w:val="24"/>
                <w:szCs w:val="24"/>
              </w:rPr>
            </w:pPr>
          </w:p>
          <w:p>
            <w:pPr>
              <w:spacing w:line="480" w:lineRule="exact"/>
              <w:ind w:firstLine="480"/>
              <w:rPr>
                <w:rFonts w:hint="eastAsia" w:ascii="宋体" w:hAnsi="宋体" w:eastAsia="宋体" w:cs="宋体"/>
                <w:sz w:val="24"/>
                <w:szCs w:val="24"/>
              </w:rPr>
            </w:pPr>
          </w:p>
        </w:tc>
        <w:tc>
          <w:tcPr>
            <w:tcW w:w="2084" w:type="dxa"/>
            <w:vAlign w:val="center"/>
          </w:tcPr>
          <w:p>
            <w:pPr>
              <w:spacing w:line="480" w:lineRule="exact"/>
              <w:ind w:firstLine="480"/>
              <w:rPr>
                <w:rFonts w:hint="eastAsia" w:ascii="宋体" w:hAnsi="宋体" w:eastAsia="宋体" w:cs="宋体"/>
                <w:sz w:val="24"/>
                <w:szCs w:val="24"/>
              </w:rPr>
            </w:pPr>
          </w:p>
        </w:tc>
        <w:tc>
          <w:tcPr>
            <w:tcW w:w="1306" w:type="dxa"/>
            <w:vAlign w:val="center"/>
          </w:tcPr>
          <w:p>
            <w:pPr>
              <w:spacing w:line="480" w:lineRule="exact"/>
              <w:ind w:firstLine="240" w:firstLineChars="100"/>
              <w:rPr>
                <w:rFonts w:hint="eastAsia" w:ascii="宋体" w:hAnsi="宋体" w:eastAsia="宋体" w:cs="宋体"/>
                <w:sz w:val="24"/>
                <w:szCs w:val="24"/>
              </w:rPr>
            </w:pPr>
          </w:p>
        </w:tc>
        <w:tc>
          <w:tcPr>
            <w:tcW w:w="1139" w:type="dxa"/>
            <w:vAlign w:val="center"/>
          </w:tcPr>
          <w:p>
            <w:pPr>
              <w:spacing w:line="480" w:lineRule="exact"/>
              <w:ind w:firstLine="120" w:firstLineChars="50"/>
              <w:rPr>
                <w:rFonts w:hint="eastAsia" w:ascii="宋体" w:hAnsi="宋体" w:eastAsia="宋体" w:cs="宋体"/>
                <w:sz w:val="24"/>
                <w:szCs w:val="24"/>
              </w:rPr>
            </w:pPr>
          </w:p>
        </w:tc>
        <w:tc>
          <w:tcPr>
            <w:tcW w:w="1513" w:type="dxa"/>
            <w:vAlign w:val="center"/>
          </w:tcPr>
          <w:p>
            <w:pPr>
              <w:spacing w:line="480" w:lineRule="exact"/>
              <w:ind w:firstLine="240" w:firstLineChars="100"/>
              <w:rPr>
                <w:rFonts w:hint="eastAsia" w:ascii="宋体" w:hAnsi="宋体" w:eastAsia="宋体" w:cs="宋体"/>
                <w:sz w:val="24"/>
                <w:szCs w:val="24"/>
              </w:rPr>
            </w:pPr>
          </w:p>
        </w:tc>
        <w:tc>
          <w:tcPr>
            <w:tcW w:w="1908" w:type="dxa"/>
            <w:vAlign w:val="center"/>
          </w:tcPr>
          <w:p>
            <w:pPr>
              <w:spacing w:line="480" w:lineRule="exact"/>
              <w:ind w:firstLine="480"/>
              <w:rPr>
                <w:rFonts w:hint="eastAsia" w:ascii="宋体" w:hAnsi="宋体" w:eastAsia="宋体" w:cs="宋体"/>
                <w:sz w:val="24"/>
                <w:szCs w:val="24"/>
              </w:rPr>
            </w:pPr>
            <w:r>
              <w:rPr>
                <w:rFonts w:hint="eastAsia" w:ascii="宋体" w:hAnsi="宋体" w:eastAsia="宋体" w:cs="宋体"/>
                <w:sz w:val="24"/>
                <w:szCs w:val="24"/>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5" w:hRule="exact"/>
        </w:trPr>
        <w:tc>
          <w:tcPr>
            <w:tcW w:w="1667" w:type="dxa"/>
            <w:vAlign w:val="center"/>
          </w:tcPr>
          <w:p>
            <w:pPr>
              <w:spacing w:line="480" w:lineRule="exact"/>
              <w:ind w:firstLine="480"/>
              <w:rPr>
                <w:rFonts w:hint="eastAsia" w:ascii="宋体" w:hAnsi="宋体" w:eastAsia="宋体" w:cs="宋体"/>
                <w:sz w:val="24"/>
                <w:szCs w:val="24"/>
              </w:rPr>
            </w:pPr>
          </w:p>
        </w:tc>
        <w:tc>
          <w:tcPr>
            <w:tcW w:w="2084" w:type="dxa"/>
            <w:vAlign w:val="center"/>
          </w:tcPr>
          <w:p>
            <w:pPr>
              <w:spacing w:line="480" w:lineRule="exact"/>
              <w:ind w:firstLine="480"/>
              <w:rPr>
                <w:rFonts w:hint="eastAsia" w:ascii="宋体" w:hAnsi="宋体" w:eastAsia="宋体" w:cs="宋体"/>
                <w:sz w:val="24"/>
                <w:szCs w:val="24"/>
              </w:rPr>
            </w:pPr>
          </w:p>
        </w:tc>
        <w:tc>
          <w:tcPr>
            <w:tcW w:w="1306" w:type="dxa"/>
            <w:vAlign w:val="center"/>
          </w:tcPr>
          <w:p>
            <w:pPr>
              <w:spacing w:line="480" w:lineRule="exact"/>
              <w:ind w:firstLine="480"/>
              <w:rPr>
                <w:rFonts w:hint="eastAsia" w:ascii="宋体" w:hAnsi="宋体" w:eastAsia="宋体" w:cs="宋体"/>
                <w:sz w:val="24"/>
                <w:szCs w:val="24"/>
              </w:rPr>
            </w:pPr>
          </w:p>
        </w:tc>
        <w:tc>
          <w:tcPr>
            <w:tcW w:w="1139" w:type="dxa"/>
            <w:vAlign w:val="center"/>
          </w:tcPr>
          <w:p>
            <w:pPr>
              <w:spacing w:line="480" w:lineRule="exact"/>
              <w:ind w:firstLine="480"/>
              <w:rPr>
                <w:rFonts w:hint="eastAsia" w:ascii="宋体" w:hAnsi="宋体" w:eastAsia="宋体" w:cs="宋体"/>
                <w:sz w:val="24"/>
                <w:szCs w:val="24"/>
              </w:rPr>
            </w:pPr>
          </w:p>
        </w:tc>
        <w:tc>
          <w:tcPr>
            <w:tcW w:w="1513" w:type="dxa"/>
            <w:vAlign w:val="center"/>
          </w:tcPr>
          <w:p>
            <w:pPr>
              <w:spacing w:line="480" w:lineRule="exact"/>
              <w:ind w:firstLine="480"/>
              <w:rPr>
                <w:rFonts w:hint="eastAsia" w:ascii="宋体" w:hAnsi="宋体" w:eastAsia="宋体" w:cs="宋体"/>
                <w:sz w:val="24"/>
                <w:szCs w:val="24"/>
              </w:rPr>
            </w:pPr>
          </w:p>
        </w:tc>
        <w:tc>
          <w:tcPr>
            <w:tcW w:w="1908" w:type="dxa"/>
            <w:vAlign w:val="center"/>
          </w:tcPr>
          <w:p>
            <w:pPr>
              <w:spacing w:line="480" w:lineRule="exact"/>
              <w:ind w:firstLine="480"/>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5" w:hRule="exact"/>
        </w:trPr>
        <w:tc>
          <w:tcPr>
            <w:tcW w:w="1667" w:type="dxa"/>
            <w:vAlign w:val="center"/>
          </w:tcPr>
          <w:p>
            <w:pPr>
              <w:spacing w:line="480" w:lineRule="exact"/>
              <w:ind w:firstLine="480"/>
              <w:rPr>
                <w:rFonts w:hint="eastAsia" w:ascii="宋体" w:hAnsi="宋体" w:eastAsia="宋体" w:cs="宋体"/>
                <w:sz w:val="24"/>
                <w:szCs w:val="24"/>
              </w:rPr>
            </w:pPr>
          </w:p>
        </w:tc>
        <w:tc>
          <w:tcPr>
            <w:tcW w:w="2084" w:type="dxa"/>
            <w:vAlign w:val="center"/>
          </w:tcPr>
          <w:p>
            <w:pPr>
              <w:spacing w:line="480" w:lineRule="exact"/>
              <w:ind w:firstLine="480"/>
              <w:rPr>
                <w:rFonts w:hint="eastAsia" w:ascii="宋体" w:hAnsi="宋体" w:eastAsia="宋体" w:cs="宋体"/>
                <w:sz w:val="24"/>
                <w:szCs w:val="24"/>
              </w:rPr>
            </w:pPr>
          </w:p>
        </w:tc>
        <w:tc>
          <w:tcPr>
            <w:tcW w:w="1306" w:type="dxa"/>
            <w:vAlign w:val="center"/>
          </w:tcPr>
          <w:p>
            <w:pPr>
              <w:spacing w:line="480" w:lineRule="exact"/>
              <w:ind w:firstLine="480"/>
              <w:rPr>
                <w:rFonts w:hint="eastAsia" w:ascii="宋体" w:hAnsi="宋体" w:eastAsia="宋体" w:cs="宋体"/>
                <w:sz w:val="24"/>
                <w:szCs w:val="24"/>
              </w:rPr>
            </w:pPr>
          </w:p>
        </w:tc>
        <w:tc>
          <w:tcPr>
            <w:tcW w:w="1139" w:type="dxa"/>
            <w:vAlign w:val="center"/>
          </w:tcPr>
          <w:p>
            <w:pPr>
              <w:spacing w:line="480" w:lineRule="exact"/>
              <w:ind w:firstLine="480"/>
              <w:rPr>
                <w:rFonts w:hint="eastAsia" w:ascii="宋体" w:hAnsi="宋体" w:eastAsia="宋体" w:cs="宋体"/>
                <w:sz w:val="24"/>
                <w:szCs w:val="24"/>
              </w:rPr>
            </w:pPr>
          </w:p>
        </w:tc>
        <w:tc>
          <w:tcPr>
            <w:tcW w:w="1513" w:type="dxa"/>
            <w:vAlign w:val="center"/>
          </w:tcPr>
          <w:p>
            <w:pPr>
              <w:spacing w:line="480" w:lineRule="exact"/>
              <w:ind w:firstLine="480"/>
              <w:rPr>
                <w:rFonts w:hint="eastAsia" w:ascii="宋体" w:hAnsi="宋体" w:eastAsia="宋体" w:cs="宋体"/>
                <w:sz w:val="24"/>
                <w:szCs w:val="24"/>
              </w:rPr>
            </w:pPr>
          </w:p>
        </w:tc>
        <w:tc>
          <w:tcPr>
            <w:tcW w:w="1908" w:type="dxa"/>
            <w:vAlign w:val="center"/>
          </w:tcPr>
          <w:p>
            <w:pPr>
              <w:spacing w:line="480" w:lineRule="exact"/>
              <w:ind w:firstLine="480"/>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5" w:hRule="exact"/>
        </w:trPr>
        <w:tc>
          <w:tcPr>
            <w:tcW w:w="1667" w:type="dxa"/>
            <w:vAlign w:val="center"/>
          </w:tcPr>
          <w:p>
            <w:pPr>
              <w:spacing w:line="480" w:lineRule="exact"/>
              <w:ind w:firstLine="480"/>
              <w:rPr>
                <w:rFonts w:hint="eastAsia" w:ascii="宋体" w:hAnsi="宋体" w:eastAsia="宋体" w:cs="宋体"/>
                <w:sz w:val="24"/>
                <w:szCs w:val="24"/>
              </w:rPr>
            </w:pPr>
          </w:p>
        </w:tc>
        <w:tc>
          <w:tcPr>
            <w:tcW w:w="2084" w:type="dxa"/>
            <w:vAlign w:val="center"/>
          </w:tcPr>
          <w:p>
            <w:pPr>
              <w:spacing w:line="480" w:lineRule="exact"/>
              <w:ind w:firstLine="480"/>
              <w:rPr>
                <w:rFonts w:hint="eastAsia" w:ascii="宋体" w:hAnsi="宋体" w:eastAsia="宋体" w:cs="宋体"/>
                <w:sz w:val="24"/>
                <w:szCs w:val="24"/>
              </w:rPr>
            </w:pPr>
          </w:p>
        </w:tc>
        <w:tc>
          <w:tcPr>
            <w:tcW w:w="1306" w:type="dxa"/>
            <w:vAlign w:val="center"/>
          </w:tcPr>
          <w:p>
            <w:pPr>
              <w:spacing w:line="480" w:lineRule="exact"/>
              <w:ind w:firstLine="480"/>
              <w:rPr>
                <w:rFonts w:hint="eastAsia" w:ascii="宋体" w:hAnsi="宋体" w:eastAsia="宋体" w:cs="宋体"/>
                <w:sz w:val="24"/>
                <w:szCs w:val="24"/>
              </w:rPr>
            </w:pPr>
          </w:p>
        </w:tc>
        <w:tc>
          <w:tcPr>
            <w:tcW w:w="1139" w:type="dxa"/>
            <w:vAlign w:val="center"/>
          </w:tcPr>
          <w:p>
            <w:pPr>
              <w:spacing w:line="480" w:lineRule="exact"/>
              <w:ind w:firstLine="480"/>
              <w:rPr>
                <w:rFonts w:hint="eastAsia" w:ascii="宋体" w:hAnsi="宋体" w:eastAsia="宋体" w:cs="宋体"/>
                <w:sz w:val="24"/>
                <w:szCs w:val="24"/>
              </w:rPr>
            </w:pPr>
          </w:p>
        </w:tc>
        <w:tc>
          <w:tcPr>
            <w:tcW w:w="1513" w:type="dxa"/>
            <w:vAlign w:val="center"/>
          </w:tcPr>
          <w:p>
            <w:pPr>
              <w:spacing w:line="480" w:lineRule="exact"/>
              <w:ind w:firstLine="480"/>
              <w:rPr>
                <w:rFonts w:hint="eastAsia" w:ascii="宋体" w:hAnsi="宋体" w:eastAsia="宋体" w:cs="宋体"/>
                <w:sz w:val="24"/>
                <w:szCs w:val="24"/>
              </w:rPr>
            </w:pPr>
          </w:p>
        </w:tc>
        <w:tc>
          <w:tcPr>
            <w:tcW w:w="1908" w:type="dxa"/>
            <w:vAlign w:val="center"/>
          </w:tcPr>
          <w:p>
            <w:pPr>
              <w:spacing w:line="480" w:lineRule="exact"/>
              <w:ind w:firstLine="480"/>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exact"/>
        </w:trPr>
        <w:tc>
          <w:tcPr>
            <w:tcW w:w="1667" w:type="dxa"/>
            <w:vAlign w:val="center"/>
          </w:tcPr>
          <w:p>
            <w:pPr>
              <w:spacing w:line="480" w:lineRule="exact"/>
              <w:ind w:firstLine="480"/>
              <w:rPr>
                <w:rFonts w:hint="eastAsia" w:ascii="宋体" w:hAnsi="宋体" w:eastAsia="宋体" w:cs="宋体"/>
                <w:sz w:val="24"/>
                <w:szCs w:val="24"/>
              </w:rPr>
            </w:pPr>
            <w:r>
              <w:rPr>
                <w:rFonts w:hint="eastAsia" w:ascii="宋体" w:hAnsi="宋体" w:eastAsia="宋体" w:cs="宋体"/>
                <w:b/>
                <w:bCs/>
                <w:sz w:val="24"/>
                <w:szCs w:val="24"/>
              </w:rPr>
              <w:t>合计</w:t>
            </w:r>
          </w:p>
        </w:tc>
        <w:tc>
          <w:tcPr>
            <w:tcW w:w="2084" w:type="dxa"/>
            <w:vAlign w:val="center"/>
          </w:tcPr>
          <w:p>
            <w:pPr>
              <w:spacing w:line="480" w:lineRule="exact"/>
              <w:ind w:firstLine="480"/>
              <w:rPr>
                <w:rFonts w:hint="eastAsia" w:ascii="宋体" w:hAnsi="宋体" w:eastAsia="宋体" w:cs="宋体"/>
                <w:sz w:val="24"/>
                <w:szCs w:val="24"/>
              </w:rPr>
            </w:pPr>
          </w:p>
        </w:tc>
        <w:tc>
          <w:tcPr>
            <w:tcW w:w="1306" w:type="dxa"/>
            <w:vAlign w:val="center"/>
          </w:tcPr>
          <w:p>
            <w:pPr>
              <w:spacing w:line="480" w:lineRule="exact"/>
              <w:ind w:firstLine="480"/>
              <w:rPr>
                <w:rFonts w:hint="eastAsia" w:ascii="宋体" w:hAnsi="宋体" w:eastAsia="宋体" w:cs="宋体"/>
                <w:sz w:val="24"/>
                <w:szCs w:val="24"/>
              </w:rPr>
            </w:pPr>
          </w:p>
        </w:tc>
        <w:tc>
          <w:tcPr>
            <w:tcW w:w="1139" w:type="dxa"/>
            <w:vAlign w:val="center"/>
          </w:tcPr>
          <w:p>
            <w:pPr>
              <w:spacing w:line="480" w:lineRule="exact"/>
              <w:ind w:firstLine="480"/>
              <w:rPr>
                <w:rFonts w:hint="eastAsia" w:ascii="宋体" w:hAnsi="宋体" w:eastAsia="宋体" w:cs="宋体"/>
                <w:sz w:val="24"/>
                <w:szCs w:val="24"/>
              </w:rPr>
            </w:pPr>
          </w:p>
        </w:tc>
        <w:tc>
          <w:tcPr>
            <w:tcW w:w="1513" w:type="dxa"/>
            <w:vAlign w:val="center"/>
          </w:tcPr>
          <w:p>
            <w:pPr>
              <w:spacing w:line="480" w:lineRule="exact"/>
              <w:ind w:firstLine="480"/>
              <w:rPr>
                <w:rFonts w:hint="eastAsia" w:ascii="宋体" w:hAnsi="宋体" w:eastAsia="宋体" w:cs="宋体"/>
                <w:sz w:val="24"/>
                <w:szCs w:val="24"/>
              </w:rPr>
            </w:pPr>
          </w:p>
        </w:tc>
        <w:tc>
          <w:tcPr>
            <w:tcW w:w="1908" w:type="dxa"/>
            <w:vAlign w:val="center"/>
          </w:tcPr>
          <w:p>
            <w:pPr>
              <w:spacing w:line="480" w:lineRule="exact"/>
              <w:ind w:firstLine="480"/>
              <w:rPr>
                <w:rFonts w:hint="eastAsia" w:ascii="宋体" w:hAnsi="宋体" w:eastAsia="宋体" w:cs="宋体"/>
                <w:sz w:val="24"/>
                <w:szCs w:val="24"/>
              </w:rPr>
            </w:pPr>
          </w:p>
        </w:tc>
      </w:tr>
    </w:tbl>
    <w:p>
      <w:pPr>
        <w:spacing w:before="120" w:beforeLines="50" w:line="480" w:lineRule="exact"/>
        <w:outlineLvl w:val="1"/>
        <w:rPr>
          <w:rFonts w:hint="eastAsia" w:ascii="宋体" w:hAnsi="宋体" w:eastAsia="宋体" w:cs="宋体"/>
          <w:b/>
          <w:sz w:val="24"/>
          <w:szCs w:val="24"/>
        </w:rPr>
      </w:pPr>
      <w:bookmarkStart w:id="3" w:name="_Toc12664"/>
      <w:bookmarkStart w:id="4" w:name="_Toc5395"/>
      <w:bookmarkStart w:id="5" w:name="_Toc11002"/>
      <w:r>
        <w:rPr>
          <w:rFonts w:hint="eastAsia" w:ascii="宋体" w:hAnsi="宋体" w:eastAsia="宋体" w:cs="宋体"/>
          <w:b/>
          <w:sz w:val="24"/>
          <w:szCs w:val="24"/>
        </w:rPr>
        <w:t>二、货物质量标准及保证</w:t>
      </w:r>
      <w:bookmarkEnd w:id="3"/>
      <w:bookmarkEnd w:id="4"/>
      <w:bookmarkEnd w:id="5"/>
    </w:p>
    <w:p>
      <w:pPr>
        <w:spacing w:line="48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1.货物的质量标准，按下列第（    ）项执行：</w:t>
      </w:r>
    </w:p>
    <w:p>
      <w:pPr>
        <w:spacing w:line="48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（1）按国家标准执行；</w:t>
      </w:r>
    </w:p>
    <w:p>
      <w:pPr>
        <w:spacing w:line="48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（2）无国家标准而有行业标准的，按行业标准执行；</w:t>
      </w:r>
    </w:p>
    <w:p>
      <w:pPr>
        <w:spacing w:line="48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（3）无国家和行业标准的，按企业标准和谈判文件执行。</w:t>
      </w:r>
    </w:p>
    <w:p>
      <w:pPr>
        <w:spacing w:line="48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2.本合同质保期</w:t>
      </w:r>
      <w:r>
        <w:rPr>
          <w:rFonts w:hint="eastAsia" w:ascii="宋体" w:hAnsi="宋体" w:eastAsia="宋体" w:cs="宋体"/>
          <w:sz w:val="24"/>
          <w:szCs w:val="24"/>
          <w:u w:val="single"/>
        </w:rPr>
        <w:t xml:space="preserve">     </w:t>
      </w:r>
      <w:r>
        <w:rPr>
          <w:rFonts w:hint="eastAsia" w:ascii="宋体" w:hAnsi="宋体" w:eastAsia="宋体" w:cs="宋体"/>
          <w:sz w:val="24"/>
          <w:szCs w:val="24"/>
        </w:rPr>
        <w:t>年。自甲方确认验收合格或视为验收合格之日起算，非人为及意外事故损坏的前提下，除易损件外，由乙方负责免费保修；货物超过质保期后，乙方可派人进行免费指导维修，甲方需承担更换零配件的费用。</w:t>
      </w:r>
    </w:p>
    <w:p>
      <w:pPr>
        <w:spacing w:line="480" w:lineRule="exact"/>
        <w:outlineLvl w:val="1"/>
        <w:rPr>
          <w:rFonts w:hint="eastAsia" w:ascii="宋体" w:hAnsi="宋体" w:eastAsia="宋体" w:cs="宋体"/>
          <w:b/>
          <w:sz w:val="24"/>
          <w:szCs w:val="24"/>
        </w:rPr>
      </w:pPr>
      <w:bookmarkStart w:id="6" w:name="_Toc19484"/>
      <w:bookmarkStart w:id="7" w:name="_Toc26972"/>
      <w:bookmarkStart w:id="8" w:name="_Toc20909"/>
      <w:r>
        <w:rPr>
          <w:rFonts w:hint="eastAsia" w:ascii="宋体" w:hAnsi="宋体" w:eastAsia="宋体" w:cs="宋体"/>
          <w:b/>
          <w:sz w:val="24"/>
          <w:szCs w:val="24"/>
        </w:rPr>
        <w:t>三、交货方式及费用</w:t>
      </w:r>
      <w:bookmarkEnd w:id="6"/>
      <w:bookmarkEnd w:id="7"/>
      <w:bookmarkEnd w:id="8"/>
    </w:p>
    <w:p>
      <w:pPr>
        <w:spacing w:line="48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1.乙方负责送货至甲方指定地并安装、调试完成。</w:t>
      </w:r>
    </w:p>
    <w:p>
      <w:pPr>
        <w:spacing w:line="48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2.（1）收货单位：</w:t>
      </w:r>
      <w:r>
        <w:rPr>
          <w:rFonts w:hint="eastAsia" w:ascii="宋体" w:hAnsi="宋体" w:eastAsia="宋体" w:cs="宋体"/>
          <w:sz w:val="24"/>
          <w:szCs w:val="24"/>
          <w:u w:val="single"/>
        </w:rPr>
        <w:t xml:space="preserve">                     </w:t>
      </w:r>
      <w:r>
        <w:rPr>
          <w:rFonts w:hint="eastAsia" w:ascii="宋体" w:hAnsi="宋体" w:eastAsia="宋体" w:cs="宋体"/>
          <w:sz w:val="24"/>
          <w:szCs w:val="24"/>
        </w:rPr>
        <w:t>（2）交货地址：</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p>
    <w:p>
      <w:pPr>
        <w:spacing w:line="480" w:lineRule="exact"/>
        <w:ind w:firstLine="720" w:firstLineChars="300"/>
        <w:rPr>
          <w:rFonts w:hint="eastAsia" w:ascii="宋体" w:hAnsi="宋体" w:eastAsia="宋体" w:cs="宋体"/>
          <w:sz w:val="24"/>
          <w:szCs w:val="24"/>
        </w:rPr>
      </w:pPr>
      <w:r>
        <w:rPr>
          <w:rFonts w:hint="eastAsia" w:ascii="宋体" w:hAnsi="宋体" w:eastAsia="宋体" w:cs="宋体"/>
          <w:sz w:val="24"/>
          <w:szCs w:val="24"/>
        </w:rPr>
        <w:t>（3）联 系 人：</w:t>
      </w:r>
      <w:r>
        <w:rPr>
          <w:rFonts w:hint="eastAsia" w:ascii="宋体" w:hAnsi="宋体" w:eastAsia="宋体" w:cs="宋体"/>
          <w:sz w:val="24"/>
          <w:szCs w:val="24"/>
          <w:u w:val="single"/>
        </w:rPr>
        <w:t xml:space="preserve">                     </w:t>
      </w:r>
      <w:r>
        <w:rPr>
          <w:rFonts w:hint="eastAsia" w:ascii="宋体" w:hAnsi="宋体" w:eastAsia="宋体" w:cs="宋体"/>
          <w:sz w:val="24"/>
          <w:szCs w:val="24"/>
        </w:rPr>
        <w:t>（4）联系电话：</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p>
    <w:p>
      <w:pPr>
        <w:spacing w:line="48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3.货到甲方指定地之前费用由乙方承担。</w:t>
      </w:r>
    </w:p>
    <w:p>
      <w:pPr>
        <w:spacing w:line="480" w:lineRule="exact"/>
        <w:outlineLvl w:val="1"/>
        <w:rPr>
          <w:rFonts w:hint="eastAsia" w:ascii="宋体" w:hAnsi="宋体" w:eastAsia="宋体" w:cs="宋体"/>
          <w:b/>
          <w:sz w:val="24"/>
          <w:szCs w:val="24"/>
        </w:rPr>
      </w:pPr>
      <w:bookmarkStart w:id="9" w:name="_Toc7122"/>
      <w:bookmarkStart w:id="10" w:name="_Toc3809"/>
      <w:bookmarkStart w:id="11" w:name="_Toc24067"/>
      <w:r>
        <w:rPr>
          <w:rFonts w:hint="eastAsia" w:ascii="宋体" w:hAnsi="宋体" w:eastAsia="宋体" w:cs="宋体"/>
          <w:b/>
          <w:sz w:val="24"/>
          <w:szCs w:val="24"/>
        </w:rPr>
        <w:t>四、货物交货期</w:t>
      </w:r>
      <w:bookmarkEnd w:id="9"/>
      <w:bookmarkEnd w:id="10"/>
      <w:bookmarkEnd w:id="11"/>
    </w:p>
    <w:p>
      <w:pPr>
        <w:spacing w:line="48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1.乙方于</w:t>
      </w:r>
      <w:r>
        <w:rPr>
          <w:rFonts w:hint="eastAsia" w:ascii="宋体" w:hAnsi="宋体" w:eastAsia="宋体" w:cs="宋体"/>
          <w:sz w:val="24"/>
          <w:szCs w:val="24"/>
          <w:u w:val="single"/>
        </w:rPr>
        <w:t xml:space="preserve">    年   月   日</w:t>
      </w:r>
      <w:r>
        <w:rPr>
          <w:rFonts w:hint="eastAsia" w:ascii="宋体" w:hAnsi="宋体" w:eastAsia="宋体" w:cs="宋体"/>
          <w:sz w:val="24"/>
          <w:szCs w:val="24"/>
        </w:rPr>
        <w:t>前将货送到甲方指定地，甲方应于货到之日起一个工作日内给予接收。</w:t>
      </w:r>
    </w:p>
    <w:p>
      <w:pPr>
        <w:spacing w:line="48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2.产品毁损、灭失等风险，按照合同约定的交货日期交付之前由乙方承担，交付之后由甲方承担。</w:t>
      </w:r>
    </w:p>
    <w:p>
      <w:pPr>
        <w:spacing w:line="48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3.甲方违反合同的约定拒绝接收或延期接收货物的，甲方应承担由此给乙方造成的损失，包括但不仅限于保管费、人员差旅费及货物的损毁和灭失的风险等。</w:t>
      </w:r>
    </w:p>
    <w:p>
      <w:pPr>
        <w:spacing w:line="480" w:lineRule="exact"/>
        <w:outlineLvl w:val="1"/>
        <w:rPr>
          <w:rFonts w:hint="eastAsia" w:ascii="宋体" w:hAnsi="宋体" w:eastAsia="宋体" w:cs="宋体"/>
          <w:b/>
          <w:sz w:val="24"/>
          <w:szCs w:val="24"/>
        </w:rPr>
      </w:pPr>
      <w:bookmarkStart w:id="12" w:name="_Toc27966"/>
      <w:bookmarkStart w:id="13" w:name="_Toc13078"/>
      <w:bookmarkStart w:id="14" w:name="_Toc18990"/>
      <w:r>
        <w:rPr>
          <w:rFonts w:hint="eastAsia" w:ascii="宋体" w:hAnsi="宋体" w:eastAsia="宋体" w:cs="宋体"/>
          <w:b/>
          <w:sz w:val="24"/>
          <w:szCs w:val="24"/>
        </w:rPr>
        <w:t>五、项目检验及验收及合同争议的解决</w:t>
      </w:r>
      <w:bookmarkEnd w:id="12"/>
      <w:bookmarkEnd w:id="13"/>
      <w:bookmarkEnd w:id="14"/>
    </w:p>
    <w:p>
      <w:pPr>
        <w:spacing w:line="48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1.</w:t>
      </w:r>
      <w:r>
        <w:rPr>
          <w:rFonts w:hint="eastAsia" w:ascii="宋体" w:hAnsi="宋体" w:eastAsia="宋体" w:cs="宋体"/>
          <w:bCs/>
          <w:sz w:val="24"/>
          <w:szCs w:val="24"/>
        </w:rPr>
        <w:t>乙方向甲方提交项目实施过程中的所有资料</w:t>
      </w:r>
      <w:r>
        <w:rPr>
          <w:rFonts w:hint="eastAsia" w:ascii="宋体" w:hAnsi="宋体" w:eastAsia="宋体" w:cs="宋体"/>
          <w:sz w:val="24"/>
          <w:szCs w:val="24"/>
        </w:rPr>
        <w:t>。</w:t>
      </w:r>
    </w:p>
    <w:p>
      <w:pPr>
        <w:spacing w:line="48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2.</w:t>
      </w:r>
      <w:r>
        <w:rPr>
          <w:rFonts w:hint="eastAsia" w:ascii="宋体" w:hAnsi="宋体" w:eastAsia="宋体" w:cs="宋体"/>
          <w:bCs/>
          <w:sz w:val="24"/>
          <w:szCs w:val="24"/>
        </w:rPr>
        <w:t>验收须以合同、谈判文件及响应文件、澄清及国家相应的标准、规范等为依据</w:t>
      </w:r>
      <w:r>
        <w:rPr>
          <w:rFonts w:hint="eastAsia" w:ascii="宋体" w:hAnsi="宋体" w:eastAsia="宋体" w:cs="宋体"/>
          <w:sz w:val="24"/>
          <w:szCs w:val="24"/>
        </w:rPr>
        <w:t>。</w:t>
      </w:r>
    </w:p>
    <w:p>
      <w:pPr>
        <w:spacing w:line="480" w:lineRule="exact"/>
        <w:ind w:firstLine="480" w:firstLineChars="200"/>
        <w:rPr>
          <w:rFonts w:hint="eastAsia" w:ascii="宋体" w:hAnsi="宋体" w:eastAsia="宋体" w:cs="宋体"/>
          <w:bCs/>
          <w:sz w:val="24"/>
          <w:szCs w:val="24"/>
        </w:rPr>
      </w:pPr>
      <w:r>
        <w:rPr>
          <w:rFonts w:hint="eastAsia" w:ascii="宋体" w:hAnsi="宋体" w:eastAsia="宋体" w:cs="宋体"/>
          <w:sz w:val="24"/>
          <w:szCs w:val="24"/>
        </w:rPr>
        <w:t>（1）</w:t>
      </w:r>
      <w:r>
        <w:rPr>
          <w:rFonts w:hint="eastAsia" w:ascii="宋体" w:hAnsi="宋体" w:eastAsia="宋体" w:cs="宋体"/>
          <w:bCs/>
          <w:sz w:val="24"/>
          <w:szCs w:val="24"/>
        </w:rPr>
        <w:t>符合中华人民共和国国家和履约地相关安全质量标准、行业技术规范标准、环保节能标准；</w:t>
      </w:r>
    </w:p>
    <w:p>
      <w:pPr>
        <w:spacing w:line="480" w:lineRule="exact"/>
        <w:ind w:firstLine="480" w:firstLineChars="200"/>
        <w:rPr>
          <w:rFonts w:hint="eastAsia" w:ascii="宋体" w:hAnsi="宋体" w:eastAsia="宋体" w:cs="宋体"/>
          <w:bCs/>
          <w:sz w:val="24"/>
          <w:szCs w:val="24"/>
        </w:rPr>
      </w:pPr>
      <w:r>
        <w:rPr>
          <w:rFonts w:hint="eastAsia" w:ascii="宋体" w:hAnsi="宋体" w:eastAsia="宋体" w:cs="宋体"/>
          <w:bCs/>
          <w:sz w:val="24"/>
          <w:szCs w:val="24"/>
        </w:rPr>
        <w:t>（2）符合谈判文件和响应文件承诺中采购人认可的合理最佳配置、参数规格及各项要求；</w:t>
      </w:r>
    </w:p>
    <w:p>
      <w:pPr>
        <w:spacing w:line="480" w:lineRule="exact"/>
        <w:ind w:firstLine="480" w:firstLineChars="200"/>
        <w:rPr>
          <w:rFonts w:hint="eastAsia" w:ascii="宋体" w:hAnsi="宋体" w:eastAsia="宋体" w:cs="宋体"/>
          <w:sz w:val="24"/>
          <w:szCs w:val="24"/>
        </w:rPr>
      </w:pPr>
      <w:r>
        <w:rPr>
          <w:rFonts w:hint="eastAsia" w:ascii="宋体" w:hAnsi="宋体" w:eastAsia="宋体" w:cs="宋体"/>
          <w:bCs/>
          <w:sz w:val="24"/>
          <w:szCs w:val="24"/>
        </w:rPr>
        <w:t>（3）双方约定的其他验收标准。</w:t>
      </w:r>
    </w:p>
    <w:p>
      <w:pPr>
        <w:spacing w:line="48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 1 \* GB3 \* MERGEFORMAT </w:instrText>
      </w:r>
      <w:r>
        <w:rPr>
          <w:rFonts w:hint="eastAsia" w:ascii="宋体" w:hAnsi="宋体" w:eastAsia="宋体" w:cs="宋体"/>
          <w:sz w:val="24"/>
          <w:szCs w:val="24"/>
        </w:rPr>
        <w:fldChar w:fldCharType="separate"/>
      </w:r>
      <w:r>
        <w:rPr>
          <w:rFonts w:hint="eastAsia" w:ascii="宋体" w:hAnsi="宋体" w:eastAsia="宋体" w:cs="宋体"/>
          <w:sz w:val="24"/>
          <w:szCs w:val="24"/>
        </w:rPr>
        <w:t>①</w:t>
      </w:r>
      <w:r>
        <w:rPr>
          <w:rFonts w:hint="eastAsia" w:ascii="宋体" w:hAnsi="宋体" w:eastAsia="宋体" w:cs="宋体"/>
          <w:sz w:val="24"/>
          <w:szCs w:val="24"/>
        </w:rPr>
        <w:fldChar w:fldCharType="end"/>
      </w:r>
      <w:r>
        <w:rPr>
          <w:rFonts w:hint="eastAsia" w:ascii="宋体" w:hAnsi="宋体" w:eastAsia="宋体" w:cs="宋体"/>
          <w:sz w:val="24"/>
          <w:szCs w:val="24"/>
        </w:rPr>
        <w:t>甲方应在交货之日起3日内进行验收，验收完毕无误即验收合格，甲乙双方应当在“交接清单”上签章确认。如果甲方逾期未进行验收，视为验收合格。</w:t>
      </w:r>
    </w:p>
    <w:p>
      <w:pPr>
        <w:spacing w:line="48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 2 \* GB3 \* MERGEFORMAT </w:instrText>
      </w:r>
      <w:r>
        <w:rPr>
          <w:rFonts w:hint="eastAsia" w:ascii="宋体" w:hAnsi="宋体" w:eastAsia="宋体" w:cs="宋体"/>
          <w:sz w:val="24"/>
          <w:szCs w:val="24"/>
        </w:rPr>
        <w:fldChar w:fldCharType="separate"/>
      </w:r>
      <w:r>
        <w:rPr>
          <w:rFonts w:hint="eastAsia" w:ascii="宋体" w:hAnsi="宋体" w:eastAsia="宋体" w:cs="宋体"/>
          <w:sz w:val="24"/>
          <w:szCs w:val="24"/>
        </w:rPr>
        <w:t>②</w:t>
      </w:r>
      <w:r>
        <w:rPr>
          <w:rFonts w:hint="eastAsia" w:ascii="宋体" w:hAnsi="宋体" w:eastAsia="宋体" w:cs="宋体"/>
          <w:sz w:val="24"/>
          <w:szCs w:val="24"/>
        </w:rPr>
        <w:fldChar w:fldCharType="end"/>
      </w:r>
      <w:r>
        <w:rPr>
          <w:rFonts w:hint="eastAsia" w:ascii="宋体" w:hAnsi="宋体" w:eastAsia="宋体" w:cs="宋体"/>
          <w:sz w:val="24"/>
          <w:szCs w:val="24"/>
        </w:rPr>
        <w:t>甲方根据乙方的“交接清单”对产品设备的品种、型号、数量、规格、外观质量、配件等一系列进行验收确认。</w:t>
      </w:r>
    </w:p>
    <w:p>
      <w:pPr>
        <w:spacing w:line="48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 3 \* GB3 \* MERGEFORMAT </w:instrText>
      </w:r>
      <w:r>
        <w:rPr>
          <w:rFonts w:hint="eastAsia" w:ascii="宋体" w:hAnsi="宋体" w:eastAsia="宋体" w:cs="宋体"/>
          <w:sz w:val="24"/>
          <w:szCs w:val="24"/>
        </w:rPr>
        <w:fldChar w:fldCharType="separate"/>
      </w:r>
      <w:r>
        <w:rPr>
          <w:rFonts w:hint="eastAsia" w:ascii="宋体" w:hAnsi="宋体" w:eastAsia="宋体" w:cs="宋体"/>
          <w:sz w:val="24"/>
          <w:szCs w:val="24"/>
        </w:rPr>
        <w:t>③</w:t>
      </w:r>
      <w:r>
        <w:rPr>
          <w:rFonts w:hint="eastAsia" w:ascii="宋体" w:hAnsi="宋体" w:eastAsia="宋体" w:cs="宋体"/>
          <w:sz w:val="24"/>
          <w:szCs w:val="24"/>
        </w:rPr>
        <w:fldChar w:fldCharType="end"/>
      </w:r>
      <w:r>
        <w:rPr>
          <w:rFonts w:hint="eastAsia" w:ascii="宋体" w:hAnsi="宋体" w:eastAsia="宋体" w:cs="宋体"/>
          <w:sz w:val="24"/>
          <w:szCs w:val="24"/>
        </w:rPr>
        <w:t>验收标准：按原厂质量标准。</w:t>
      </w:r>
    </w:p>
    <w:p>
      <w:pPr>
        <w:spacing w:line="48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 4 \* GB3 \* MERGEFORMAT </w:instrText>
      </w:r>
      <w:r>
        <w:rPr>
          <w:rFonts w:hint="eastAsia" w:ascii="宋体" w:hAnsi="宋体" w:eastAsia="宋体" w:cs="宋体"/>
          <w:sz w:val="24"/>
          <w:szCs w:val="24"/>
        </w:rPr>
        <w:fldChar w:fldCharType="separate"/>
      </w:r>
      <w:r>
        <w:rPr>
          <w:rFonts w:hint="eastAsia" w:ascii="宋体" w:hAnsi="宋体" w:eastAsia="宋体" w:cs="宋体"/>
          <w:sz w:val="24"/>
          <w:szCs w:val="24"/>
        </w:rPr>
        <w:t>④</w:t>
      </w:r>
      <w:r>
        <w:rPr>
          <w:rFonts w:hint="eastAsia" w:ascii="宋体" w:hAnsi="宋体" w:eastAsia="宋体" w:cs="宋体"/>
          <w:sz w:val="24"/>
          <w:szCs w:val="24"/>
        </w:rPr>
        <w:fldChar w:fldCharType="end"/>
      </w:r>
      <w:r>
        <w:rPr>
          <w:rFonts w:hint="eastAsia" w:ascii="宋体" w:hAnsi="宋体" w:eastAsia="宋体" w:cs="宋体"/>
          <w:sz w:val="24"/>
          <w:szCs w:val="24"/>
        </w:rPr>
        <w:t>乙方负责货物的安装、调试。</w:t>
      </w:r>
    </w:p>
    <w:p>
      <w:pPr>
        <w:spacing w:line="48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 5 \* GB3 \* MERGEFORMAT </w:instrText>
      </w:r>
      <w:r>
        <w:rPr>
          <w:rFonts w:hint="eastAsia" w:ascii="宋体" w:hAnsi="宋体" w:eastAsia="宋体" w:cs="宋体"/>
          <w:sz w:val="24"/>
          <w:szCs w:val="24"/>
        </w:rPr>
        <w:fldChar w:fldCharType="separate"/>
      </w:r>
      <w:r>
        <w:rPr>
          <w:rFonts w:hint="eastAsia" w:ascii="宋体" w:hAnsi="宋体" w:eastAsia="宋体" w:cs="宋体"/>
          <w:sz w:val="24"/>
          <w:szCs w:val="24"/>
        </w:rPr>
        <w:t>⑤</w:t>
      </w:r>
      <w:r>
        <w:rPr>
          <w:rFonts w:hint="eastAsia" w:ascii="宋体" w:hAnsi="宋体" w:eastAsia="宋体" w:cs="宋体"/>
          <w:sz w:val="24"/>
          <w:szCs w:val="24"/>
        </w:rPr>
        <w:fldChar w:fldCharType="end"/>
      </w:r>
      <w:r>
        <w:rPr>
          <w:rFonts w:hint="eastAsia" w:ascii="宋体" w:hAnsi="宋体" w:eastAsia="宋体" w:cs="宋体"/>
          <w:sz w:val="24"/>
          <w:szCs w:val="24"/>
        </w:rPr>
        <w:t>若发现货物不全、损坏或不符合同约定，验收时间相应推迟，直至乙方补足、更换合格，由此产生的费用由乙方承担。</w:t>
      </w:r>
    </w:p>
    <w:p>
      <w:pPr>
        <w:spacing w:line="48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 6 \* GB3 \* MERGEFORMAT </w:instrText>
      </w:r>
      <w:r>
        <w:rPr>
          <w:rFonts w:hint="eastAsia" w:ascii="宋体" w:hAnsi="宋体" w:eastAsia="宋体" w:cs="宋体"/>
          <w:sz w:val="24"/>
          <w:szCs w:val="24"/>
        </w:rPr>
        <w:fldChar w:fldCharType="separate"/>
      </w:r>
      <w:r>
        <w:rPr>
          <w:rFonts w:hint="eastAsia" w:ascii="宋体" w:hAnsi="宋体" w:eastAsia="宋体" w:cs="宋体"/>
          <w:sz w:val="24"/>
          <w:szCs w:val="24"/>
        </w:rPr>
        <w:t>⑥</w:t>
      </w:r>
      <w:r>
        <w:rPr>
          <w:rFonts w:hint="eastAsia" w:ascii="宋体" w:hAnsi="宋体" w:eastAsia="宋体" w:cs="宋体"/>
          <w:sz w:val="24"/>
          <w:szCs w:val="24"/>
        </w:rPr>
        <w:fldChar w:fldCharType="end"/>
      </w:r>
      <w:r>
        <w:rPr>
          <w:rFonts w:hint="eastAsia" w:ascii="宋体" w:hAnsi="宋体" w:eastAsia="宋体" w:cs="宋体"/>
          <w:sz w:val="24"/>
          <w:szCs w:val="24"/>
        </w:rPr>
        <w:t>如有异议，甲方可在验收合格之日起7个工作日之内以书面形式向乙方提出。未在规定的期限内提出异议，视为乙方所交货物符合合同约定。</w:t>
      </w:r>
    </w:p>
    <w:p>
      <w:pPr>
        <w:spacing w:line="48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 7 \* GB3 \* MERGEFORMAT </w:instrText>
      </w:r>
      <w:r>
        <w:rPr>
          <w:rFonts w:hint="eastAsia" w:ascii="宋体" w:hAnsi="宋体" w:eastAsia="宋体" w:cs="宋体"/>
          <w:sz w:val="24"/>
          <w:szCs w:val="24"/>
        </w:rPr>
        <w:fldChar w:fldCharType="separate"/>
      </w:r>
      <w:r>
        <w:rPr>
          <w:rFonts w:hint="eastAsia" w:ascii="宋体" w:hAnsi="宋体" w:eastAsia="宋体" w:cs="宋体"/>
          <w:sz w:val="24"/>
          <w:szCs w:val="24"/>
        </w:rPr>
        <w:t>⑦</w:t>
      </w:r>
      <w:r>
        <w:rPr>
          <w:rFonts w:hint="eastAsia" w:ascii="宋体" w:hAnsi="宋体" w:eastAsia="宋体" w:cs="宋体"/>
          <w:sz w:val="24"/>
          <w:szCs w:val="24"/>
        </w:rPr>
        <w:fldChar w:fldCharType="end"/>
      </w:r>
      <w:r>
        <w:rPr>
          <w:rFonts w:hint="eastAsia" w:ascii="宋体" w:hAnsi="宋体" w:eastAsia="宋体" w:cs="宋体"/>
          <w:sz w:val="24"/>
          <w:szCs w:val="24"/>
        </w:rPr>
        <w:t xml:space="preserve">甲方在验收合格后对货物负有保管责任，因甲方使用、保管、保养不当或不善等造成货物质量下降和损坏的，由甲方承担相应后果。 </w:t>
      </w:r>
    </w:p>
    <w:p>
      <w:pPr>
        <w:spacing w:line="48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 8 \* GB3 \* MERGEFORMAT </w:instrText>
      </w:r>
      <w:r>
        <w:rPr>
          <w:rFonts w:hint="eastAsia" w:ascii="宋体" w:hAnsi="宋体" w:eastAsia="宋体" w:cs="宋体"/>
          <w:sz w:val="24"/>
          <w:szCs w:val="24"/>
        </w:rPr>
        <w:fldChar w:fldCharType="separate"/>
      </w:r>
      <w:r>
        <w:rPr>
          <w:rFonts w:hint="eastAsia" w:ascii="宋体" w:hAnsi="宋体" w:eastAsia="宋体" w:cs="宋体"/>
          <w:sz w:val="24"/>
          <w:szCs w:val="24"/>
        </w:rPr>
        <w:t>⑧</w:t>
      </w:r>
      <w:r>
        <w:rPr>
          <w:rFonts w:hint="eastAsia" w:ascii="宋体" w:hAnsi="宋体" w:eastAsia="宋体" w:cs="宋体"/>
          <w:sz w:val="24"/>
          <w:szCs w:val="24"/>
        </w:rPr>
        <w:fldChar w:fldCharType="end"/>
      </w:r>
      <w:r>
        <w:rPr>
          <w:rFonts w:hint="eastAsia" w:ascii="宋体" w:hAnsi="宋体" w:eastAsia="宋体" w:cs="宋体"/>
          <w:sz w:val="24"/>
          <w:szCs w:val="24"/>
        </w:rPr>
        <w:t>乙方在接到甲方书面异议后，应在2个工作日内给予书面回复并着手处理。</w:t>
      </w:r>
    </w:p>
    <w:p>
      <w:pPr>
        <w:spacing w:line="480" w:lineRule="exact"/>
        <w:outlineLvl w:val="1"/>
        <w:rPr>
          <w:rFonts w:hint="eastAsia" w:ascii="宋体" w:hAnsi="宋体" w:eastAsia="宋体" w:cs="宋体"/>
          <w:b/>
          <w:sz w:val="24"/>
          <w:szCs w:val="24"/>
        </w:rPr>
      </w:pPr>
      <w:bookmarkStart w:id="15" w:name="_Toc7100"/>
      <w:bookmarkStart w:id="16" w:name="_Toc6404"/>
      <w:bookmarkStart w:id="17" w:name="_Toc4985"/>
      <w:r>
        <w:rPr>
          <w:rFonts w:hint="eastAsia" w:ascii="宋体" w:hAnsi="宋体" w:eastAsia="宋体" w:cs="宋体"/>
          <w:b/>
          <w:sz w:val="24"/>
          <w:szCs w:val="24"/>
        </w:rPr>
        <w:t>六、随机备品、配件工具数量及供应方法</w:t>
      </w:r>
      <w:bookmarkEnd w:id="15"/>
      <w:bookmarkEnd w:id="16"/>
      <w:bookmarkEnd w:id="17"/>
    </w:p>
    <w:p>
      <w:pPr>
        <w:spacing w:line="48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按乙方“交接清单”提供，随货发运。</w:t>
      </w:r>
    </w:p>
    <w:p>
      <w:pPr>
        <w:spacing w:line="480" w:lineRule="exact"/>
        <w:outlineLvl w:val="1"/>
        <w:rPr>
          <w:rFonts w:hint="eastAsia" w:ascii="宋体" w:hAnsi="宋体" w:eastAsia="宋体" w:cs="宋体"/>
          <w:b/>
          <w:sz w:val="24"/>
          <w:szCs w:val="24"/>
        </w:rPr>
      </w:pPr>
      <w:bookmarkStart w:id="18" w:name="_Toc20613"/>
      <w:bookmarkStart w:id="19" w:name="_Toc10603"/>
      <w:bookmarkStart w:id="20" w:name="_Toc18469"/>
      <w:r>
        <w:rPr>
          <w:rFonts w:hint="eastAsia" w:ascii="宋体" w:hAnsi="宋体" w:eastAsia="宋体" w:cs="宋体"/>
          <w:b/>
          <w:sz w:val="24"/>
          <w:szCs w:val="24"/>
        </w:rPr>
        <w:t>七、付款方式、期限及比例</w:t>
      </w:r>
      <w:bookmarkEnd w:id="18"/>
      <w:bookmarkEnd w:id="19"/>
      <w:bookmarkEnd w:id="20"/>
    </w:p>
    <w:p>
      <w:pPr>
        <w:spacing w:line="48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1.甲乙双方约定通过(□银行转账/汇款   □承兑汇票   □银行汇票   □现金  □其他)方式支付货款。</w:t>
      </w:r>
    </w:p>
    <w:p>
      <w:pPr>
        <w:spacing w:line="480" w:lineRule="exact"/>
        <w:ind w:firstLine="480" w:firstLineChars="200"/>
        <w:rPr>
          <w:rFonts w:hint="eastAsia" w:ascii="宋体" w:hAnsi="宋体" w:eastAsia="宋体" w:cs="宋体"/>
          <w:sz w:val="24"/>
          <w:szCs w:val="24"/>
          <w:u w:val="single"/>
        </w:rPr>
      </w:pPr>
      <w:r>
        <w:rPr>
          <w:rFonts w:hint="eastAsia" w:ascii="宋体" w:hAnsi="宋体" w:eastAsia="宋体" w:cs="宋体"/>
          <w:sz w:val="24"/>
          <w:szCs w:val="24"/>
        </w:rPr>
        <w:t>2.付款时间期限及付款比例：</w:t>
      </w:r>
      <w:r>
        <w:rPr>
          <w:rFonts w:hint="eastAsia" w:ascii="宋体" w:hAnsi="宋体" w:eastAsia="宋体" w:cs="宋体"/>
          <w:sz w:val="24"/>
          <w:szCs w:val="24"/>
          <w:u w:val="single"/>
        </w:rPr>
        <w:t xml:space="preserve">                                                   </w:t>
      </w:r>
    </w:p>
    <w:p>
      <w:pPr>
        <w:spacing w:line="480" w:lineRule="exact"/>
        <w:outlineLvl w:val="1"/>
        <w:rPr>
          <w:rFonts w:hint="eastAsia" w:ascii="宋体" w:hAnsi="宋体" w:eastAsia="宋体" w:cs="宋体"/>
          <w:b/>
          <w:sz w:val="24"/>
          <w:szCs w:val="24"/>
        </w:rPr>
      </w:pPr>
      <w:bookmarkStart w:id="21" w:name="_Toc7517"/>
      <w:bookmarkStart w:id="22" w:name="_Toc119"/>
      <w:bookmarkStart w:id="23" w:name="_Toc26811"/>
      <w:r>
        <w:rPr>
          <w:rFonts w:hint="eastAsia" w:ascii="宋体" w:hAnsi="宋体" w:eastAsia="宋体" w:cs="宋体"/>
          <w:b/>
          <w:sz w:val="24"/>
          <w:szCs w:val="24"/>
        </w:rPr>
        <w:t>八、违约责任</w:t>
      </w:r>
      <w:bookmarkEnd w:id="21"/>
      <w:bookmarkEnd w:id="22"/>
      <w:bookmarkEnd w:id="23"/>
    </w:p>
    <w:p>
      <w:pPr>
        <w:pStyle w:val="7"/>
        <w:adjustRightInd w:val="0"/>
        <w:snapToGrid w:val="0"/>
        <w:spacing w:after="0" w:line="480" w:lineRule="exact"/>
        <w:ind w:firstLine="480" w:firstLineChars="200"/>
        <w:jc w:val="left"/>
        <w:rPr>
          <w:rFonts w:hint="eastAsia" w:ascii="宋体" w:hAnsi="宋体" w:eastAsia="宋体" w:cs="宋体"/>
          <w:bCs/>
          <w:color w:val="000000"/>
          <w:kern w:val="0"/>
          <w:sz w:val="24"/>
          <w:szCs w:val="24"/>
        </w:rPr>
      </w:pPr>
      <w:r>
        <w:rPr>
          <w:rFonts w:hint="eastAsia" w:ascii="宋体" w:hAnsi="宋体" w:eastAsia="宋体" w:cs="宋体"/>
          <w:bCs/>
          <w:sz w:val="24"/>
          <w:szCs w:val="24"/>
        </w:rPr>
        <w:t>1.</w:t>
      </w:r>
      <w:r>
        <w:rPr>
          <w:rFonts w:hint="eastAsia" w:ascii="宋体" w:hAnsi="宋体" w:eastAsia="宋体" w:cs="宋体"/>
          <w:bCs/>
          <w:color w:val="000000"/>
          <w:kern w:val="0"/>
          <w:sz w:val="24"/>
          <w:szCs w:val="24"/>
        </w:rPr>
        <w:t>依据《中华人民共和国民法典》《中华人民共和国政府采购法》的相关条款和本合同约定的相关条款执行。</w:t>
      </w:r>
    </w:p>
    <w:p>
      <w:pPr>
        <w:widowControl/>
        <w:spacing w:line="480" w:lineRule="exact"/>
        <w:ind w:firstLine="480" w:firstLineChars="200"/>
        <w:rPr>
          <w:rFonts w:hint="eastAsia" w:ascii="宋体" w:hAnsi="宋体" w:eastAsia="宋体" w:cs="宋体"/>
          <w:sz w:val="24"/>
          <w:szCs w:val="24"/>
        </w:rPr>
      </w:pPr>
      <w:r>
        <w:rPr>
          <w:rFonts w:hint="eastAsia" w:ascii="宋体" w:hAnsi="宋体" w:eastAsia="宋体" w:cs="宋体"/>
          <w:bCs/>
          <w:color w:val="000000"/>
          <w:kern w:val="0"/>
          <w:sz w:val="24"/>
          <w:szCs w:val="24"/>
        </w:rPr>
        <w:t>2.成交供应商未按合同要求履行，不符合采购技术要求，成交供应商必须无条件更换人员或设备，提高技术，完善质量，否则，采购人有权终止合同，并对成交供应商的违约行为进行追究并依法向成交供应商进行经济索赔。</w:t>
      </w:r>
    </w:p>
    <w:p>
      <w:pPr>
        <w:spacing w:line="480" w:lineRule="exact"/>
        <w:outlineLvl w:val="1"/>
        <w:rPr>
          <w:rFonts w:hint="eastAsia" w:ascii="宋体" w:hAnsi="宋体" w:eastAsia="宋体" w:cs="宋体"/>
          <w:b/>
          <w:sz w:val="24"/>
          <w:szCs w:val="24"/>
        </w:rPr>
      </w:pPr>
      <w:bookmarkStart w:id="24" w:name="_Toc5447"/>
      <w:bookmarkStart w:id="25" w:name="_Toc13851"/>
      <w:bookmarkStart w:id="26" w:name="_Toc22107"/>
      <w:r>
        <w:rPr>
          <w:rFonts w:hint="eastAsia" w:ascii="宋体" w:hAnsi="宋体" w:eastAsia="宋体" w:cs="宋体"/>
          <w:b/>
          <w:sz w:val="24"/>
          <w:szCs w:val="24"/>
        </w:rPr>
        <w:t>九、特别事项</w:t>
      </w:r>
      <w:bookmarkEnd w:id="24"/>
      <w:bookmarkEnd w:id="25"/>
      <w:bookmarkEnd w:id="26"/>
    </w:p>
    <w:p>
      <w:pPr>
        <w:spacing w:line="48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1.乙方需指派专人负责售后维护事宜。</w:t>
      </w:r>
    </w:p>
    <w:p>
      <w:pPr>
        <w:spacing w:line="48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2.甲方若对乙方提出质量服务要求，所有涉及产品生产商的有关事项均由乙方负责。</w:t>
      </w:r>
    </w:p>
    <w:p>
      <w:pPr>
        <w:spacing w:line="48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3.甲方应根据本产品设备《产品使用说明书》规定的工况范围内作业，严禁一切超标、不合规地运作。</w:t>
      </w:r>
    </w:p>
    <w:p>
      <w:pPr>
        <w:spacing w:line="480" w:lineRule="exact"/>
        <w:outlineLvl w:val="1"/>
        <w:rPr>
          <w:rFonts w:hint="eastAsia" w:ascii="宋体" w:hAnsi="宋体" w:eastAsia="宋体" w:cs="宋体"/>
          <w:b/>
          <w:sz w:val="24"/>
          <w:szCs w:val="24"/>
        </w:rPr>
      </w:pPr>
      <w:bookmarkStart w:id="27" w:name="_Toc29190"/>
      <w:bookmarkStart w:id="28" w:name="_Toc5253"/>
      <w:bookmarkStart w:id="29" w:name="_Toc21346"/>
      <w:r>
        <w:rPr>
          <w:rFonts w:hint="eastAsia" w:ascii="宋体" w:hAnsi="宋体" w:eastAsia="宋体" w:cs="宋体"/>
          <w:b/>
          <w:sz w:val="24"/>
          <w:szCs w:val="24"/>
        </w:rPr>
        <w:t>十、不可抗力风险承担</w:t>
      </w:r>
      <w:bookmarkEnd w:id="27"/>
      <w:bookmarkEnd w:id="28"/>
      <w:bookmarkEnd w:id="29"/>
    </w:p>
    <w:p>
      <w:pPr>
        <w:spacing w:line="48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甲乙双方任何一方由于不可抗力的原因不能履行合同时，应及时书面通知对方不能履行或不能安全履行的理由，在取得有关主管机关证明以后，经双方协商一致后可延期履行、部分履行或者不履行合同，并根据情况可部分或全部免于承担违约责任。</w:t>
      </w:r>
    </w:p>
    <w:p>
      <w:pPr>
        <w:spacing w:line="480" w:lineRule="exact"/>
        <w:outlineLvl w:val="1"/>
        <w:rPr>
          <w:rFonts w:hint="eastAsia" w:ascii="宋体" w:hAnsi="宋体" w:eastAsia="宋体" w:cs="宋体"/>
          <w:b/>
          <w:sz w:val="24"/>
          <w:szCs w:val="24"/>
        </w:rPr>
      </w:pPr>
      <w:bookmarkStart w:id="30" w:name="_Toc19650"/>
      <w:bookmarkStart w:id="31" w:name="_Toc11314"/>
      <w:bookmarkStart w:id="32" w:name="_Toc4227"/>
      <w:r>
        <w:rPr>
          <w:rFonts w:hint="eastAsia" w:ascii="宋体" w:hAnsi="宋体" w:eastAsia="宋体" w:cs="宋体"/>
          <w:b/>
          <w:sz w:val="24"/>
          <w:szCs w:val="24"/>
        </w:rPr>
        <w:t>十一、合同争议的解决</w:t>
      </w:r>
      <w:bookmarkEnd w:id="30"/>
      <w:bookmarkEnd w:id="31"/>
      <w:bookmarkEnd w:id="32"/>
    </w:p>
    <w:p>
      <w:pPr>
        <w:spacing w:line="48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合同履行期间，若双方发生争议，可协商或由有关部门调解解决，协商或调解不成的，可向甲方所在地汉台区人民法院提起诉讼。</w:t>
      </w:r>
    </w:p>
    <w:p>
      <w:pPr>
        <w:spacing w:line="480" w:lineRule="exact"/>
        <w:outlineLvl w:val="1"/>
        <w:rPr>
          <w:rFonts w:hint="eastAsia" w:ascii="宋体" w:hAnsi="宋体" w:eastAsia="宋体" w:cs="宋体"/>
          <w:b/>
          <w:sz w:val="24"/>
          <w:szCs w:val="24"/>
        </w:rPr>
      </w:pPr>
      <w:bookmarkStart w:id="33" w:name="_Toc31136"/>
      <w:bookmarkStart w:id="34" w:name="_Toc27312"/>
      <w:bookmarkStart w:id="35" w:name="_Toc28242"/>
      <w:r>
        <w:rPr>
          <w:rFonts w:hint="eastAsia" w:ascii="宋体" w:hAnsi="宋体" w:eastAsia="宋体" w:cs="宋体"/>
          <w:b/>
          <w:sz w:val="24"/>
          <w:szCs w:val="24"/>
        </w:rPr>
        <w:t>十二、其它</w:t>
      </w:r>
      <w:bookmarkEnd w:id="33"/>
      <w:bookmarkEnd w:id="34"/>
      <w:bookmarkEnd w:id="35"/>
    </w:p>
    <w:p>
      <w:pPr>
        <w:spacing w:line="48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1.本合同在甲乙双方授权代表签字、单位盖章后生效。</w:t>
      </w:r>
    </w:p>
    <w:p>
      <w:pPr>
        <w:spacing w:line="48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2.本合同未尽事宜，甲乙双方协商解决，合同变更及修改必须经双方同意，并以书面形式变更。所补充和变更的合同与本合同具有同等的法律效力。</w:t>
      </w:r>
    </w:p>
    <w:p>
      <w:pPr>
        <w:spacing w:line="48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3.本合同壹式</w:t>
      </w:r>
      <w:r>
        <w:rPr>
          <w:rFonts w:hint="eastAsia" w:ascii="宋体" w:hAnsi="宋体" w:eastAsia="宋体" w:cs="宋体"/>
          <w:sz w:val="24"/>
          <w:szCs w:val="24"/>
          <w:u w:val="single"/>
        </w:rPr>
        <w:t xml:space="preserve">   </w:t>
      </w:r>
      <w:r>
        <w:rPr>
          <w:rFonts w:hint="eastAsia" w:ascii="宋体" w:hAnsi="宋体" w:eastAsia="宋体" w:cs="宋体"/>
          <w:sz w:val="24"/>
          <w:szCs w:val="24"/>
        </w:rPr>
        <w:t>份，甲乙双方各执</w:t>
      </w:r>
      <w:r>
        <w:rPr>
          <w:rFonts w:hint="eastAsia" w:ascii="宋体" w:hAnsi="宋体" w:eastAsia="宋体" w:cs="宋体"/>
          <w:sz w:val="24"/>
          <w:szCs w:val="24"/>
          <w:u w:val="single"/>
        </w:rPr>
        <w:t xml:space="preserve">   </w:t>
      </w:r>
      <w:r>
        <w:rPr>
          <w:rFonts w:hint="eastAsia" w:ascii="宋体" w:hAnsi="宋体" w:eastAsia="宋体" w:cs="宋体"/>
          <w:sz w:val="24"/>
          <w:szCs w:val="24"/>
        </w:rPr>
        <w:t>份。自签署之日起即生效。望双方共同遵守。</w:t>
      </w:r>
    </w:p>
    <w:p>
      <w:pPr>
        <w:spacing w:line="48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4.签署</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19"/>
        <w:gridCol w:w="48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8" w:hRule="exact"/>
          <w:jc w:val="center"/>
        </w:trPr>
        <w:tc>
          <w:tcPr>
            <w:tcW w:w="4319" w:type="dxa"/>
            <w:vAlign w:val="center"/>
          </w:tcPr>
          <w:p>
            <w:pPr>
              <w:spacing w:before="120" w:beforeLines="50" w:line="360" w:lineRule="auto"/>
              <w:rPr>
                <w:rFonts w:hint="eastAsia" w:ascii="宋体" w:hAnsi="宋体" w:eastAsia="宋体" w:cs="宋体"/>
                <w:sz w:val="24"/>
                <w:szCs w:val="24"/>
              </w:rPr>
            </w:pPr>
            <w:r>
              <w:rPr>
                <w:rFonts w:hint="eastAsia" w:ascii="宋体" w:hAnsi="宋体" w:eastAsia="宋体" w:cs="宋体"/>
                <w:sz w:val="24"/>
                <w:szCs w:val="24"/>
              </w:rPr>
              <w:t>甲方</w:t>
            </w:r>
          </w:p>
        </w:tc>
        <w:tc>
          <w:tcPr>
            <w:tcW w:w="4881" w:type="dxa"/>
            <w:vAlign w:val="center"/>
          </w:tcPr>
          <w:p>
            <w:pPr>
              <w:spacing w:before="120" w:beforeLines="50" w:line="360" w:lineRule="auto"/>
              <w:rPr>
                <w:rFonts w:hint="eastAsia" w:ascii="宋体" w:hAnsi="宋体" w:eastAsia="宋体" w:cs="宋体"/>
                <w:sz w:val="24"/>
                <w:szCs w:val="24"/>
              </w:rPr>
            </w:pPr>
            <w:r>
              <w:rPr>
                <w:rFonts w:hint="eastAsia" w:ascii="宋体" w:hAnsi="宋体" w:eastAsia="宋体" w:cs="宋体"/>
                <w:sz w:val="24"/>
                <w:szCs w:val="24"/>
              </w:rPr>
              <w:t>乙方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29" w:hRule="exact"/>
          <w:jc w:val="center"/>
        </w:trPr>
        <w:tc>
          <w:tcPr>
            <w:tcW w:w="4319" w:type="dxa"/>
          </w:tcPr>
          <w:p>
            <w:pPr>
              <w:spacing w:before="120" w:beforeLines="50" w:line="360" w:lineRule="auto"/>
              <w:rPr>
                <w:rFonts w:hint="eastAsia" w:ascii="宋体" w:hAnsi="宋体" w:eastAsia="宋体" w:cs="宋体"/>
                <w:sz w:val="24"/>
                <w:szCs w:val="24"/>
              </w:rPr>
            </w:pPr>
            <w:r>
              <w:rPr>
                <w:rFonts w:hint="eastAsia" w:ascii="宋体" w:hAnsi="宋体" w:eastAsia="宋体" w:cs="宋体"/>
                <w:sz w:val="24"/>
                <w:szCs w:val="24"/>
              </w:rPr>
              <w:t xml:space="preserve">单位全称（盖章）：          </w:t>
            </w:r>
          </w:p>
          <w:p>
            <w:pPr>
              <w:spacing w:before="120" w:beforeLines="50" w:line="360" w:lineRule="auto"/>
              <w:rPr>
                <w:rFonts w:hint="eastAsia" w:ascii="宋体" w:hAnsi="宋体" w:eastAsia="宋体" w:cs="宋体"/>
                <w:sz w:val="24"/>
                <w:szCs w:val="24"/>
              </w:rPr>
            </w:pPr>
            <w:r>
              <w:rPr>
                <w:rFonts w:hint="eastAsia" w:ascii="宋体" w:hAnsi="宋体" w:eastAsia="宋体" w:cs="宋体"/>
                <w:sz w:val="24"/>
                <w:szCs w:val="24"/>
              </w:rPr>
              <w:t>单位地址：</w:t>
            </w:r>
          </w:p>
          <w:p>
            <w:pPr>
              <w:spacing w:before="120" w:beforeLines="50" w:line="360" w:lineRule="auto"/>
              <w:rPr>
                <w:rFonts w:hint="eastAsia" w:ascii="宋体" w:hAnsi="宋体" w:eastAsia="宋体" w:cs="宋体"/>
                <w:sz w:val="24"/>
                <w:szCs w:val="24"/>
              </w:rPr>
            </w:pPr>
            <w:r>
              <w:rPr>
                <w:rFonts w:hint="eastAsia" w:ascii="宋体" w:hAnsi="宋体" w:eastAsia="宋体" w:cs="宋体"/>
                <w:sz w:val="24"/>
                <w:szCs w:val="24"/>
              </w:rPr>
              <w:t>法定代表人/委托代理人：</w:t>
            </w:r>
          </w:p>
          <w:p>
            <w:pPr>
              <w:spacing w:before="120" w:beforeLines="50" w:line="360" w:lineRule="auto"/>
              <w:rPr>
                <w:rFonts w:hint="eastAsia" w:ascii="宋体" w:hAnsi="宋体" w:eastAsia="宋体" w:cs="宋体"/>
                <w:sz w:val="24"/>
                <w:szCs w:val="24"/>
              </w:rPr>
            </w:pPr>
            <w:r>
              <w:rPr>
                <w:rFonts w:hint="eastAsia" w:ascii="宋体" w:hAnsi="宋体" w:eastAsia="宋体" w:cs="宋体"/>
                <w:sz w:val="24"/>
                <w:szCs w:val="24"/>
              </w:rPr>
              <w:t>组织机构代码：</w:t>
            </w:r>
          </w:p>
          <w:p>
            <w:pPr>
              <w:spacing w:before="120" w:beforeLines="50" w:line="360" w:lineRule="auto"/>
              <w:rPr>
                <w:rFonts w:hint="eastAsia" w:ascii="宋体" w:hAnsi="宋体" w:eastAsia="宋体" w:cs="宋体"/>
                <w:sz w:val="24"/>
                <w:szCs w:val="24"/>
              </w:rPr>
            </w:pPr>
            <w:r>
              <w:rPr>
                <w:rFonts w:hint="eastAsia" w:ascii="宋体" w:hAnsi="宋体" w:eastAsia="宋体" w:cs="宋体"/>
                <w:sz w:val="24"/>
                <w:szCs w:val="24"/>
              </w:rPr>
              <w:t>电话：</w:t>
            </w:r>
          </w:p>
          <w:p>
            <w:pPr>
              <w:spacing w:before="120" w:beforeLines="50" w:line="360" w:lineRule="auto"/>
              <w:rPr>
                <w:rFonts w:hint="eastAsia" w:ascii="宋体" w:hAnsi="宋体" w:eastAsia="宋体" w:cs="宋体"/>
                <w:sz w:val="24"/>
                <w:szCs w:val="24"/>
              </w:rPr>
            </w:pPr>
            <w:r>
              <w:rPr>
                <w:rFonts w:hint="eastAsia" w:ascii="宋体" w:hAnsi="宋体" w:eastAsia="宋体" w:cs="宋体"/>
                <w:sz w:val="24"/>
                <w:szCs w:val="24"/>
              </w:rPr>
              <w:t>传真：</w:t>
            </w:r>
          </w:p>
          <w:p>
            <w:pPr>
              <w:spacing w:before="120" w:beforeLines="50" w:line="360" w:lineRule="auto"/>
              <w:rPr>
                <w:rFonts w:hint="eastAsia" w:ascii="宋体" w:hAnsi="宋体" w:eastAsia="宋体" w:cs="宋体"/>
                <w:sz w:val="24"/>
                <w:szCs w:val="24"/>
              </w:rPr>
            </w:pPr>
            <w:r>
              <w:rPr>
                <w:rFonts w:hint="eastAsia" w:ascii="宋体" w:hAnsi="宋体" w:eastAsia="宋体" w:cs="宋体"/>
                <w:sz w:val="24"/>
                <w:szCs w:val="24"/>
              </w:rPr>
              <w:t>开户银行：</w:t>
            </w:r>
          </w:p>
          <w:p>
            <w:pPr>
              <w:spacing w:before="120" w:beforeLines="50" w:line="360" w:lineRule="auto"/>
              <w:rPr>
                <w:rFonts w:hint="eastAsia" w:ascii="宋体" w:hAnsi="宋体" w:eastAsia="宋体" w:cs="宋体"/>
                <w:sz w:val="24"/>
                <w:szCs w:val="24"/>
              </w:rPr>
            </w:pPr>
            <w:r>
              <w:rPr>
                <w:rFonts w:hint="eastAsia" w:ascii="宋体" w:hAnsi="宋体" w:eastAsia="宋体" w:cs="宋体"/>
                <w:sz w:val="24"/>
                <w:szCs w:val="24"/>
              </w:rPr>
              <w:t>账号：</w:t>
            </w:r>
          </w:p>
          <w:p>
            <w:pPr>
              <w:spacing w:before="120" w:beforeLines="50" w:line="360" w:lineRule="auto"/>
              <w:ind w:left="-718" w:leftChars="-342" w:firstLine="480" w:firstLineChars="200"/>
              <w:rPr>
                <w:rFonts w:hint="eastAsia" w:ascii="宋体" w:hAnsi="宋体" w:eastAsia="宋体" w:cs="宋体"/>
                <w:sz w:val="24"/>
                <w:szCs w:val="24"/>
              </w:rPr>
            </w:pPr>
          </w:p>
        </w:tc>
        <w:tc>
          <w:tcPr>
            <w:tcW w:w="4881" w:type="dxa"/>
          </w:tcPr>
          <w:p>
            <w:pPr>
              <w:spacing w:before="120" w:beforeLines="50" w:line="360" w:lineRule="auto"/>
              <w:rPr>
                <w:rFonts w:hint="eastAsia" w:ascii="宋体" w:hAnsi="宋体" w:eastAsia="宋体" w:cs="宋体"/>
                <w:sz w:val="24"/>
                <w:szCs w:val="24"/>
              </w:rPr>
            </w:pPr>
            <w:r>
              <w:rPr>
                <w:rFonts w:hint="eastAsia" w:ascii="宋体" w:hAnsi="宋体" w:eastAsia="宋体" w:cs="宋体"/>
                <w:sz w:val="24"/>
                <w:szCs w:val="24"/>
              </w:rPr>
              <w:t>单位全称（盖章）：</w:t>
            </w:r>
          </w:p>
          <w:p>
            <w:pPr>
              <w:spacing w:before="120" w:beforeLines="50" w:line="360" w:lineRule="auto"/>
              <w:rPr>
                <w:rFonts w:hint="eastAsia" w:ascii="宋体" w:hAnsi="宋体" w:eastAsia="宋体" w:cs="宋体"/>
                <w:sz w:val="24"/>
                <w:szCs w:val="24"/>
              </w:rPr>
            </w:pPr>
            <w:r>
              <w:rPr>
                <w:rFonts w:hint="eastAsia" w:ascii="宋体" w:hAnsi="宋体" w:eastAsia="宋体" w:cs="宋体"/>
                <w:sz w:val="24"/>
                <w:szCs w:val="24"/>
              </w:rPr>
              <w:t>单位地址：</w:t>
            </w:r>
          </w:p>
          <w:p>
            <w:pPr>
              <w:spacing w:before="120" w:beforeLines="50" w:line="360" w:lineRule="auto"/>
              <w:rPr>
                <w:rFonts w:hint="eastAsia" w:ascii="宋体" w:hAnsi="宋体" w:eastAsia="宋体" w:cs="宋体"/>
                <w:sz w:val="24"/>
                <w:szCs w:val="24"/>
              </w:rPr>
            </w:pPr>
            <w:r>
              <w:rPr>
                <w:rFonts w:hint="eastAsia" w:ascii="宋体" w:hAnsi="宋体" w:eastAsia="宋体" w:cs="宋体"/>
                <w:sz w:val="24"/>
                <w:szCs w:val="24"/>
              </w:rPr>
              <w:t>法定代表人/委托代理人：</w:t>
            </w:r>
          </w:p>
          <w:p>
            <w:pPr>
              <w:spacing w:before="120" w:beforeLines="50" w:line="360" w:lineRule="auto"/>
              <w:rPr>
                <w:rFonts w:hint="eastAsia" w:ascii="宋体" w:hAnsi="宋体" w:eastAsia="宋体" w:cs="宋体"/>
                <w:sz w:val="24"/>
                <w:szCs w:val="24"/>
              </w:rPr>
            </w:pPr>
            <w:r>
              <w:rPr>
                <w:rFonts w:hint="eastAsia" w:ascii="宋体" w:hAnsi="宋体" w:eastAsia="宋体" w:cs="宋体"/>
                <w:sz w:val="24"/>
                <w:szCs w:val="24"/>
              </w:rPr>
              <w:t>组织机构代码：</w:t>
            </w:r>
          </w:p>
          <w:p>
            <w:pPr>
              <w:spacing w:before="120" w:beforeLines="50" w:line="360" w:lineRule="auto"/>
              <w:rPr>
                <w:rFonts w:hint="eastAsia" w:ascii="宋体" w:hAnsi="宋体" w:eastAsia="宋体" w:cs="宋体"/>
                <w:sz w:val="24"/>
                <w:szCs w:val="24"/>
              </w:rPr>
            </w:pPr>
            <w:r>
              <w:rPr>
                <w:rFonts w:hint="eastAsia" w:ascii="宋体" w:hAnsi="宋体" w:eastAsia="宋体" w:cs="宋体"/>
                <w:sz w:val="24"/>
                <w:szCs w:val="24"/>
              </w:rPr>
              <w:t>电话：</w:t>
            </w:r>
          </w:p>
          <w:p>
            <w:pPr>
              <w:spacing w:before="120" w:beforeLines="50" w:line="360" w:lineRule="auto"/>
              <w:rPr>
                <w:rFonts w:hint="eastAsia" w:ascii="宋体" w:hAnsi="宋体" w:eastAsia="宋体" w:cs="宋体"/>
                <w:sz w:val="24"/>
                <w:szCs w:val="24"/>
              </w:rPr>
            </w:pPr>
            <w:r>
              <w:rPr>
                <w:rFonts w:hint="eastAsia" w:ascii="宋体" w:hAnsi="宋体" w:eastAsia="宋体" w:cs="宋体"/>
                <w:sz w:val="24"/>
                <w:szCs w:val="24"/>
              </w:rPr>
              <w:t>传真：</w:t>
            </w:r>
          </w:p>
          <w:p>
            <w:pPr>
              <w:spacing w:before="120" w:beforeLines="50" w:line="360" w:lineRule="auto"/>
              <w:rPr>
                <w:rFonts w:hint="eastAsia" w:ascii="宋体" w:hAnsi="宋体" w:eastAsia="宋体" w:cs="宋体"/>
                <w:sz w:val="24"/>
                <w:szCs w:val="24"/>
              </w:rPr>
            </w:pPr>
            <w:r>
              <w:rPr>
                <w:rFonts w:hint="eastAsia" w:ascii="宋体" w:hAnsi="宋体" w:eastAsia="宋体" w:cs="宋体"/>
                <w:sz w:val="24"/>
                <w:szCs w:val="24"/>
              </w:rPr>
              <w:t xml:space="preserve">开户银行： </w:t>
            </w:r>
          </w:p>
          <w:p>
            <w:pPr>
              <w:spacing w:before="120" w:beforeLines="50" w:line="360" w:lineRule="auto"/>
              <w:rPr>
                <w:rFonts w:hint="eastAsia" w:ascii="宋体" w:hAnsi="宋体" w:eastAsia="宋体" w:cs="宋体"/>
                <w:sz w:val="24"/>
                <w:szCs w:val="24"/>
              </w:rPr>
            </w:pPr>
            <w:r>
              <w:rPr>
                <w:rFonts w:hint="eastAsia" w:ascii="宋体" w:hAnsi="宋体" w:eastAsia="宋体" w:cs="宋体"/>
                <w:sz w:val="24"/>
                <w:szCs w:val="24"/>
              </w:rPr>
              <w:t>账号：</w:t>
            </w:r>
          </w:p>
          <w:p>
            <w:pPr>
              <w:spacing w:before="120" w:beforeLines="50" w:line="360" w:lineRule="auto"/>
              <w:rPr>
                <w:rFonts w:hint="eastAsia" w:ascii="宋体" w:hAnsi="宋体" w:eastAsia="宋体" w:cs="宋体"/>
                <w:sz w:val="24"/>
                <w:szCs w:val="24"/>
              </w:rPr>
            </w:pPr>
            <w:r>
              <w:rPr>
                <w:rFonts w:hint="eastAsia" w:ascii="宋体" w:hAnsi="宋体" w:eastAsia="宋体" w:cs="宋体"/>
                <w:sz w:val="24"/>
                <w:szCs w:val="24"/>
              </w:rPr>
              <w:t xml:space="preserve"> </w:t>
            </w:r>
          </w:p>
          <w:p>
            <w:pPr>
              <w:spacing w:before="120" w:beforeLines="50" w:line="360" w:lineRule="auto"/>
              <w:ind w:left="-718" w:leftChars="-342" w:firstLine="480" w:firstLineChars="200"/>
              <w:rPr>
                <w:rFonts w:hint="eastAsia" w:ascii="宋体" w:hAnsi="宋体" w:eastAsia="宋体" w:cs="宋体"/>
                <w:sz w:val="24"/>
                <w:szCs w:val="24"/>
              </w:rPr>
            </w:pPr>
          </w:p>
        </w:tc>
      </w:tr>
    </w:tbl>
    <w:p/>
    <w:sectPr>
      <w:pgSz w:w="11906" w:h="16838"/>
      <w:pgMar w:top="1270" w:right="1689" w:bottom="1270" w:left="1689"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_GB2312">
    <w:altName w:val="楷体"/>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DejaVuSans">
    <w:altName w:val="宋体"/>
    <w:panose1 w:val="00000000000000000000"/>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方正书宋简体">
    <w:altName w:val="宋体"/>
    <w:panose1 w:val="00000000000000000000"/>
    <w:charset w:val="86"/>
    <w:family w:val="script"/>
    <w:pitch w:val="default"/>
    <w:sig w:usb0="00000000" w:usb1="00000000" w:usb2="0000001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ZiMmQ3ZDM3ZmE2ZTc5ZjEwNThhZDZiNmIxMDAwOWUifQ=="/>
  </w:docVars>
  <w:rsids>
    <w:rsidRoot w:val="00172A27"/>
    <w:rsid w:val="3CE91AC5"/>
    <w:rsid w:val="48CD2996"/>
    <w:rsid w:val="55C030C9"/>
    <w:rsid w:val="6DD04B01"/>
    <w:rsid w:val="7CEB6BF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4"/>
    <w:basedOn w:val="1"/>
    <w:next w:val="1"/>
    <w:qFormat/>
    <w:uiPriority w:val="0"/>
    <w:pPr>
      <w:keepNext/>
      <w:keepLines/>
      <w:spacing w:before="280" w:after="290" w:line="376" w:lineRule="auto"/>
      <w:outlineLvl w:val="3"/>
    </w:pPr>
    <w:rPr>
      <w:rFonts w:ascii="Arial" w:hAnsi="Arial" w:eastAsia="黑体"/>
      <w:b/>
      <w:bCs/>
      <w:sz w:val="28"/>
      <w:szCs w:val="28"/>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autoSpaceDE w:val="0"/>
      <w:autoSpaceDN w:val="0"/>
      <w:adjustRightInd w:val="0"/>
      <w:spacing w:line="640" w:lineRule="exact"/>
      <w:ind w:firstLine="585"/>
    </w:pPr>
    <w:rPr>
      <w:rFonts w:ascii="楷体_GB2312" w:eastAsia="楷体_GB2312"/>
      <w:sz w:val="32"/>
      <w:szCs w:val="32"/>
      <w:lang w:val="en-US" w:eastAsia="zh-CN" w:bidi="ar-SA"/>
    </w:rPr>
  </w:style>
  <w:style w:type="paragraph" w:styleId="4">
    <w:name w:val="Body Text"/>
    <w:basedOn w:val="1"/>
    <w:next w:val="1"/>
    <w:qFormat/>
    <w:uiPriority w:val="0"/>
    <w:rPr>
      <w:color w:val="993300"/>
      <w:sz w:val="24"/>
    </w:rPr>
  </w:style>
  <w:style w:type="paragraph" w:styleId="5">
    <w:name w:val="Body Text Indent"/>
    <w:basedOn w:val="1"/>
    <w:qFormat/>
    <w:uiPriority w:val="0"/>
    <w:pPr>
      <w:autoSpaceDE w:val="0"/>
      <w:autoSpaceDN w:val="0"/>
      <w:adjustRightInd w:val="0"/>
      <w:spacing w:line="600" w:lineRule="exact"/>
      <w:ind w:firstLine="560"/>
    </w:pPr>
    <w:rPr>
      <w:rFonts w:ascii="方正书宋简体" w:eastAsia="方正书宋简体"/>
      <w:kern w:val="0"/>
      <w:sz w:val="28"/>
      <w:szCs w:val="28"/>
    </w:rPr>
  </w:style>
  <w:style w:type="paragraph" w:styleId="6">
    <w:name w:val="footer"/>
    <w:basedOn w:val="1"/>
    <w:qFormat/>
    <w:uiPriority w:val="99"/>
    <w:pPr>
      <w:tabs>
        <w:tab w:val="center" w:pos="4153"/>
        <w:tab w:val="right" w:pos="8306"/>
      </w:tabs>
      <w:snapToGrid w:val="0"/>
      <w:jc w:val="left"/>
    </w:pPr>
    <w:rPr>
      <w:sz w:val="18"/>
      <w:szCs w:val="18"/>
    </w:rPr>
  </w:style>
  <w:style w:type="paragraph" w:styleId="7">
    <w:name w:val="Body Text First Indent"/>
    <w:basedOn w:val="4"/>
    <w:next w:val="8"/>
    <w:qFormat/>
    <w:uiPriority w:val="0"/>
    <w:pPr>
      <w:spacing w:after="120"/>
      <w:ind w:firstLine="420" w:firstLineChars="100"/>
    </w:pPr>
    <w:rPr>
      <w:color w:val="auto"/>
      <w:sz w:val="18"/>
      <w:szCs w:val="18"/>
    </w:rPr>
  </w:style>
  <w:style w:type="paragraph" w:styleId="8">
    <w:name w:val="Body Text First Indent 2"/>
    <w:basedOn w:val="5"/>
    <w:next w:val="1"/>
    <w:qFormat/>
    <w:uiPriority w:val="0"/>
    <w:pPr>
      <w:spacing w:line="240" w:lineRule="auto"/>
      <w:ind w:left="420" w:leftChars="200" w:firstLine="420" w:firstLineChars="200"/>
    </w:pPr>
    <w:rPr>
      <w:rFonts w:ascii="Times New Roman"/>
      <w:sz w:val="21"/>
      <w:szCs w:val="24"/>
    </w:rPr>
  </w:style>
  <w:style w:type="paragraph" w:customStyle="1" w:styleId="11">
    <w:name w:val="null3"/>
    <w:hidden/>
    <w:qFormat/>
    <w:uiPriority w:val="0"/>
    <w:rPr>
      <w:rFonts w:hint="eastAsia" w:asciiTheme="minorHAnsi" w:hAnsiTheme="minorHAnsi" w:eastAsiaTheme="minorEastAsia" w:cstheme="minorBidi"/>
      <w:lang w:val="en-US" w:eastAsia="zh-Hans"/>
    </w:rPr>
  </w:style>
  <w:style w:type="paragraph" w:customStyle="1" w:styleId="12">
    <w:name w:val="样式 首行缩进:  2 字符"/>
    <w:qFormat/>
    <w:uiPriority w:val="99"/>
    <w:pPr>
      <w:widowControl w:val="0"/>
      <w:pBdr>
        <w:top w:val="none" w:color="000000" w:sz="0" w:space="3"/>
        <w:left w:val="none" w:color="000000" w:sz="0" w:space="3"/>
        <w:bottom w:val="none" w:color="000000" w:sz="0" w:space="3"/>
        <w:right w:val="none" w:color="000000" w:sz="0" w:space="3"/>
        <w:between w:val="none" w:color="000000" w:sz="0" w:space="0"/>
      </w:pBdr>
      <w:spacing w:line="400" w:lineRule="exact"/>
      <w:ind w:firstLine="200"/>
      <w:jc w:val="both"/>
    </w:pPr>
    <w:rPr>
      <w:rFonts w:ascii="Calibri" w:hAnsi="Calibri" w:eastAsia="宋体" w:cs="宋体"/>
      <w:kern w:val="1"/>
      <w:sz w:val="24"/>
      <w:szCs w:val="24"/>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1991</Words>
  <Characters>2012</Characters>
  <Lines>0</Lines>
  <Paragraphs>0</Paragraphs>
  <TotalTime>1</TotalTime>
  <ScaleCrop>false</ScaleCrop>
  <LinksUpToDate>false</LinksUpToDate>
  <CharactersWithSpaces>2320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2025-08-26T08:44:00Z</dcterms:created>
  <dc:creator>27981</dc:creator>
  <cp:lastModifiedBy>微笑</cp:lastModifiedBy>
  <dcterms:modified xsi:type="dcterms:W3CDTF">2025-10-24T07:14:27Z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KSOTemplateDocerSaveRecord">
    <vt:lpwstr>eyJoZGlkIjoiNjliYTIzN2IxMmY2NTJlYTMwMmVjM2MyZTQ3ZjgxYTEiLCJ1c2VySWQiOiIzODMzNDQ5ODYifQ==</vt:lpwstr>
  </property>
  <property fmtid="{D5CDD505-2E9C-101B-9397-08002B2CF9AE}" pid="4" name="ICV">
    <vt:lpwstr>4BA37E55774F45DDAE9B315E99D87D77_12</vt:lpwstr>
  </property>
</Properties>
</file>