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40"/>
          <w:lang w:val="en-US" w:eastAsia="zh-CN"/>
        </w:rPr>
      </w:pPr>
      <w:r>
        <w:rPr>
          <w:rFonts w:hint="eastAsia"/>
          <w:sz w:val="32"/>
          <w:szCs w:val="40"/>
          <w:lang w:val="en-US" w:eastAsia="zh-CN"/>
        </w:rPr>
        <w:t>项目团队其他人员情况一览表</w:t>
      </w:r>
    </w:p>
    <w:tbl>
      <w:tblPr>
        <w:tblStyle w:val="3"/>
        <w:tblW w:w="9405" w:type="dxa"/>
        <w:tblInd w:w="-2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2"/>
        <w:gridCol w:w="1122"/>
        <w:gridCol w:w="1163"/>
        <w:gridCol w:w="1415"/>
        <w:gridCol w:w="877"/>
        <w:gridCol w:w="1247"/>
        <w:gridCol w:w="758"/>
        <w:gridCol w:w="1264"/>
        <w:gridCol w:w="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682" w:type="dxa"/>
            <w:vMerge w:val="restart"/>
            <w:vAlign w:val="center"/>
          </w:tcPr>
          <w:p>
            <w:pPr>
              <w:jc w:val="center"/>
              <w:rPr>
                <w:rFonts w:hint="default"/>
                <w:vertAlign w:val="baseline"/>
                <w:lang w:val="en-US" w:eastAsia="zh-CN"/>
              </w:rPr>
            </w:pPr>
            <w:r>
              <w:rPr>
                <w:rFonts w:hint="eastAsia"/>
                <w:vertAlign w:val="baseline"/>
                <w:lang w:val="en-US" w:eastAsia="zh-CN"/>
              </w:rPr>
              <w:t>序号</w:t>
            </w:r>
          </w:p>
        </w:tc>
        <w:tc>
          <w:tcPr>
            <w:tcW w:w="1122" w:type="dxa"/>
            <w:vMerge w:val="restart"/>
            <w:vAlign w:val="center"/>
          </w:tcPr>
          <w:p>
            <w:pPr>
              <w:jc w:val="center"/>
              <w:rPr>
                <w:rFonts w:hint="default"/>
                <w:vertAlign w:val="baseline"/>
                <w:lang w:val="en-US" w:eastAsia="zh-CN"/>
              </w:rPr>
            </w:pPr>
            <w:r>
              <w:rPr>
                <w:rFonts w:hint="eastAsia"/>
                <w:vertAlign w:val="baseline"/>
                <w:lang w:val="en-US" w:eastAsia="zh-CN"/>
              </w:rPr>
              <w:t>姓名</w:t>
            </w:r>
          </w:p>
        </w:tc>
        <w:tc>
          <w:tcPr>
            <w:tcW w:w="1163" w:type="dxa"/>
            <w:vMerge w:val="restart"/>
            <w:vAlign w:val="center"/>
          </w:tcPr>
          <w:p>
            <w:pPr>
              <w:jc w:val="center"/>
              <w:rPr>
                <w:rFonts w:hint="default"/>
                <w:vertAlign w:val="baseline"/>
                <w:lang w:val="en-US" w:eastAsia="zh-CN"/>
              </w:rPr>
            </w:pPr>
            <w:r>
              <w:rPr>
                <w:rFonts w:hint="eastAsia"/>
                <w:vertAlign w:val="baseline"/>
                <w:lang w:val="en-US" w:eastAsia="zh-CN"/>
              </w:rPr>
              <w:t>职称</w:t>
            </w:r>
          </w:p>
        </w:tc>
        <w:tc>
          <w:tcPr>
            <w:tcW w:w="5561" w:type="dxa"/>
            <w:gridSpan w:val="5"/>
            <w:vAlign w:val="center"/>
          </w:tcPr>
          <w:p>
            <w:pPr>
              <w:jc w:val="center"/>
              <w:rPr>
                <w:rFonts w:hint="default"/>
                <w:vertAlign w:val="baseline"/>
                <w:lang w:val="en-US" w:eastAsia="zh-CN"/>
              </w:rPr>
            </w:pPr>
            <w:r>
              <w:rPr>
                <w:rFonts w:hint="eastAsia"/>
                <w:vertAlign w:val="baseline"/>
                <w:lang w:val="en-US" w:eastAsia="zh-CN"/>
              </w:rPr>
              <w:t>职业资格证明</w:t>
            </w:r>
          </w:p>
        </w:tc>
        <w:tc>
          <w:tcPr>
            <w:tcW w:w="877" w:type="dxa"/>
            <w:vMerge w:val="restart"/>
            <w:vAlign w:val="center"/>
          </w:tcPr>
          <w:p>
            <w:pPr>
              <w:jc w:val="center"/>
              <w:rPr>
                <w:rFonts w:hint="default"/>
                <w:vertAlign w:val="baseline"/>
                <w:lang w:val="en-US" w:eastAsia="zh-CN"/>
              </w:rPr>
            </w:pPr>
            <w:r>
              <w:rPr>
                <w:rFonts w:hint="eastAsia"/>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682" w:type="dxa"/>
            <w:vMerge w:val="continue"/>
          </w:tcPr>
          <w:p>
            <w:pPr>
              <w:jc w:val="center"/>
              <w:rPr>
                <w:rFonts w:hint="default"/>
                <w:vertAlign w:val="baseline"/>
                <w:lang w:val="en-US" w:eastAsia="zh-CN"/>
              </w:rPr>
            </w:pPr>
          </w:p>
        </w:tc>
        <w:tc>
          <w:tcPr>
            <w:tcW w:w="1122" w:type="dxa"/>
            <w:vMerge w:val="continue"/>
          </w:tcPr>
          <w:p>
            <w:pPr>
              <w:jc w:val="center"/>
              <w:rPr>
                <w:rFonts w:hint="default"/>
                <w:vertAlign w:val="baseline"/>
                <w:lang w:val="en-US" w:eastAsia="zh-CN"/>
              </w:rPr>
            </w:pPr>
          </w:p>
        </w:tc>
        <w:tc>
          <w:tcPr>
            <w:tcW w:w="1163" w:type="dxa"/>
            <w:vMerge w:val="continue"/>
          </w:tcPr>
          <w:p>
            <w:pPr>
              <w:jc w:val="center"/>
              <w:rPr>
                <w:rFonts w:hint="default"/>
                <w:vertAlign w:val="baseline"/>
                <w:lang w:val="en-US" w:eastAsia="zh-CN"/>
              </w:rPr>
            </w:pPr>
          </w:p>
        </w:tc>
        <w:tc>
          <w:tcPr>
            <w:tcW w:w="1415" w:type="dxa"/>
            <w:vAlign w:val="center"/>
          </w:tcPr>
          <w:p>
            <w:pPr>
              <w:jc w:val="center"/>
              <w:rPr>
                <w:rFonts w:hint="default"/>
                <w:vertAlign w:val="baseline"/>
                <w:lang w:val="en-US" w:eastAsia="zh-CN"/>
              </w:rPr>
            </w:pPr>
            <w:r>
              <w:rPr>
                <w:rFonts w:hint="eastAsia"/>
                <w:vertAlign w:val="baseline"/>
                <w:lang w:val="en-US" w:eastAsia="zh-CN"/>
              </w:rPr>
              <w:t>证书名称</w:t>
            </w:r>
          </w:p>
        </w:tc>
        <w:tc>
          <w:tcPr>
            <w:tcW w:w="877" w:type="dxa"/>
            <w:vAlign w:val="center"/>
          </w:tcPr>
          <w:p>
            <w:pPr>
              <w:jc w:val="center"/>
              <w:rPr>
                <w:rFonts w:hint="default"/>
                <w:vertAlign w:val="baseline"/>
                <w:lang w:val="en-US" w:eastAsia="zh-CN"/>
              </w:rPr>
            </w:pPr>
            <w:r>
              <w:rPr>
                <w:rFonts w:hint="eastAsia"/>
                <w:vertAlign w:val="baseline"/>
                <w:lang w:val="en-US" w:eastAsia="zh-CN"/>
              </w:rPr>
              <w:t>级别</w:t>
            </w:r>
          </w:p>
        </w:tc>
        <w:tc>
          <w:tcPr>
            <w:tcW w:w="1247" w:type="dxa"/>
            <w:vAlign w:val="center"/>
          </w:tcPr>
          <w:p>
            <w:pPr>
              <w:jc w:val="center"/>
              <w:rPr>
                <w:rFonts w:hint="default"/>
                <w:vertAlign w:val="baseline"/>
                <w:lang w:val="en-US" w:eastAsia="zh-CN"/>
              </w:rPr>
            </w:pPr>
            <w:r>
              <w:rPr>
                <w:rFonts w:hint="eastAsia"/>
                <w:vertAlign w:val="baseline"/>
                <w:lang w:val="en-US" w:eastAsia="zh-CN"/>
              </w:rPr>
              <w:t>注册证号</w:t>
            </w:r>
          </w:p>
        </w:tc>
        <w:tc>
          <w:tcPr>
            <w:tcW w:w="758" w:type="dxa"/>
            <w:vAlign w:val="center"/>
          </w:tcPr>
          <w:p>
            <w:pPr>
              <w:jc w:val="center"/>
              <w:rPr>
                <w:rFonts w:hint="default"/>
                <w:vertAlign w:val="baseline"/>
                <w:lang w:val="en-US" w:eastAsia="zh-CN"/>
              </w:rPr>
            </w:pPr>
            <w:r>
              <w:rPr>
                <w:rFonts w:hint="eastAsia"/>
                <w:vertAlign w:val="baseline"/>
                <w:lang w:val="en-US" w:eastAsia="zh-CN"/>
              </w:rPr>
              <w:t>专业</w:t>
            </w:r>
          </w:p>
        </w:tc>
        <w:tc>
          <w:tcPr>
            <w:tcW w:w="1264" w:type="dxa"/>
            <w:vAlign w:val="center"/>
          </w:tcPr>
          <w:p>
            <w:pPr>
              <w:jc w:val="center"/>
              <w:rPr>
                <w:rFonts w:hint="default"/>
                <w:vertAlign w:val="baseline"/>
                <w:lang w:val="en-US" w:eastAsia="zh-CN"/>
              </w:rPr>
            </w:pPr>
            <w:r>
              <w:rPr>
                <w:rFonts w:hint="eastAsia"/>
                <w:vertAlign w:val="baseline"/>
                <w:lang w:val="en-US" w:eastAsia="zh-CN"/>
              </w:rPr>
              <w:t>养老保险</w:t>
            </w:r>
          </w:p>
        </w:tc>
        <w:tc>
          <w:tcPr>
            <w:tcW w:w="877" w:type="dxa"/>
            <w:vMerge w:val="continue"/>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682" w:type="dxa"/>
            <w:vAlign w:val="top"/>
          </w:tcPr>
          <w:p>
            <w:pPr>
              <w:jc w:val="center"/>
              <w:rPr>
                <w:rFonts w:hint="default"/>
                <w:vertAlign w:val="baseline"/>
                <w:lang w:val="en-US" w:eastAsia="zh-CN"/>
              </w:rPr>
            </w:pPr>
          </w:p>
        </w:tc>
        <w:tc>
          <w:tcPr>
            <w:tcW w:w="1122" w:type="dxa"/>
            <w:vAlign w:val="top"/>
          </w:tcPr>
          <w:p>
            <w:pPr>
              <w:jc w:val="center"/>
              <w:rPr>
                <w:rFonts w:hint="default"/>
                <w:vertAlign w:val="baseline"/>
                <w:lang w:val="en-US" w:eastAsia="zh-CN"/>
              </w:rPr>
            </w:pPr>
          </w:p>
        </w:tc>
        <w:tc>
          <w:tcPr>
            <w:tcW w:w="1163" w:type="dxa"/>
            <w:vAlign w:val="top"/>
          </w:tcPr>
          <w:p>
            <w:pPr>
              <w:jc w:val="center"/>
              <w:rPr>
                <w:rFonts w:hint="default"/>
                <w:vertAlign w:val="baseline"/>
                <w:lang w:val="en-US" w:eastAsia="zh-CN"/>
              </w:rPr>
            </w:pPr>
          </w:p>
        </w:tc>
        <w:tc>
          <w:tcPr>
            <w:tcW w:w="1415" w:type="dxa"/>
            <w:vAlign w:val="top"/>
          </w:tcPr>
          <w:p>
            <w:pPr>
              <w:jc w:val="center"/>
              <w:rPr>
                <w:rFonts w:hint="default"/>
                <w:vertAlign w:val="baseline"/>
                <w:lang w:val="en-US" w:eastAsia="zh-CN"/>
              </w:rPr>
            </w:pPr>
          </w:p>
        </w:tc>
        <w:tc>
          <w:tcPr>
            <w:tcW w:w="877" w:type="dxa"/>
            <w:vAlign w:val="top"/>
          </w:tcPr>
          <w:p>
            <w:pPr>
              <w:jc w:val="center"/>
              <w:rPr>
                <w:rFonts w:hint="default"/>
                <w:vertAlign w:val="baseline"/>
                <w:lang w:val="en-US" w:eastAsia="zh-CN"/>
              </w:rPr>
            </w:pPr>
          </w:p>
        </w:tc>
        <w:tc>
          <w:tcPr>
            <w:tcW w:w="1247" w:type="dxa"/>
            <w:vAlign w:val="top"/>
          </w:tcPr>
          <w:p>
            <w:pPr>
              <w:jc w:val="center"/>
              <w:rPr>
                <w:rFonts w:hint="default"/>
                <w:vertAlign w:val="baseline"/>
                <w:lang w:val="en-US" w:eastAsia="zh-CN"/>
              </w:rPr>
            </w:pPr>
          </w:p>
        </w:tc>
        <w:tc>
          <w:tcPr>
            <w:tcW w:w="758" w:type="dxa"/>
            <w:vAlign w:val="top"/>
          </w:tcPr>
          <w:p>
            <w:pPr>
              <w:jc w:val="center"/>
              <w:rPr>
                <w:rFonts w:hint="default"/>
                <w:vertAlign w:val="baseline"/>
                <w:lang w:val="en-US" w:eastAsia="zh-CN"/>
              </w:rPr>
            </w:pPr>
          </w:p>
        </w:tc>
        <w:tc>
          <w:tcPr>
            <w:tcW w:w="1264" w:type="dxa"/>
            <w:vAlign w:val="top"/>
          </w:tcPr>
          <w:p>
            <w:pPr>
              <w:jc w:val="center"/>
              <w:rPr>
                <w:rFonts w:hint="default"/>
                <w:vertAlign w:val="baseline"/>
                <w:lang w:val="en-US" w:eastAsia="zh-CN"/>
              </w:rPr>
            </w:pPr>
          </w:p>
        </w:tc>
        <w:tc>
          <w:tcPr>
            <w:tcW w:w="877" w:type="dxa"/>
            <w:vAlign w:val="top"/>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682" w:type="dxa"/>
            <w:vAlign w:val="top"/>
          </w:tcPr>
          <w:p>
            <w:pPr>
              <w:jc w:val="center"/>
              <w:rPr>
                <w:rFonts w:hint="default"/>
                <w:vertAlign w:val="baseline"/>
                <w:lang w:val="en-US" w:eastAsia="zh-CN"/>
              </w:rPr>
            </w:pPr>
          </w:p>
        </w:tc>
        <w:tc>
          <w:tcPr>
            <w:tcW w:w="1122" w:type="dxa"/>
            <w:vAlign w:val="top"/>
          </w:tcPr>
          <w:p>
            <w:pPr>
              <w:jc w:val="center"/>
              <w:rPr>
                <w:rFonts w:hint="default"/>
                <w:vertAlign w:val="baseline"/>
                <w:lang w:val="en-US" w:eastAsia="zh-CN"/>
              </w:rPr>
            </w:pPr>
          </w:p>
        </w:tc>
        <w:tc>
          <w:tcPr>
            <w:tcW w:w="1163" w:type="dxa"/>
            <w:vAlign w:val="top"/>
          </w:tcPr>
          <w:p>
            <w:pPr>
              <w:jc w:val="center"/>
              <w:rPr>
                <w:rFonts w:hint="default"/>
                <w:vertAlign w:val="baseline"/>
                <w:lang w:val="en-US" w:eastAsia="zh-CN"/>
              </w:rPr>
            </w:pPr>
          </w:p>
        </w:tc>
        <w:tc>
          <w:tcPr>
            <w:tcW w:w="1415" w:type="dxa"/>
            <w:vAlign w:val="top"/>
          </w:tcPr>
          <w:p>
            <w:pPr>
              <w:jc w:val="center"/>
              <w:rPr>
                <w:rFonts w:hint="default"/>
                <w:vertAlign w:val="baseline"/>
                <w:lang w:val="en-US" w:eastAsia="zh-CN"/>
              </w:rPr>
            </w:pPr>
          </w:p>
        </w:tc>
        <w:tc>
          <w:tcPr>
            <w:tcW w:w="877" w:type="dxa"/>
            <w:vAlign w:val="top"/>
          </w:tcPr>
          <w:p>
            <w:pPr>
              <w:jc w:val="center"/>
              <w:rPr>
                <w:rFonts w:hint="default"/>
                <w:vertAlign w:val="baseline"/>
                <w:lang w:val="en-US" w:eastAsia="zh-CN"/>
              </w:rPr>
            </w:pPr>
          </w:p>
        </w:tc>
        <w:tc>
          <w:tcPr>
            <w:tcW w:w="1247" w:type="dxa"/>
            <w:vAlign w:val="top"/>
          </w:tcPr>
          <w:p>
            <w:pPr>
              <w:jc w:val="center"/>
              <w:rPr>
                <w:rFonts w:hint="default"/>
                <w:vertAlign w:val="baseline"/>
                <w:lang w:val="en-US" w:eastAsia="zh-CN"/>
              </w:rPr>
            </w:pPr>
          </w:p>
        </w:tc>
        <w:tc>
          <w:tcPr>
            <w:tcW w:w="758" w:type="dxa"/>
            <w:vAlign w:val="top"/>
          </w:tcPr>
          <w:p>
            <w:pPr>
              <w:jc w:val="center"/>
              <w:rPr>
                <w:rFonts w:hint="default"/>
                <w:vertAlign w:val="baseline"/>
                <w:lang w:val="en-US" w:eastAsia="zh-CN"/>
              </w:rPr>
            </w:pPr>
          </w:p>
        </w:tc>
        <w:tc>
          <w:tcPr>
            <w:tcW w:w="1264" w:type="dxa"/>
            <w:vAlign w:val="top"/>
          </w:tcPr>
          <w:p>
            <w:pPr>
              <w:jc w:val="center"/>
              <w:rPr>
                <w:rFonts w:hint="default"/>
                <w:vertAlign w:val="baseline"/>
                <w:lang w:val="en-US" w:eastAsia="zh-CN"/>
              </w:rPr>
            </w:pPr>
          </w:p>
        </w:tc>
        <w:tc>
          <w:tcPr>
            <w:tcW w:w="877" w:type="dxa"/>
            <w:vAlign w:val="top"/>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682" w:type="dxa"/>
            <w:vAlign w:val="top"/>
          </w:tcPr>
          <w:p>
            <w:pPr>
              <w:jc w:val="center"/>
              <w:rPr>
                <w:rFonts w:hint="default"/>
                <w:vertAlign w:val="baseline"/>
                <w:lang w:val="en-US" w:eastAsia="zh-CN"/>
              </w:rPr>
            </w:pPr>
          </w:p>
        </w:tc>
        <w:tc>
          <w:tcPr>
            <w:tcW w:w="1122" w:type="dxa"/>
            <w:vAlign w:val="top"/>
          </w:tcPr>
          <w:p>
            <w:pPr>
              <w:jc w:val="center"/>
              <w:rPr>
                <w:rFonts w:hint="default"/>
                <w:vertAlign w:val="baseline"/>
                <w:lang w:val="en-US" w:eastAsia="zh-CN"/>
              </w:rPr>
            </w:pPr>
          </w:p>
        </w:tc>
        <w:tc>
          <w:tcPr>
            <w:tcW w:w="1163" w:type="dxa"/>
            <w:vAlign w:val="top"/>
          </w:tcPr>
          <w:p>
            <w:pPr>
              <w:jc w:val="center"/>
              <w:rPr>
                <w:rFonts w:hint="default"/>
                <w:vertAlign w:val="baseline"/>
                <w:lang w:val="en-US" w:eastAsia="zh-CN"/>
              </w:rPr>
            </w:pPr>
          </w:p>
        </w:tc>
        <w:tc>
          <w:tcPr>
            <w:tcW w:w="1415" w:type="dxa"/>
            <w:vAlign w:val="top"/>
          </w:tcPr>
          <w:p>
            <w:pPr>
              <w:jc w:val="center"/>
              <w:rPr>
                <w:rFonts w:hint="default"/>
                <w:vertAlign w:val="baseline"/>
                <w:lang w:val="en-US" w:eastAsia="zh-CN"/>
              </w:rPr>
            </w:pPr>
          </w:p>
        </w:tc>
        <w:tc>
          <w:tcPr>
            <w:tcW w:w="877" w:type="dxa"/>
            <w:vAlign w:val="top"/>
          </w:tcPr>
          <w:p>
            <w:pPr>
              <w:jc w:val="center"/>
              <w:rPr>
                <w:rFonts w:hint="default"/>
                <w:vertAlign w:val="baseline"/>
                <w:lang w:val="en-US" w:eastAsia="zh-CN"/>
              </w:rPr>
            </w:pPr>
          </w:p>
        </w:tc>
        <w:tc>
          <w:tcPr>
            <w:tcW w:w="1247" w:type="dxa"/>
            <w:vAlign w:val="top"/>
          </w:tcPr>
          <w:p>
            <w:pPr>
              <w:jc w:val="center"/>
              <w:rPr>
                <w:rFonts w:hint="default"/>
                <w:vertAlign w:val="baseline"/>
                <w:lang w:val="en-US" w:eastAsia="zh-CN"/>
              </w:rPr>
            </w:pPr>
          </w:p>
        </w:tc>
        <w:tc>
          <w:tcPr>
            <w:tcW w:w="758" w:type="dxa"/>
            <w:vAlign w:val="top"/>
          </w:tcPr>
          <w:p>
            <w:pPr>
              <w:jc w:val="center"/>
              <w:rPr>
                <w:rFonts w:hint="default"/>
                <w:vertAlign w:val="baseline"/>
                <w:lang w:val="en-US" w:eastAsia="zh-CN"/>
              </w:rPr>
            </w:pPr>
          </w:p>
        </w:tc>
        <w:tc>
          <w:tcPr>
            <w:tcW w:w="1264" w:type="dxa"/>
            <w:vAlign w:val="top"/>
          </w:tcPr>
          <w:p>
            <w:pPr>
              <w:jc w:val="center"/>
              <w:rPr>
                <w:rFonts w:hint="default"/>
                <w:vertAlign w:val="baseline"/>
                <w:lang w:val="en-US" w:eastAsia="zh-CN"/>
              </w:rPr>
            </w:pPr>
          </w:p>
        </w:tc>
        <w:tc>
          <w:tcPr>
            <w:tcW w:w="877" w:type="dxa"/>
            <w:vAlign w:val="top"/>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682" w:type="dxa"/>
            <w:vAlign w:val="top"/>
          </w:tcPr>
          <w:p>
            <w:pPr>
              <w:jc w:val="center"/>
              <w:rPr>
                <w:rFonts w:hint="default"/>
                <w:vertAlign w:val="baseline"/>
                <w:lang w:val="en-US" w:eastAsia="zh-CN"/>
              </w:rPr>
            </w:pPr>
          </w:p>
        </w:tc>
        <w:tc>
          <w:tcPr>
            <w:tcW w:w="1122" w:type="dxa"/>
            <w:vAlign w:val="top"/>
          </w:tcPr>
          <w:p>
            <w:pPr>
              <w:jc w:val="center"/>
              <w:rPr>
                <w:rFonts w:hint="default"/>
                <w:vertAlign w:val="baseline"/>
                <w:lang w:val="en-US" w:eastAsia="zh-CN"/>
              </w:rPr>
            </w:pPr>
          </w:p>
        </w:tc>
        <w:tc>
          <w:tcPr>
            <w:tcW w:w="1163" w:type="dxa"/>
            <w:vAlign w:val="top"/>
          </w:tcPr>
          <w:p>
            <w:pPr>
              <w:jc w:val="center"/>
              <w:rPr>
                <w:rFonts w:hint="default"/>
                <w:vertAlign w:val="baseline"/>
                <w:lang w:val="en-US" w:eastAsia="zh-CN"/>
              </w:rPr>
            </w:pPr>
          </w:p>
        </w:tc>
        <w:tc>
          <w:tcPr>
            <w:tcW w:w="1415" w:type="dxa"/>
            <w:vAlign w:val="top"/>
          </w:tcPr>
          <w:p>
            <w:pPr>
              <w:jc w:val="center"/>
              <w:rPr>
                <w:rFonts w:hint="default"/>
                <w:vertAlign w:val="baseline"/>
                <w:lang w:val="en-US" w:eastAsia="zh-CN"/>
              </w:rPr>
            </w:pPr>
          </w:p>
        </w:tc>
        <w:tc>
          <w:tcPr>
            <w:tcW w:w="877" w:type="dxa"/>
            <w:vAlign w:val="top"/>
          </w:tcPr>
          <w:p>
            <w:pPr>
              <w:jc w:val="center"/>
              <w:rPr>
                <w:rFonts w:hint="default"/>
                <w:vertAlign w:val="baseline"/>
                <w:lang w:val="en-US" w:eastAsia="zh-CN"/>
              </w:rPr>
            </w:pPr>
          </w:p>
        </w:tc>
        <w:tc>
          <w:tcPr>
            <w:tcW w:w="1247" w:type="dxa"/>
            <w:vAlign w:val="top"/>
          </w:tcPr>
          <w:p>
            <w:pPr>
              <w:jc w:val="center"/>
              <w:rPr>
                <w:rFonts w:hint="default"/>
                <w:vertAlign w:val="baseline"/>
                <w:lang w:val="en-US" w:eastAsia="zh-CN"/>
              </w:rPr>
            </w:pPr>
          </w:p>
        </w:tc>
        <w:tc>
          <w:tcPr>
            <w:tcW w:w="758" w:type="dxa"/>
            <w:vAlign w:val="top"/>
          </w:tcPr>
          <w:p>
            <w:pPr>
              <w:jc w:val="center"/>
              <w:rPr>
                <w:rFonts w:hint="default"/>
                <w:vertAlign w:val="baseline"/>
                <w:lang w:val="en-US" w:eastAsia="zh-CN"/>
              </w:rPr>
            </w:pPr>
          </w:p>
        </w:tc>
        <w:tc>
          <w:tcPr>
            <w:tcW w:w="1264" w:type="dxa"/>
            <w:vAlign w:val="top"/>
          </w:tcPr>
          <w:p>
            <w:pPr>
              <w:jc w:val="center"/>
              <w:rPr>
                <w:rFonts w:hint="default"/>
                <w:vertAlign w:val="baseline"/>
                <w:lang w:val="en-US" w:eastAsia="zh-CN"/>
              </w:rPr>
            </w:pPr>
          </w:p>
        </w:tc>
        <w:tc>
          <w:tcPr>
            <w:tcW w:w="877" w:type="dxa"/>
            <w:vAlign w:val="top"/>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682" w:type="dxa"/>
            <w:vAlign w:val="top"/>
          </w:tcPr>
          <w:p>
            <w:pPr>
              <w:jc w:val="center"/>
              <w:rPr>
                <w:rFonts w:hint="default"/>
                <w:vertAlign w:val="baseline"/>
                <w:lang w:val="en-US" w:eastAsia="zh-CN"/>
              </w:rPr>
            </w:pPr>
          </w:p>
        </w:tc>
        <w:tc>
          <w:tcPr>
            <w:tcW w:w="1122" w:type="dxa"/>
            <w:vAlign w:val="top"/>
          </w:tcPr>
          <w:p>
            <w:pPr>
              <w:jc w:val="center"/>
              <w:rPr>
                <w:rFonts w:hint="default"/>
                <w:vertAlign w:val="baseline"/>
                <w:lang w:val="en-US" w:eastAsia="zh-CN"/>
              </w:rPr>
            </w:pPr>
          </w:p>
        </w:tc>
        <w:tc>
          <w:tcPr>
            <w:tcW w:w="1163" w:type="dxa"/>
            <w:vAlign w:val="top"/>
          </w:tcPr>
          <w:p>
            <w:pPr>
              <w:jc w:val="center"/>
              <w:rPr>
                <w:rFonts w:hint="default"/>
                <w:vertAlign w:val="baseline"/>
                <w:lang w:val="en-US" w:eastAsia="zh-CN"/>
              </w:rPr>
            </w:pPr>
          </w:p>
        </w:tc>
        <w:tc>
          <w:tcPr>
            <w:tcW w:w="1415" w:type="dxa"/>
            <w:vAlign w:val="top"/>
          </w:tcPr>
          <w:p>
            <w:pPr>
              <w:jc w:val="center"/>
              <w:rPr>
                <w:rFonts w:hint="default"/>
                <w:vertAlign w:val="baseline"/>
                <w:lang w:val="en-US" w:eastAsia="zh-CN"/>
              </w:rPr>
            </w:pPr>
          </w:p>
        </w:tc>
        <w:tc>
          <w:tcPr>
            <w:tcW w:w="877" w:type="dxa"/>
            <w:vAlign w:val="top"/>
          </w:tcPr>
          <w:p>
            <w:pPr>
              <w:jc w:val="center"/>
              <w:rPr>
                <w:rFonts w:hint="default"/>
                <w:vertAlign w:val="baseline"/>
                <w:lang w:val="en-US" w:eastAsia="zh-CN"/>
              </w:rPr>
            </w:pPr>
          </w:p>
        </w:tc>
        <w:tc>
          <w:tcPr>
            <w:tcW w:w="1247" w:type="dxa"/>
            <w:vAlign w:val="top"/>
          </w:tcPr>
          <w:p>
            <w:pPr>
              <w:jc w:val="center"/>
              <w:rPr>
                <w:rFonts w:hint="default"/>
                <w:vertAlign w:val="baseline"/>
                <w:lang w:val="en-US" w:eastAsia="zh-CN"/>
              </w:rPr>
            </w:pPr>
          </w:p>
        </w:tc>
        <w:tc>
          <w:tcPr>
            <w:tcW w:w="758" w:type="dxa"/>
            <w:vAlign w:val="top"/>
          </w:tcPr>
          <w:p>
            <w:pPr>
              <w:jc w:val="center"/>
              <w:rPr>
                <w:rFonts w:hint="default"/>
                <w:vertAlign w:val="baseline"/>
                <w:lang w:val="en-US" w:eastAsia="zh-CN"/>
              </w:rPr>
            </w:pPr>
          </w:p>
        </w:tc>
        <w:tc>
          <w:tcPr>
            <w:tcW w:w="1264" w:type="dxa"/>
            <w:vAlign w:val="top"/>
          </w:tcPr>
          <w:p>
            <w:pPr>
              <w:jc w:val="center"/>
              <w:rPr>
                <w:rFonts w:hint="default"/>
                <w:vertAlign w:val="baseline"/>
                <w:lang w:val="en-US" w:eastAsia="zh-CN"/>
              </w:rPr>
            </w:pPr>
          </w:p>
        </w:tc>
        <w:tc>
          <w:tcPr>
            <w:tcW w:w="877" w:type="dxa"/>
            <w:vAlign w:val="top"/>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682" w:type="dxa"/>
            <w:vAlign w:val="top"/>
          </w:tcPr>
          <w:p>
            <w:pPr>
              <w:jc w:val="center"/>
              <w:rPr>
                <w:rFonts w:hint="default"/>
                <w:vertAlign w:val="baseline"/>
                <w:lang w:val="en-US" w:eastAsia="zh-CN"/>
              </w:rPr>
            </w:pPr>
          </w:p>
        </w:tc>
        <w:tc>
          <w:tcPr>
            <w:tcW w:w="1122" w:type="dxa"/>
            <w:vAlign w:val="top"/>
          </w:tcPr>
          <w:p>
            <w:pPr>
              <w:jc w:val="center"/>
              <w:rPr>
                <w:rFonts w:hint="default"/>
                <w:vertAlign w:val="baseline"/>
                <w:lang w:val="en-US" w:eastAsia="zh-CN"/>
              </w:rPr>
            </w:pPr>
          </w:p>
        </w:tc>
        <w:tc>
          <w:tcPr>
            <w:tcW w:w="1163" w:type="dxa"/>
            <w:vAlign w:val="top"/>
          </w:tcPr>
          <w:p>
            <w:pPr>
              <w:jc w:val="center"/>
              <w:rPr>
                <w:rFonts w:hint="default"/>
                <w:vertAlign w:val="baseline"/>
                <w:lang w:val="en-US" w:eastAsia="zh-CN"/>
              </w:rPr>
            </w:pPr>
          </w:p>
        </w:tc>
        <w:tc>
          <w:tcPr>
            <w:tcW w:w="1415" w:type="dxa"/>
            <w:vAlign w:val="top"/>
          </w:tcPr>
          <w:p>
            <w:pPr>
              <w:jc w:val="center"/>
              <w:rPr>
                <w:rFonts w:hint="default"/>
                <w:vertAlign w:val="baseline"/>
                <w:lang w:val="en-US" w:eastAsia="zh-CN"/>
              </w:rPr>
            </w:pPr>
          </w:p>
        </w:tc>
        <w:tc>
          <w:tcPr>
            <w:tcW w:w="877" w:type="dxa"/>
            <w:vAlign w:val="top"/>
          </w:tcPr>
          <w:p>
            <w:pPr>
              <w:jc w:val="center"/>
              <w:rPr>
                <w:rFonts w:hint="default"/>
                <w:vertAlign w:val="baseline"/>
                <w:lang w:val="en-US" w:eastAsia="zh-CN"/>
              </w:rPr>
            </w:pPr>
          </w:p>
        </w:tc>
        <w:tc>
          <w:tcPr>
            <w:tcW w:w="1247" w:type="dxa"/>
            <w:vAlign w:val="top"/>
          </w:tcPr>
          <w:p>
            <w:pPr>
              <w:jc w:val="center"/>
              <w:rPr>
                <w:rFonts w:hint="default"/>
                <w:vertAlign w:val="baseline"/>
                <w:lang w:val="en-US" w:eastAsia="zh-CN"/>
              </w:rPr>
            </w:pPr>
          </w:p>
        </w:tc>
        <w:tc>
          <w:tcPr>
            <w:tcW w:w="758" w:type="dxa"/>
            <w:vAlign w:val="top"/>
          </w:tcPr>
          <w:p>
            <w:pPr>
              <w:jc w:val="center"/>
              <w:rPr>
                <w:rFonts w:hint="default"/>
                <w:vertAlign w:val="baseline"/>
                <w:lang w:val="en-US" w:eastAsia="zh-CN"/>
              </w:rPr>
            </w:pPr>
          </w:p>
        </w:tc>
        <w:tc>
          <w:tcPr>
            <w:tcW w:w="1264" w:type="dxa"/>
            <w:vAlign w:val="top"/>
          </w:tcPr>
          <w:p>
            <w:pPr>
              <w:jc w:val="center"/>
              <w:rPr>
                <w:rFonts w:hint="default"/>
                <w:vertAlign w:val="baseline"/>
                <w:lang w:val="en-US" w:eastAsia="zh-CN"/>
              </w:rPr>
            </w:pPr>
          </w:p>
        </w:tc>
        <w:tc>
          <w:tcPr>
            <w:tcW w:w="877" w:type="dxa"/>
            <w:vAlign w:val="top"/>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682" w:type="dxa"/>
            <w:vAlign w:val="top"/>
          </w:tcPr>
          <w:p>
            <w:pPr>
              <w:jc w:val="center"/>
              <w:rPr>
                <w:rFonts w:hint="default"/>
                <w:vertAlign w:val="baseline"/>
                <w:lang w:val="en-US" w:eastAsia="zh-CN"/>
              </w:rPr>
            </w:pPr>
          </w:p>
        </w:tc>
        <w:tc>
          <w:tcPr>
            <w:tcW w:w="1122" w:type="dxa"/>
            <w:vAlign w:val="top"/>
          </w:tcPr>
          <w:p>
            <w:pPr>
              <w:jc w:val="center"/>
              <w:rPr>
                <w:rFonts w:hint="default"/>
                <w:vertAlign w:val="baseline"/>
                <w:lang w:val="en-US" w:eastAsia="zh-CN"/>
              </w:rPr>
            </w:pPr>
          </w:p>
        </w:tc>
        <w:tc>
          <w:tcPr>
            <w:tcW w:w="1163" w:type="dxa"/>
            <w:vAlign w:val="top"/>
          </w:tcPr>
          <w:p>
            <w:pPr>
              <w:jc w:val="center"/>
              <w:rPr>
                <w:rFonts w:hint="default"/>
                <w:vertAlign w:val="baseline"/>
                <w:lang w:val="en-US" w:eastAsia="zh-CN"/>
              </w:rPr>
            </w:pPr>
          </w:p>
        </w:tc>
        <w:tc>
          <w:tcPr>
            <w:tcW w:w="1415" w:type="dxa"/>
            <w:vAlign w:val="top"/>
          </w:tcPr>
          <w:p>
            <w:pPr>
              <w:jc w:val="center"/>
              <w:rPr>
                <w:rFonts w:hint="default"/>
                <w:vertAlign w:val="baseline"/>
                <w:lang w:val="en-US" w:eastAsia="zh-CN"/>
              </w:rPr>
            </w:pPr>
          </w:p>
        </w:tc>
        <w:tc>
          <w:tcPr>
            <w:tcW w:w="877" w:type="dxa"/>
            <w:vAlign w:val="top"/>
          </w:tcPr>
          <w:p>
            <w:pPr>
              <w:jc w:val="center"/>
              <w:rPr>
                <w:rFonts w:hint="default"/>
                <w:vertAlign w:val="baseline"/>
                <w:lang w:val="en-US" w:eastAsia="zh-CN"/>
              </w:rPr>
            </w:pPr>
          </w:p>
        </w:tc>
        <w:tc>
          <w:tcPr>
            <w:tcW w:w="1247" w:type="dxa"/>
            <w:vAlign w:val="top"/>
          </w:tcPr>
          <w:p>
            <w:pPr>
              <w:jc w:val="center"/>
              <w:rPr>
                <w:rFonts w:hint="default"/>
                <w:vertAlign w:val="baseline"/>
                <w:lang w:val="en-US" w:eastAsia="zh-CN"/>
              </w:rPr>
            </w:pPr>
          </w:p>
        </w:tc>
        <w:tc>
          <w:tcPr>
            <w:tcW w:w="758" w:type="dxa"/>
            <w:vAlign w:val="top"/>
          </w:tcPr>
          <w:p>
            <w:pPr>
              <w:jc w:val="center"/>
              <w:rPr>
                <w:rFonts w:hint="default"/>
                <w:vertAlign w:val="baseline"/>
                <w:lang w:val="en-US" w:eastAsia="zh-CN"/>
              </w:rPr>
            </w:pPr>
          </w:p>
        </w:tc>
        <w:tc>
          <w:tcPr>
            <w:tcW w:w="1264" w:type="dxa"/>
            <w:vAlign w:val="top"/>
          </w:tcPr>
          <w:p>
            <w:pPr>
              <w:jc w:val="center"/>
              <w:rPr>
                <w:rFonts w:hint="default"/>
                <w:vertAlign w:val="baseline"/>
                <w:lang w:val="en-US" w:eastAsia="zh-CN"/>
              </w:rPr>
            </w:pPr>
          </w:p>
        </w:tc>
        <w:tc>
          <w:tcPr>
            <w:tcW w:w="877" w:type="dxa"/>
            <w:vAlign w:val="top"/>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682" w:type="dxa"/>
            <w:vAlign w:val="top"/>
          </w:tcPr>
          <w:p>
            <w:pPr>
              <w:jc w:val="center"/>
              <w:rPr>
                <w:rFonts w:hint="default"/>
                <w:vertAlign w:val="baseline"/>
                <w:lang w:val="en-US" w:eastAsia="zh-CN"/>
              </w:rPr>
            </w:pPr>
          </w:p>
        </w:tc>
        <w:tc>
          <w:tcPr>
            <w:tcW w:w="1122" w:type="dxa"/>
            <w:vAlign w:val="top"/>
          </w:tcPr>
          <w:p>
            <w:pPr>
              <w:jc w:val="center"/>
              <w:rPr>
                <w:rFonts w:hint="default"/>
                <w:vertAlign w:val="baseline"/>
                <w:lang w:val="en-US" w:eastAsia="zh-CN"/>
              </w:rPr>
            </w:pPr>
          </w:p>
        </w:tc>
        <w:tc>
          <w:tcPr>
            <w:tcW w:w="1163" w:type="dxa"/>
            <w:vAlign w:val="top"/>
          </w:tcPr>
          <w:p>
            <w:pPr>
              <w:jc w:val="center"/>
              <w:rPr>
                <w:rFonts w:hint="default"/>
                <w:vertAlign w:val="baseline"/>
                <w:lang w:val="en-US" w:eastAsia="zh-CN"/>
              </w:rPr>
            </w:pPr>
          </w:p>
        </w:tc>
        <w:tc>
          <w:tcPr>
            <w:tcW w:w="1415" w:type="dxa"/>
            <w:vAlign w:val="top"/>
          </w:tcPr>
          <w:p>
            <w:pPr>
              <w:jc w:val="center"/>
              <w:rPr>
                <w:rFonts w:hint="default"/>
                <w:vertAlign w:val="baseline"/>
                <w:lang w:val="en-US" w:eastAsia="zh-CN"/>
              </w:rPr>
            </w:pPr>
          </w:p>
        </w:tc>
        <w:tc>
          <w:tcPr>
            <w:tcW w:w="877" w:type="dxa"/>
            <w:vAlign w:val="top"/>
          </w:tcPr>
          <w:p>
            <w:pPr>
              <w:jc w:val="center"/>
              <w:rPr>
                <w:rFonts w:hint="default"/>
                <w:vertAlign w:val="baseline"/>
                <w:lang w:val="en-US" w:eastAsia="zh-CN"/>
              </w:rPr>
            </w:pPr>
          </w:p>
        </w:tc>
        <w:tc>
          <w:tcPr>
            <w:tcW w:w="1247" w:type="dxa"/>
            <w:vAlign w:val="top"/>
          </w:tcPr>
          <w:p>
            <w:pPr>
              <w:jc w:val="center"/>
              <w:rPr>
                <w:rFonts w:hint="default"/>
                <w:vertAlign w:val="baseline"/>
                <w:lang w:val="en-US" w:eastAsia="zh-CN"/>
              </w:rPr>
            </w:pPr>
          </w:p>
        </w:tc>
        <w:tc>
          <w:tcPr>
            <w:tcW w:w="758" w:type="dxa"/>
            <w:vAlign w:val="top"/>
          </w:tcPr>
          <w:p>
            <w:pPr>
              <w:jc w:val="center"/>
              <w:rPr>
                <w:rFonts w:hint="default"/>
                <w:vertAlign w:val="baseline"/>
                <w:lang w:val="en-US" w:eastAsia="zh-CN"/>
              </w:rPr>
            </w:pPr>
          </w:p>
        </w:tc>
        <w:tc>
          <w:tcPr>
            <w:tcW w:w="1264" w:type="dxa"/>
            <w:vAlign w:val="top"/>
          </w:tcPr>
          <w:p>
            <w:pPr>
              <w:jc w:val="center"/>
              <w:rPr>
                <w:rFonts w:hint="default"/>
                <w:vertAlign w:val="baseline"/>
                <w:lang w:val="en-US" w:eastAsia="zh-CN"/>
              </w:rPr>
            </w:pPr>
          </w:p>
        </w:tc>
        <w:tc>
          <w:tcPr>
            <w:tcW w:w="877" w:type="dxa"/>
            <w:vAlign w:val="top"/>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682" w:type="dxa"/>
            <w:vAlign w:val="top"/>
          </w:tcPr>
          <w:p>
            <w:pPr>
              <w:jc w:val="center"/>
              <w:rPr>
                <w:rFonts w:hint="default"/>
                <w:vertAlign w:val="baseline"/>
                <w:lang w:val="en-US" w:eastAsia="zh-CN"/>
              </w:rPr>
            </w:pPr>
          </w:p>
        </w:tc>
        <w:tc>
          <w:tcPr>
            <w:tcW w:w="1122" w:type="dxa"/>
            <w:vAlign w:val="top"/>
          </w:tcPr>
          <w:p>
            <w:pPr>
              <w:jc w:val="center"/>
              <w:rPr>
                <w:rFonts w:hint="default"/>
                <w:vertAlign w:val="baseline"/>
                <w:lang w:val="en-US" w:eastAsia="zh-CN"/>
              </w:rPr>
            </w:pPr>
          </w:p>
        </w:tc>
        <w:tc>
          <w:tcPr>
            <w:tcW w:w="1163" w:type="dxa"/>
            <w:vAlign w:val="top"/>
          </w:tcPr>
          <w:p>
            <w:pPr>
              <w:jc w:val="center"/>
              <w:rPr>
                <w:rFonts w:hint="default"/>
                <w:vertAlign w:val="baseline"/>
                <w:lang w:val="en-US" w:eastAsia="zh-CN"/>
              </w:rPr>
            </w:pPr>
          </w:p>
        </w:tc>
        <w:tc>
          <w:tcPr>
            <w:tcW w:w="1415" w:type="dxa"/>
            <w:vAlign w:val="top"/>
          </w:tcPr>
          <w:p>
            <w:pPr>
              <w:jc w:val="center"/>
              <w:rPr>
                <w:rFonts w:hint="default"/>
                <w:vertAlign w:val="baseline"/>
                <w:lang w:val="en-US" w:eastAsia="zh-CN"/>
              </w:rPr>
            </w:pPr>
          </w:p>
        </w:tc>
        <w:tc>
          <w:tcPr>
            <w:tcW w:w="877" w:type="dxa"/>
            <w:vAlign w:val="top"/>
          </w:tcPr>
          <w:p>
            <w:pPr>
              <w:jc w:val="center"/>
              <w:rPr>
                <w:rFonts w:hint="default"/>
                <w:vertAlign w:val="baseline"/>
                <w:lang w:val="en-US" w:eastAsia="zh-CN"/>
              </w:rPr>
            </w:pPr>
          </w:p>
        </w:tc>
        <w:tc>
          <w:tcPr>
            <w:tcW w:w="1247" w:type="dxa"/>
            <w:vAlign w:val="top"/>
          </w:tcPr>
          <w:p>
            <w:pPr>
              <w:jc w:val="center"/>
              <w:rPr>
                <w:rFonts w:hint="default"/>
                <w:vertAlign w:val="baseline"/>
                <w:lang w:val="en-US" w:eastAsia="zh-CN"/>
              </w:rPr>
            </w:pPr>
          </w:p>
        </w:tc>
        <w:tc>
          <w:tcPr>
            <w:tcW w:w="758" w:type="dxa"/>
            <w:vAlign w:val="top"/>
          </w:tcPr>
          <w:p>
            <w:pPr>
              <w:jc w:val="center"/>
              <w:rPr>
                <w:rFonts w:hint="default"/>
                <w:vertAlign w:val="baseline"/>
                <w:lang w:val="en-US" w:eastAsia="zh-CN"/>
              </w:rPr>
            </w:pPr>
          </w:p>
        </w:tc>
        <w:tc>
          <w:tcPr>
            <w:tcW w:w="1264" w:type="dxa"/>
            <w:vAlign w:val="top"/>
          </w:tcPr>
          <w:p>
            <w:pPr>
              <w:jc w:val="center"/>
              <w:rPr>
                <w:rFonts w:hint="default"/>
                <w:vertAlign w:val="baseline"/>
                <w:lang w:val="en-US" w:eastAsia="zh-CN"/>
              </w:rPr>
            </w:pPr>
          </w:p>
        </w:tc>
        <w:tc>
          <w:tcPr>
            <w:tcW w:w="877" w:type="dxa"/>
            <w:vAlign w:val="top"/>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682" w:type="dxa"/>
            <w:vAlign w:val="top"/>
          </w:tcPr>
          <w:p>
            <w:pPr>
              <w:jc w:val="center"/>
              <w:rPr>
                <w:rFonts w:hint="default"/>
                <w:vertAlign w:val="baseline"/>
                <w:lang w:val="en-US" w:eastAsia="zh-CN"/>
              </w:rPr>
            </w:pPr>
          </w:p>
        </w:tc>
        <w:tc>
          <w:tcPr>
            <w:tcW w:w="1122" w:type="dxa"/>
            <w:vAlign w:val="top"/>
          </w:tcPr>
          <w:p>
            <w:pPr>
              <w:jc w:val="center"/>
              <w:rPr>
                <w:rFonts w:hint="default"/>
                <w:vertAlign w:val="baseline"/>
                <w:lang w:val="en-US" w:eastAsia="zh-CN"/>
              </w:rPr>
            </w:pPr>
          </w:p>
        </w:tc>
        <w:tc>
          <w:tcPr>
            <w:tcW w:w="1163" w:type="dxa"/>
            <w:vAlign w:val="top"/>
          </w:tcPr>
          <w:p>
            <w:pPr>
              <w:jc w:val="center"/>
              <w:rPr>
                <w:rFonts w:hint="default"/>
                <w:vertAlign w:val="baseline"/>
                <w:lang w:val="en-US" w:eastAsia="zh-CN"/>
              </w:rPr>
            </w:pPr>
          </w:p>
        </w:tc>
        <w:tc>
          <w:tcPr>
            <w:tcW w:w="1415" w:type="dxa"/>
            <w:vAlign w:val="top"/>
          </w:tcPr>
          <w:p>
            <w:pPr>
              <w:jc w:val="center"/>
              <w:rPr>
                <w:rFonts w:hint="default"/>
                <w:vertAlign w:val="baseline"/>
                <w:lang w:val="en-US" w:eastAsia="zh-CN"/>
              </w:rPr>
            </w:pPr>
          </w:p>
        </w:tc>
        <w:tc>
          <w:tcPr>
            <w:tcW w:w="877" w:type="dxa"/>
            <w:vAlign w:val="top"/>
          </w:tcPr>
          <w:p>
            <w:pPr>
              <w:jc w:val="center"/>
              <w:rPr>
                <w:rFonts w:hint="default"/>
                <w:vertAlign w:val="baseline"/>
                <w:lang w:val="en-US" w:eastAsia="zh-CN"/>
              </w:rPr>
            </w:pPr>
          </w:p>
        </w:tc>
        <w:tc>
          <w:tcPr>
            <w:tcW w:w="1247" w:type="dxa"/>
            <w:vAlign w:val="top"/>
          </w:tcPr>
          <w:p>
            <w:pPr>
              <w:jc w:val="center"/>
              <w:rPr>
                <w:rFonts w:hint="default"/>
                <w:vertAlign w:val="baseline"/>
                <w:lang w:val="en-US" w:eastAsia="zh-CN"/>
              </w:rPr>
            </w:pPr>
          </w:p>
        </w:tc>
        <w:tc>
          <w:tcPr>
            <w:tcW w:w="758" w:type="dxa"/>
            <w:vAlign w:val="top"/>
          </w:tcPr>
          <w:p>
            <w:pPr>
              <w:jc w:val="center"/>
              <w:rPr>
                <w:rFonts w:hint="default"/>
                <w:vertAlign w:val="baseline"/>
                <w:lang w:val="en-US" w:eastAsia="zh-CN"/>
              </w:rPr>
            </w:pPr>
          </w:p>
        </w:tc>
        <w:tc>
          <w:tcPr>
            <w:tcW w:w="1264" w:type="dxa"/>
            <w:vAlign w:val="top"/>
          </w:tcPr>
          <w:p>
            <w:pPr>
              <w:jc w:val="center"/>
              <w:rPr>
                <w:rFonts w:hint="default"/>
                <w:vertAlign w:val="baseline"/>
                <w:lang w:val="en-US" w:eastAsia="zh-CN"/>
              </w:rPr>
            </w:pPr>
          </w:p>
        </w:tc>
        <w:tc>
          <w:tcPr>
            <w:tcW w:w="877" w:type="dxa"/>
            <w:vAlign w:val="top"/>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682" w:type="dxa"/>
            <w:vAlign w:val="top"/>
          </w:tcPr>
          <w:p>
            <w:pPr>
              <w:jc w:val="center"/>
              <w:rPr>
                <w:rFonts w:hint="default"/>
                <w:vertAlign w:val="baseline"/>
                <w:lang w:val="en-US" w:eastAsia="zh-CN"/>
              </w:rPr>
            </w:pPr>
          </w:p>
        </w:tc>
        <w:tc>
          <w:tcPr>
            <w:tcW w:w="1122" w:type="dxa"/>
            <w:vAlign w:val="top"/>
          </w:tcPr>
          <w:p>
            <w:pPr>
              <w:jc w:val="center"/>
              <w:rPr>
                <w:rFonts w:hint="default"/>
                <w:vertAlign w:val="baseline"/>
                <w:lang w:val="en-US" w:eastAsia="zh-CN"/>
              </w:rPr>
            </w:pPr>
          </w:p>
        </w:tc>
        <w:tc>
          <w:tcPr>
            <w:tcW w:w="1163" w:type="dxa"/>
            <w:vAlign w:val="top"/>
          </w:tcPr>
          <w:p>
            <w:pPr>
              <w:jc w:val="center"/>
              <w:rPr>
                <w:rFonts w:hint="default"/>
                <w:vertAlign w:val="baseline"/>
                <w:lang w:val="en-US" w:eastAsia="zh-CN"/>
              </w:rPr>
            </w:pPr>
          </w:p>
        </w:tc>
        <w:tc>
          <w:tcPr>
            <w:tcW w:w="1415" w:type="dxa"/>
            <w:vAlign w:val="top"/>
          </w:tcPr>
          <w:p>
            <w:pPr>
              <w:jc w:val="center"/>
              <w:rPr>
                <w:rFonts w:hint="default"/>
                <w:vertAlign w:val="baseline"/>
                <w:lang w:val="en-US" w:eastAsia="zh-CN"/>
              </w:rPr>
            </w:pPr>
          </w:p>
        </w:tc>
        <w:tc>
          <w:tcPr>
            <w:tcW w:w="877" w:type="dxa"/>
            <w:vAlign w:val="top"/>
          </w:tcPr>
          <w:p>
            <w:pPr>
              <w:jc w:val="center"/>
              <w:rPr>
                <w:rFonts w:hint="default"/>
                <w:vertAlign w:val="baseline"/>
                <w:lang w:val="en-US" w:eastAsia="zh-CN"/>
              </w:rPr>
            </w:pPr>
          </w:p>
        </w:tc>
        <w:tc>
          <w:tcPr>
            <w:tcW w:w="1247" w:type="dxa"/>
            <w:vAlign w:val="top"/>
          </w:tcPr>
          <w:p>
            <w:pPr>
              <w:jc w:val="center"/>
              <w:rPr>
                <w:rFonts w:hint="default"/>
                <w:vertAlign w:val="baseline"/>
                <w:lang w:val="en-US" w:eastAsia="zh-CN"/>
              </w:rPr>
            </w:pPr>
          </w:p>
        </w:tc>
        <w:tc>
          <w:tcPr>
            <w:tcW w:w="758" w:type="dxa"/>
            <w:vAlign w:val="top"/>
          </w:tcPr>
          <w:p>
            <w:pPr>
              <w:jc w:val="center"/>
              <w:rPr>
                <w:rFonts w:hint="default"/>
                <w:vertAlign w:val="baseline"/>
                <w:lang w:val="en-US" w:eastAsia="zh-CN"/>
              </w:rPr>
            </w:pPr>
          </w:p>
        </w:tc>
        <w:tc>
          <w:tcPr>
            <w:tcW w:w="1264" w:type="dxa"/>
            <w:vAlign w:val="top"/>
          </w:tcPr>
          <w:p>
            <w:pPr>
              <w:jc w:val="center"/>
              <w:rPr>
                <w:rFonts w:hint="default"/>
                <w:vertAlign w:val="baseline"/>
                <w:lang w:val="en-US" w:eastAsia="zh-CN"/>
              </w:rPr>
            </w:pPr>
          </w:p>
        </w:tc>
        <w:tc>
          <w:tcPr>
            <w:tcW w:w="877" w:type="dxa"/>
            <w:vAlign w:val="top"/>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682" w:type="dxa"/>
            <w:vAlign w:val="top"/>
          </w:tcPr>
          <w:p>
            <w:pPr>
              <w:jc w:val="center"/>
              <w:rPr>
                <w:rFonts w:hint="default"/>
                <w:vertAlign w:val="baseline"/>
                <w:lang w:val="en-US" w:eastAsia="zh-CN"/>
              </w:rPr>
            </w:pPr>
          </w:p>
        </w:tc>
        <w:tc>
          <w:tcPr>
            <w:tcW w:w="1122" w:type="dxa"/>
            <w:vAlign w:val="top"/>
          </w:tcPr>
          <w:p>
            <w:pPr>
              <w:jc w:val="center"/>
              <w:rPr>
                <w:rFonts w:hint="default"/>
                <w:vertAlign w:val="baseline"/>
                <w:lang w:val="en-US" w:eastAsia="zh-CN"/>
              </w:rPr>
            </w:pPr>
          </w:p>
        </w:tc>
        <w:tc>
          <w:tcPr>
            <w:tcW w:w="1163" w:type="dxa"/>
            <w:vAlign w:val="top"/>
          </w:tcPr>
          <w:p>
            <w:pPr>
              <w:jc w:val="center"/>
              <w:rPr>
                <w:rFonts w:hint="default"/>
                <w:vertAlign w:val="baseline"/>
                <w:lang w:val="en-US" w:eastAsia="zh-CN"/>
              </w:rPr>
            </w:pPr>
          </w:p>
        </w:tc>
        <w:tc>
          <w:tcPr>
            <w:tcW w:w="1415" w:type="dxa"/>
            <w:vAlign w:val="top"/>
          </w:tcPr>
          <w:p>
            <w:pPr>
              <w:jc w:val="center"/>
              <w:rPr>
                <w:rFonts w:hint="default"/>
                <w:vertAlign w:val="baseline"/>
                <w:lang w:val="en-US" w:eastAsia="zh-CN"/>
              </w:rPr>
            </w:pPr>
          </w:p>
        </w:tc>
        <w:tc>
          <w:tcPr>
            <w:tcW w:w="877" w:type="dxa"/>
            <w:vAlign w:val="top"/>
          </w:tcPr>
          <w:p>
            <w:pPr>
              <w:jc w:val="center"/>
              <w:rPr>
                <w:rFonts w:hint="default"/>
                <w:vertAlign w:val="baseline"/>
                <w:lang w:val="en-US" w:eastAsia="zh-CN"/>
              </w:rPr>
            </w:pPr>
          </w:p>
        </w:tc>
        <w:tc>
          <w:tcPr>
            <w:tcW w:w="1247" w:type="dxa"/>
            <w:vAlign w:val="top"/>
          </w:tcPr>
          <w:p>
            <w:pPr>
              <w:jc w:val="center"/>
              <w:rPr>
                <w:rFonts w:hint="default"/>
                <w:vertAlign w:val="baseline"/>
                <w:lang w:val="en-US" w:eastAsia="zh-CN"/>
              </w:rPr>
            </w:pPr>
          </w:p>
        </w:tc>
        <w:tc>
          <w:tcPr>
            <w:tcW w:w="758" w:type="dxa"/>
            <w:vAlign w:val="top"/>
          </w:tcPr>
          <w:p>
            <w:pPr>
              <w:jc w:val="center"/>
              <w:rPr>
                <w:rFonts w:hint="default"/>
                <w:vertAlign w:val="baseline"/>
                <w:lang w:val="en-US" w:eastAsia="zh-CN"/>
              </w:rPr>
            </w:pPr>
          </w:p>
        </w:tc>
        <w:tc>
          <w:tcPr>
            <w:tcW w:w="1264" w:type="dxa"/>
            <w:vAlign w:val="top"/>
          </w:tcPr>
          <w:p>
            <w:pPr>
              <w:jc w:val="center"/>
              <w:rPr>
                <w:rFonts w:hint="default"/>
                <w:vertAlign w:val="baseline"/>
                <w:lang w:val="en-US" w:eastAsia="zh-CN"/>
              </w:rPr>
            </w:pPr>
          </w:p>
        </w:tc>
        <w:tc>
          <w:tcPr>
            <w:tcW w:w="877" w:type="dxa"/>
            <w:vAlign w:val="top"/>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682" w:type="dxa"/>
            <w:vAlign w:val="top"/>
          </w:tcPr>
          <w:p>
            <w:pPr>
              <w:jc w:val="center"/>
              <w:rPr>
                <w:rFonts w:hint="default"/>
                <w:vertAlign w:val="baseline"/>
                <w:lang w:val="en-US" w:eastAsia="zh-CN"/>
              </w:rPr>
            </w:pPr>
          </w:p>
        </w:tc>
        <w:tc>
          <w:tcPr>
            <w:tcW w:w="1122" w:type="dxa"/>
            <w:vAlign w:val="top"/>
          </w:tcPr>
          <w:p>
            <w:pPr>
              <w:jc w:val="center"/>
              <w:rPr>
                <w:rFonts w:hint="default"/>
                <w:vertAlign w:val="baseline"/>
                <w:lang w:val="en-US" w:eastAsia="zh-CN"/>
              </w:rPr>
            </w:pPr>
          </w:p>
        </w:tc>
        <w:tc>
          <w:tcPr>
            <w:tcW w:w="1163" w:type="dxa"/>
            <w:vAlign w:val="top"/>
          </w:tcPr>
          <w:p>
            <w:pPr>
              <w:jc w:val="center"/>
              <w:rPr>
                <w:rFonts w:hint="default"/>
                <w:vertAlign w:val="baseline"/>
                <w:lang w:val="en-US" w:eastAsia="zh-CN"/>
              </w:rPr>
            </w:pPr>
          </w:p>
        </w:tc>
        <w:tc>
          <w:tcPr>
            <w:tcW w:w="1415" w:type="dxa"/>
            <w:vAlign w:val="top"/>
          </w:tcPr>
          <w:p>
            <w:pPr>
              <w:jc w:val="center"/>
              <w:rPr>
                <w:rFonts w:hint="default"/>
                <w:vertAlign w:val="baseline"/>
                <w:lang w:val="en-US" w:eastAsia="zh-CN"/>
              </w:rPr>
            </w:pPr>
          </w:p>
        </w:tc>
        <w:tc>
          <w:tcPr>
            <w:tcW w:w="877" w:type="dxa"/>
            <w:vAlign w:val="top"/>
          </w:tcPr>
          <w:p>
            <w:pPr>
              <w:jc w:val="center"/>
              <w:rPr>
                <w:rFonts w:hint="default"/>
                <w:vertAlign w:val="baseline"/>
                <w:lang w:val="en-US" w:eastAsia="zh-CN"/>
              </w:rPr>
            </w:pPr>
          </w:p>
        </w:tc>
        <w:tc>
          <w:tcPr>
            <w:tcW w:w="1247" w:type="dxa"/>
            <w:vAlign w:val="top"/>
          </w:tcPr>
          <w:p>
            <w:pPr>
              <w:jc w:val="center"/>
              <w:rPr>
                <w:rFonts w:hint="default"/>
                <w:vertAlign w:val="baseline"/>
                <w:lang w:val="en-US" w:eastAsia="zh-CN"/>
              </w:rPr>
            </w:pPr>
          </w:p>
        </w:tc>
        <w:tc>
          <w:tcPr>
            <w:tcW w:w="758" w:type="dxa"/>
            <w:vAlign w:val="top"/>
          </w:tcPr>
          <w:p>
            <w:pPr>
              <w:jc w:val="center"/>
              <w:rPr>
                <w:rFonts w:hint="default"/>
                <w:vertAlign w:val="baseline"/>
                <w:lang w:val="en-US" w:eastAsia="zh-CN"/>
              </w:rPr>
            </w:pPr>
          </w:p>
        </w:tc>
        <w:tc>
          <w:tcPr>
            <w:tcW w:w="1264" w:type="dxa"/>
            <w:vAlign w:val="top"/>
          </w:tcPr>
          <w:p>
            <w:pPr>
              <w:jc w:val="center"/>
              <w:rPr>
                <w:rFonts w:hint="default"/>
                <w:vertAlign w:val="baseline"/>
                <w:lang w:val="en-US" w:eastAsia="zh-CN"/>
              </w:rPr>
            </w:pPr>
          </w:p>
        </w:tc>
        <w:tc>
          <w:tcPr>
            <w:tcW w:w="877" w:type="dxa"/>
            <w:vAlign w:val="top"/>
          </w:tcPr>
          <w:p>
            <w:pPr>
              <w:jc w:val="center"/>
              <w:rPr>
                <w:rFonts w:hint="default"/>
                <w:vertAlign w:val="baseline"/>
                <w:lang w:val="en-US" w:eastAsia="zh-CN"/>
              </w:rPr>
            </w:pPr>
          </w:p>
        </w:tc>
      </w:tr>
    </w:tbl>
    <w:p>
      <w:pPr>
        <w:jc w:val="both"/>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b/>
          <w:bCs/>
          <w:sz w:val="24"/>
          <w:szCs w:val="24"/>
          <w:lang w:val="en-US" w:eastAsia="zh-CN"/>
        </w:rPr>
      </w:pPr>
      <w:r>
        <w:rPr>
          <w:rFonts w:hint="eastAsia"/>
          <w:b/>
          <w:bCs/>
          <w:sz w:val="24"/>
          <w:szCs w:val="24"/>
          <w:lang w:val="en-US" w:eastAsia="zh-CN"/>
        </w:rPr>
        <w:t>注：1.供应商根据项目团队其他人员情况附相关职业资格证书、注册证书、身份证、</w:t>
      </w:r>
      <w:bookmarkStart w:id="0" w:name="_GoBack"/>
      <w:bookmarkEnd w:id="0"/>
      <w:r>
        <w:rPr>
          <w:rFonts w:hint="eastAsia"/>
          <w:b/>
          <w:bCs/>
          <w:sz w:val="24"/>
          <w:szCs w:val="24"/>
          <w:lang w:val="en-US" w:eastAsia="zh-CN"/>
        </w:rPr>
        <w:t>职称证、学历证、近三个月的社保缴纳证明等。</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default"/>
          <w:b/>
          <w:bCs/>
          <w:sz w:val="24"/>
          <w:szCs w:val="24"/>
          <w:lang w:val="en-US" w:eastAsia="zh-CN"/>
        </w:rPr>
      </w:pPr>
      <w:r>
        <w:rPr>
          <w:rFonts w:hint="eastAsia"/>
          <w:b/>
          <w:bCs/>
          <w:sz w:val="24"/>
          <w:szCs w:val="24"/>
          <w:lang w:val="en-US" w:eastAsia="zh-CN"/>
        </w:rPr>
        <w:t xml:space="preserve">    2.为了本项目评审公平公正，采购代理机构将与磋商小组成员对供应商提供的人员证书证件通过网络（网站）及毕业年限核查等方式进行查询，若确定供应商提供的证书证件为假证，将取消供应商投标资格，按照符合性评审不予通过，并上报政府采购监管部门将其列入不良记录名单，在一至三年内禁止参加政府采购活动，并将处理决定在相关政府采购信息发布媒体上公布。</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3ZDQ3ZjEwMGM2OGQwNjNiMzkxNGNjMDg0MzgyMmUifQ=="/>
  </w:docVars>
  <w:rsids>
    <w:rsidRoot w:val="70135FFB"/>
    <w:rsid w:val="168E32B1"/>
    <w:rsid w:val="30EE3060"/>
    <w:rsid w:val="316A527D"/>
    <w:rsid w:val="59197BAF"/>
    <w:rsid w:val="70135F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90</Words>
  <Characters>90</Characters>
  <Lines>0</Lines>
  <Paragraphs>0</Paragraphs>
  <TotalTime>32</TotalTime>
  <ScaleCrop>false</ScaleCrop>
  <LinksUpToDate>false</LinksUpToDate>
  <CharactersWithSpaces>90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2025-09-19T09:36:00Z</dcterms:created>
  <dc:creator>Administrator</dc:creator>
  <cp:lastModifiedBy>你好像要哭的样子</cp:lastModifiedBy>
  <dcterms:modified xsi:type="dcterms:W3CDTF">2025-09-26T07:45:18Z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47651E288B6C439E8F454B3E436A006D_11</vt:lpwstr>
  </property>
  <property fmtid="{D5CDD505-2E9C-101B-9397-08002B2CF9AE}" pid="4" name="KSOTemplateDocerSaveRecord">
    <vt:lpwstr>eyJoZGlkIjoiNGE1Yjc4NDEzNzBiZTI3YzU2MjNjZDYwNWNjZDQ1MTQiLCJ1c2VySWQiOiI0MTk4MzQyNjUifQ==</vt:lpwstr>
  </property>
</Properties>
</file>