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9847F">
      <w:pPr>
        <w:snapToGrid w:val="0"/>
        <w:spacing w:line="360" w:lineRule="auto"/>
        <w:jc w:val="center"/>
        <w:outlineLvl w:val="0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合同主要条款</w:t>
      </w:r>
    </w:p>
    <w:p w14:paraId="28B0C0B7">
      <w:pPr>
        <w:pStyle w:val="3"/>
        <w:spacing w:line="420" w:lineRule="exact"/>
        <w:ind w:firstLine="420"/>
        <w:rPr>
          <w:rFonts w:hint="eastAsia" w:ascii="宋体" w:hAnsi="宋体"/>
          <w:bCs/>
          <w:sz w:val="24"/>
          <w:lang w:eastAsia="zh-CN"/>
        </w:rPr>
      </w:pPr>
    </w:p>
    <w:p w14:paraId="524F6099">
      <w:pPr>
        <w:pStyle w:val="3"/>
        <w:spacing w:line="420" w:lineRule="exact"/>
        <w:ind w:firstLine="420"/>
        <w:rPr>
          <w:rFonts w:hint="eastAsia"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按《</w:t>
      </w:r>
      <w:r>
        <w:rPr>
          <w:rFonts w:hint="eastAsia" w:ascii="宋体" w:hAnsi="宋体"/>
          <w:bCs/>
          <w:sz w:val="24"/>
          <w:lang w:val="en-US" w:eastAsia="zh-CN"/>
        </w:rPr>
        <w:t>民法典</w:t>
      </w:r>
      <w:r>
        <w:rPr>
          <w:rFonts w:hint="eastAsia" w:ascii="宋体" w:hAnsi="宋体"/>
          <w:bCs/>
          <w:sz w:val="24"/>
          <w:lang w:eastAsia="zh-CN"/>
        </w:rPr>
        <w:t>》、《政府采购法》要求，采购单位和中标供应商协商拟定，以下内容应在合同中体现。</w:t>
      </w:r>
    </w:p>
    <w:p w14:paraId="2160AAEC">
      <w:pPr>
        <w:pStyle w:val="3"/>
        <w:spacing w:line="420" w:lineRule="exact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1、</w:t>
      </w:r>
      <w:r>
        <w:rPr>
          <w:rFonts w:hint="eastAsia" w:ascii="宋体" w:hAnsi="宋体"/>
          <w:sz w:val="24"/>
        </w:rPr>
        <w:t>合同一经签订，不得擅自变更、中止或者终止合同。对确需变更、调整或者中止、终止合同的，应按规定履行相应的手续。</w:t>
      </w:r>
    </w:p>
    <w:p w14:paraId="5365822F"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、违约责任：依据《中华人民共和国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r>
        <w:rPr>
          <w:rFonts w:hint="eastAsia" w:ascii="宋体" w:hAnsi="宋体"/>
          <w:sz w:val="24"/>
        </w:rPr>
        <w:t>》、《中华人民共和国政府采购法》的相关条款规定和本合同约定，中标供应商未全面履行合同义务或者发生违约，采购人会同招标组织机构有权终止合同，依</w:t>
      </w:r>
      <w:bookmarkStart w:id="0" w:name="_GoBack"/>
      <w:bookmarkEnd w:id="0"/>
      <w:r>
        <w:rPr>
          <w:rFonts w:hint="eastAsia" w:ascii="宋体" w:hAnsi="宋体"/>
          <w:sz w:val="24"/>
        </w:rPr>
        <w:t>法向中标供应商进行经济索赔，并报请政府采购监督管理机关依法进行相应的行政处罚。采购人违约的，应当赔偿给中标供应商造成的经济损失。</w:t>
      </w:r>
    </w:p>
    <w:p w14:paraId="6C4DA2BD"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、合同一式四份，采购人、中标供应商、招标组织机构各执一份，政府采购监督管理机关备案执一份。</w:t>
      </w:r>
    </w:p>
    <w:p w14:paraId="432F69F5">
      <w:pPr>
        <w:tabs>
          <w:tab w:val="left" w:pos="1155"/>
        </w:tabs>
        <w:spacing w:line="420" w:lineRule="exact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、其他（在合同中具体明确）</w:t>
      </w:r>
    </w:p>
    <w:p w14:paraId="459273A5">
      <w:pPr>
        <w:pStyle w:val="2"/>
        <w:rPr>
          <w:rFonts w:hint="eastAsia"/>
        </w:rPr>
      </w:pPr>
    </w:p>
    <w:tbl>
      <w:tblPr>
        <w:tblStyle w:val="5"/>
        <w:tblpPr w:leftFromText="180" w:rightFromText="180" w:vertAnchor="text" w:horzAnchor="margin" w:tblpXSpec="center" w:tblpY="37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 w14:paraId="61A36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BF08C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39DC0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30B6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D3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采购人</w:t>
            </w:r>
          </w:p>
          <w:p w14:paraId="3E36166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A89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02A22DB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17332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0DCB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地址：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1235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779A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7994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0AFC9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02CD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1EB0E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法定代表人：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4D5A4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383A3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23197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89AE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0FA12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361DA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3C1B5D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5CE4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185A5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3526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7DF16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64380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72E9DB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2EFD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2B7B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0FA9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帐号：</w:t>
            </w:r>
          </w:p>
        </w:tc>
      </w:tr>
      <w:tr w14:paraId="376A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7D057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  年   月   日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BF4F0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 年  月   日</w:t>
            </w:r>
          </w:p>
        </w:tc>
      </w:tr>
    </w:tbl>
    <w:p w14:paraId="78D764AB">
      <w:pPr>
        <w:pStyle w:val="4"/>
        <w:ind w:left="0" w:leftChars="0" w:firstLine="0" w:firstLineChars="0"/>
        <w:rPr>
          <w:rFonts w:ascii="宋体" w:hAnsi="宋体"/>
          <w:b/>
          <w:color w:val="0000FF"/>
          <w:sz w:val="32"/>
          <w:szCs w:val="32"/>
        </w:rPr>
      </w:pPr>
    </w:p>
    <w:p w14:paraId="7FEAF2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12C55954"/>
    <w:rsid w:val="1B1D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4">
    <w:name w:val="Body Text First Indent"/>
    <w:basedOn w:val="2"/>
    <w:qFormat/>
    <w:uiPriority w:val="0"/>
    <w:pPr>
      <w:autoSpaceDE w:val="0"/>
      <w:autoSpaceDN w:val="0"/>
      <w:adjustRightInd w:val="0"/>
      <w:ind w:firstLine="420" w:firstLineChars="100"/>
      <w:jc w:val="left"/>
    </w:pPr>
    <w:rPr>
      <w:rFonts w:ascii="Copperplate Gothic Bold" w:hAnsi="Copperplate Gothic Bold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418</Characters>
  <Lines>0</Lines>
  <Paragraphs>0</Paragraphs>
  <TotalTime>0</TotalTime>
  <ScaleCrop>false</ScaleCrop>
  <LinksUpToDate>false</LinksUpToDate>
  <CharactersWithSpaces>443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2025-08-06T02:37:00Z</dcterms:created>
  <dc:creator>86138</dc:creator>
  <cp:lastModifiedBy>还好</cp:lastModifiedBy>
  <dcterms:modified xsi:type="dcterms:W3CDTF">2026-01-15T03:00:13Z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15F22736D9ED488E9BF55D1CDE6B89C9</vt:lpwstr>
  </property>
  <property fmtid="{D5CDD505-2E9C-101B-9397-08002B2CF9AE}" pid="4" name="KSOTemplateDocerSaveRecord">
    <vt:lpwstr>eyJoZGlkIjoiMTIxYTg1MGEyOTcyMzMwODZmYWQ4NTQ4N2MyZGM5NzkiLCJ1c2VySWQiOiIxNTgyODI0MTA1In0=</vt:lpwstr>
  </property>
</Properties>
</file>